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F8" w:rsidRDefault="009C5CF8" w:rsidP="00E72D52">
      <w:pPr>
        <w:pStyle w:val="Default"/>
      </w:pPr>
    </w:p>
    <w:p w:rsidR="009C5CF8" w:rsidRPr="003C3FAF" w:rsidRDefault="009C5CF8" w:rsidP="00E72D52">
      <w:pPr>
        <w:pStyle w:val="Default"/>
      </w:pPr>
    </w:p>
    <w:p w:rsidR="009C5CF8" w:rsidRPr="008F0FD8" w:rsidRDefault="009C5CF8" w:rsidP="00E72D52">
      <w:pPr>
        <w:pStyle w:val="Default"/>
        <w:rPr>
          <w:rFonts w:ascii="Tahoma" w:hAnsi="Tahoma" w:cs="Tahoma"/>
          <w:color w:val="auto"/>
          <w:sz w:val="96"/>
          <w:szCs w:val="96"/>
        </w:rPr>
      </w:pPr>
      <w:r>
        <w:rPr>
          <w:rFonts w:ascii="Tahoma" w:hAnsi="Tahoma" w:cs="Tahoma"/>
          <w:color w:val="auto"/>
          <w:sz w:val="96"/>
          <w:szCs w:val="96"/>
        </w:rPr>
        <w:t>Overdrachtsrapport</w:t>
      </w:r>
      <w:r w:rsidRPr="008F0FD8">
        <w:rPr>
          <w:rFonts w:ascii="Tahoma" w:hAnsi="Tahoma" w:cs="Tahoma"/>
          <w:color w:val="auto"/>
          <w:sz w:val="96"/>
          <w:szCs w:val="96"/>
        </w:rPr>
        <w:t xml:space="preserve"> </w:t>
      </w:r>
    </w:p>
    <w:p w:rsidR="009C5CF8" w:rsidRDefault="009C5CF8" w:rsidP="00E72D52">
      <w:pPr>
        <w:pStyle w:val="Default"/>
        <w:rPr>
          <w:rFonts w:ascii="Tahoma" w:hAnsi="Tahoma" w:cs="Tahoma"/>
          <w:color w:val="auto"/>
          <w:sz w:val="44"/>
          <w:szCs w:val="44"/>
        </w:rPr>
      </w:pPr>
      <w:r w:rsidRPr="003C3FAF">
        <w:rPr>
          <w:rFonts w:ascii="Tahoma" w:hAnsi="Tahoma" w:cs="Tahoma"/>
          <w:color w:val="auto"/>
          <w:sz w:val="44"/>
          <w:szCs w:val="44"/>
        </w:rPr>
        <w:t xml:space="preserve">Afstudeerproject ‘werken aan zorgverbetering’ </w:t>
      </w:r>
    </w:p>
    <w:p w:rsidR="009C5CF8" w:rsidRPr="003C3FAF" w:rsidRDefault="009C5CF8" w:rsidP="00E21D87">
      <w:pPr>
        <w:pStyle w:val="Default"/>
        <w:rPr>
          <w:rFonts w:ascii="Tahoma" w:hAnsi="Tahoma" w:cs="Tahoma"/>
          <w:color w:val="auto"/>
          <w:sz w:val="28"/>
          <w:szCs w:val="28"/>
        </w:rPr>
      </w:pPr>
      <w:r w:rsidRPr="003C3FAF">
        <w:rPr>
          <w:rFonts w:ascii="Tahoma" w:hAnsi="Tahoma" w:cs="Tahoma"/>
          <w:color w:val="auto"/>
          <w:sz w:val="28"/>
          <w:szCs w:val="28"/>
        </w:rPr>
        <w:t xml:space="preserve">HBO-Verpleegkunde </w:t>
      </w:r>
    </w:p>
    <w:p w:rsidR="009C5CF8" w:rsidRPr="003C3FAF" w:rsidRDefault="009C5CF8" w:rsidP="00E21D87">
      <w:pPr>
        <w:spacing w:after="0"/>
        <w:contextualSpacing/>
        <w:rPr>
          <w:rStyle w:val="StyleLatinArial11pt"/>
          <w:rFonts w:ascii="Tahoma" w:hAnsi="Tahoma" w:cs="Tahoma"/>
        </w:rPr>
      </w:pPr>
      <w:r w:rsidRPr="003C3FAF">
        <w:rPr>
          <w:rFonts w:ascii="Tahoma" w:hAnsi="Tahoma" w:cs="Tahoma"/>
          <w:sz w:val="28"/>
          <w:szCs w:val="28"/>
        </w:rPr>
        <w:t>Hogeschool van Amsterdam</w:t>
      </w:r>
    </w:p>
    <w:p w:rsidR="009C5CF8" w:rsidRDefault="009C5CF8" w:rsidP="00E72D52">
      <w:pPr>
        <w:pStyle w:val="Default"/>
        <w:rPr>
          <w:rFonts w:ascii="Tahoma" w:hAnsi="Tahoma" w:cs="Tahoma"/>
          <w:color w:val="auto"/>
          <w:sz w:val="44"/>
          <w:szCs w:val="44"/>
        </w:rPr>
      </w:pPr>
    </w:p>
    <w:p w:rsidR="009C5CF8" w:rsidRDefault="009C5CF8" w:rsidP="00E72D52">
      <w:pPr>
        <w:pStyle w:val="Default"/>
        <w:rPr>
          <w:rFonts w:ascii="Tahoma" w:hAnsi="Tahoma" w:cs="Tahoma"/>
          <w:color w:val="auto"/>
          <w:sz w:val="44"/>
          <w:szCs w:val="44"/>
        </w:rPr>
      </w:pPr>
    </w:p>
    <w:p w:rsidR="009C5CF8" w:rsidRPr="00C977E7" w:rsidRDefault="009C5CF8" w:rsidP="0072347C">
      <w:pPr>
        <w:pStyle w:val="Default"/>
        <w:rPr>
          <w:rFonts w:ascii="Tahoma" w:hAnsi="Tahoma" w:cs="Tahoma"/>
          <w:i/>
          <w:color w:val="auto"/>
          <w:sz w:val="36"/>
          <w:szCs w:val="36"/>
        </w:rPr>
      </w:pPr>
      <w:r w:rsidRPr="00C977E7">
        <w:rPr>
          <w:rFonts w:ascii="Tahoma" w:hAnsi="Tahoma" w:cs="Tahoma"/>
          <w:i/>
          <w:color w:val="auto"/>
          <w:sz w:val="36"/>
          <w:szCs w:val="36"/>
        </w:rPr>
        <w:t>’’Ontslag</w:t>
      </w:r>
      <w:r>
        <w:rPr>
          <w:rFonts w:ascii="Tahoma" w:hAnsi="Tahoma" w:cs="Tahoma"/>
          <w:i/>
          <w:color w:val="auto"/>
          <w:sz w:val="36"/>
          <w:szCs w:val="36"/>
        </w:rPr>
        <w:t>management bij ouderen op de spoedeisende hulp</w:t>
      </w:r>
      <w:r w:rsidRPr="00C977E7">
        <w:rPr>
          <w:rFonts w:ascii="Tahoma" w:hAnsi="Tahoma" w:cs="Tahoma"/>
          <w:i/>
          <w:color w:val="auto"/>
          <w:sz w:val="36"/>
          <w:szCs w:val="36"/>
        </w:rPr>
        <w:t>’’</w:t>
      </w:r>
    </w:p>
    <w:p w:rsidR="009C5CF8" w:rsidRDefault="009C5CF8" w:rsidP="00E72D52">
      <w:pPr>
        <w:spacing w:after="0"/>
        <w:contextualSpacing/>
        <w:rPr>
          <w:rStyle w:val="StyleLatinArial11pt"/>
          <w:rFonts w:ascii="Tahoma" w:hAnsi="Tahoma" w:cs="Tahoma"/>
        </w:rPr>
      </w:pPr>
    </w:p>
    <w:p w:rsidR="009C5CF8" w:rsidRDefault="009C5CF8" w:rsidP="00E72D52">
      <w:pPr>
        <w:spacing w:after="0"/>
        <w:contextualSpacing/>
        <w:rPr>
          <w:rStyle w:val="StyleLatinArial11pt"/>
          <w:rFonts w:ascii="Tahoma" w:hAnsi="Tahoma" w:cs="Tahoma"/>
        </w:rPr>
      </w:pPr>
    </w:p>
    <w:p w:rsidR="009C5CF8" w:rsidRDefault="009C5CF8" w:rsidP="00E72D52">
      <w:pPr>
        <w:spacing w:after="0"/>
        <w:contextualSpacing/>
        <w:rPr>
          <w:rStyle w:val="StyleLatinArial11pt"/>
          <w:rFonts w:ascii="Tahoma" w:hAnsi="Tahoma" w:cs="Tahoma"/>
        </w:rPr>
      </w:pPr>
    </w:p>
    <w:p w:rsidR="009C5CF8" w:rsidRDefault="009C5CF8" w:rsidP="00E72D52">
      <w:pPr>
        <w:spacing w:after="0"/>
        <w:contextualSpacing/>
        <w:rPr>
          <w:rStyle w:val="StyleLatinArial11pt"/>
          <w:rFonts w:ascii="Tahoma" w:hAnsi="Tahoma" w:cs="Tahoma"/>
        </w:rPr>
      </w:pPr>
    </w:p>
    <w:p w:rsidR="00FE2898" w:rsidRDefault="00FE2898" w:rsidP="00E72D52">
      <w:pPr>
        <w:spacing w:after="0"/>
        <w:contextualSpacing/>
        <w:rPr>
          <w:rStyle w:val="StyleLatinArial11pt"/>
          <w:rFonts w:ascii="Tahoma" w:hAnsi="Tahoma" w:cs="Tahoma"/>
        </w:rPr>
      </w:pPr>
    </w:p>
    <w:p w:rsidR="00FE2898" w:rsidRDefault="00FE2898" w:rsidP="00E72D52">
      <w:pPr>
        <w:spacing w:after="0"/>
        <w:contextualSpacing/>
        <w:rPr>
          <w:rStyle w:val="StyleLatinArial11pt"/>
          <w:rFonts w:ascii="Tahoma" w:hAnsi="Tahoma" w:cs="Tahoma"/>
        </w:rPr>
      </w:pPr>
    </w:p>
    <w:p w:rsidR="00FE2898" w:rsidRDefault="00FE2898" w:rsidP="00E72D52">
      <w:pPr>
        <w:spacing w:after="0"/>
        <w:contextualSpacing/>
        <w:rPr>
          <w:rStyle w:val="StyleLatinArial11pt"/>
          <w:rFonts w:ascii="Tahoma" w:hAnsi="Tahoma" w:cs="Tahoma"/>
        </w:rPr>
      </w:pPr>
    </w:p>
    <w:p w:rsidR="00FE2898" w:rsidRDefault="00FE2898" w:rsidP="00E72D52">
      <w:pPr>
        <w:spacing w:after="0"/>
        <w:contextualSpacing/>
        <w:rPr>
          <w:rStyle w:val="StyleLatinArial11pt"/>
          <w:rFonts w:ascii="Tahoma" w:hAnsi="Tahoma" w:cs="Tahoma"/>
        </w:rPr>
      </w:pPr>
    </w:p>
    <w:p w:rsidR="009C5CF8" w:rsidRDefault="009C5CF8" w:rsidP="00E72D52">
      <w:pPr>
        <w:spacing w:after="0"/>
        <w:contextualSpacing/>
        <w:rPr>
          <w:rStyle w:val="StyleLatinArial11pt"/>
          <w:rFonts w:ascii="Tahoma" w:hAnsi="Tahoma" w:cs="Tahoma"/>
        </w:rPr>
      </w:pPr>
    </w:p>
    <w:p w:rsidR="009C5CF8" w:rsidRDefault="009C5CF8" w:rsidP="00E72D52">
      <w:pPr>
        <w:spacing w:after="0"/>
        <w:contextualSpacing/>
        <w:rPr>
          <w:rStyle w:val="StyleLatinArial11pt"/>
          <w:rFonts w:ascii="Tahoma" w:hAnsi="Tahoma" w:cs="Tahoma"/>
        </w:rPr>
      </w:pPr>
    </w:p>
    <w:p w:rsidR="00F77937" w:rsidRPr="005865B6" w:rsidRDefault="00F77937" w:rsidP="00F77937">
      <w:pPr>
        <w:spacing w:after="0"/>
        <w:contextualSpacing/>
        <w:rPr>
          <w:rStyle w:val="StyleLatinArial11pt"/>
          <w:rFonts w:ascii="Cambria" w:hAnsi="Cambria"/>
        </w:rPr>
      </w:pPr>
      <w:r w:rsidRPr="005865B6">
        <w:rPr>
          <w:rStyle w:val="StyleLatinArial11pt"/>
          <w:rFonts w:ascii="Cambria" w:hAnsi="Cambria"/>
        </w:rPr>
        <w:t xml:space="preserve">Opdrachtnemers:      </w:t>
      </w:r>
      <w:r>
        <w:rPr>
          <w:rStyle w:val="StyleLatinArial11pt"/>
          <w:rFonts w:ascii="Cambria" w:hAnsi="Cambria"/>
        </w:rPr>
        <w:tab/>
      </w:r>
      <w:r w:rsidRPr="005865B6">
        <w:rPr>
          <w:rStyle w:val="StyleLatinArial11pt"/>
          <w:rFonts w:ascii="Cambria" w:hAnsi="Cambria"/>
        </w:rPr>
        <w:t xml:space="preserve">C. Jonkers     </w:t>
      </w:r>
      <w:r w:rsidRPr="005865B6">
        <w:rPr>
          <w:rStyle w:val="StyleLatinArial11pt"/>
          <w:rFonts w:ascii="Cambria" w:hAnsi="Cambria"/>
        </w:rPr>
        <w:tab/>
      </w:r>
      <w:r w:rsidRPr="005865B6">
        <w:rPr>
          <w:rStyle w:val="StyleLatinArial11pt"/>
          <w:rFonts w:ascii="Cambria" w:hAnsi="Cambria"/>
        </w:rPr>
        <w:tab/>
      </w:r>
      <w:r w:rsidRPr="005865B6">
        <w:rPr>
          <w:rStyle w:val="StyleLatinArial11pt"/>
          <w:rFonts w:ascii="Cambria" w:hAnsi="Cambria"/>
        </w:rPr>
        <w:tab/>
        <w:t>(500605121)</w:t>
      </w:r>
    </w:p>
    <w:p w:rsidR="00F77937" w:rsidRPr="005865B6" w:rsidRDefault="00F77937" w:rsidP="00F77937">
      <w:pPr>
        <w:spacing w:after="0"/>
        <w:contextualSpacing/>
        <w:rPr>
          <w:rStyle w:val="StyleLatinArial11pt"/>
          <w:rFonts w:ascii="Cambria" w:hAnsi="Cambria"/>
        </w:rPr>
      </w:pPr>
      <w:r w:rsidRPr="005865B6">
        <w:rPr>
          <w:rStyle w:val="StyleLatinArial11pt"/>
          <w:rFonts w:ascii="Cambria" w:hAnsi="Cambria"/>
        </w:rPr>
        <w:tab/>
      </w:r>
      <w:r w:rsidRPr="005865B6">
        <w:rPr>
          <w:rStyle w:val="StyleLatinArial11pt"/>
          <w:rFonts w:ascii="Cambria" w:hAnsi="Cambria"/>
        </w:rPr>
        <w:tab/>
      </w:r>
      <w:r w:rsidRPr="005865B6">
        <w:rPr>
          <w:rStyle w:val="StyleLatinArial11pt"/>
          <w:rFonts w:ascii="Cambria" w:hAnsi="Cambria"/>
        </w:rPr>
        <w:tab/>
        <w:t>D. van Zuijlen</w:t>
      </w:r>
      <w:r w:rsidRPr="005865B6">
        <w:rPr>
          <w:rStyle w:val="StyleLatinArial11pt"/>
          <w:rFonts w:ascii="Cambria" w:hAnsi="Cambria"/>
        </w:rPr>
        <w:tab/>
      </w:r>
      <w:r w:rsidRPr="005865B6">
        <w:rPr>
          <w:rStyle w:val="StyleLatinArial11pt"/>
          <w:rFonts w:ascii="Cambria" w:hAnsi="Cambria"/>
        </w:rPr>
        <w:tab/>
      </w:r>
      <w:r w:rsidRPr="005865B6">
        <w:rPr>
          <w:rStyle w:val="StyleLatinArial11pt"/>
          <w:rFonts w:ascii="Cambria" w:hAnsi="Cambria"/>
        </w:rPr>
        <w:tab/>
        <w:t xml:space="preserve">(500513692)    </w:t>
      </w:r>
    </w:p>
    <w:p w:rsidR="00F77937" w:rsidRPr="005865B6" w:rsidRDefault="00F77937" w:rsidP="00F77937">
      <w:pPr>
        <w:spacing w:after="0"/>
        <w:contextualSpacing/>
        <w:rPr>
          <w:rStyle w:val="StyleLatinArial11pt"/>
          <w:rFonts w:ascii="Cambria" w:hAnsi="Cambria"/>
        </w:rPr>
      </w:pPr>
    </w:p>
    <w:p w:rsidR="00F77937" w:rsidRPr="005865B6" w:rsidRDefault="00F77937" w:rsidP="00F77937">
      <w:pPr>
        <w:spacing w:after="0"/>
        <w:contextualSpacing/>
        <w:rPr>
          <w:rStyle w:val="StyleLatinArial11pt"/>
          <w:rFonts w:ascii="Cambria" w:hAnsi="Cambria"/>
        </w:rPr>
      </w:pPr>
      <w:r w:rsidRPr="005865B6">
        <w:rPr>
          <w:rStyle w:val="StyleLatinArial11pt"/>
          <w:rFonts w:ascii="Cambria" w:hAnsi="Cambria"/>
        </w:rPr>
        <w:t xml:space="preserve">Opleiding:          </w:t>
      </w:r>
      <w:r w:rsidRPr="005865B6">
        <w:rPr>
          <w:rStyle w:val="StyleLatinArial11pt"/>
          <w:rFonts w:ascii="Cambria" w:hAnsi="Cambria"/>
        </w:rPr>
        <w:tab/>
        <w:t>HBO-Verpleegkunde</w:t>
      </w:r>
    </w:p>
    <w:p w:rsidR="00F77937" w:rsidRPr="005865B6" w:rsidRDefault="00F77937" w:rsidP="00F77937">
      <w:pPr>
        <w:spacing w:after="0"/>
        <w:contextualSpacing/>
        <w:rPr>
          <w:rStyle w:val="StyleLatinArial11pt"/>
          <w:rFonts w:ascii="Cambria" w:hAnsi="Cambria"/>
        </w:rPr>
      </w:pPr>
      <w:r w:rsidRPr="005865B6">
        <w:rPr>
          <w:rStyle w:val="StyleLatinArial11pt"/>
          <w:rFonts w:ascii="Cambria" w:hAnsi="Cambria"/>
        </w:rPr>
        <w:t>Opleidingsinstituut:</w:t>
      </w:r>
      <w:r w:rsidRPr="005865B6">
        <w:rPr>
          <w:rStyle w:val="StyleLatinArial11pt"/>
          <w:rFonts w:ascii="Cambria" w:hAnsi="Cambria"/>
        </w:rPr>
        <w:tab/>
        <w:t>Hogeschool van Amsterdam</w:t>
      </w:r>
    </w:p>
    <w:p w:rsidR="00F77937" w:rsidRPr="005865B6" w:rsidRDefault="00F77937" w:rsidP="00F77937">
      <w:pPr>
        <w:spacing w:after="0"/>
        <w:contextualSpacing/>
        <w:rPr>
          <w:rStyle w:val="StyleLatinArial11pt"/>
          <w:rFonts w:ascii="Cambria" w:hAnsi="Cambria"/>
        </w:rPr>
      </w:pPr>
    </w:p>
    <w:p w:rsidR="00F77937" w:rsidRPr="005865B6" w:rsidRDefault="00F77937" w:rsidP="00F77937">
      <w:pPr>
        <w:spacing w:after="0"/>
        <w:ind w:left="1440" w:hanging="1440"/>
        <w:contextualSpacing/>
        <w:rPr>
          <w:rFonts w:cs="Tahoma"/>
          <w:sz w:val="22"/>
        </w:rPr>
      </w:pPr>
      <w:r w:rsidRPr="005865B6">
        <w:rPr>
          <w:rFonts w:cs="Tahoma"/>
          <w:sz w:val="22"/>
        </w:rPr>
        <w:t xml:space="preserve">Instelling:               </w:t>
      </w:r>
      <w:r w:rsidRPr="005865B6">
        <w:rPr>
          <w:rFonts w:cs="Tahoma"/>
          <w:sz w:val="22"/>
        </w:rPr>
        <w:tab/>
      </w:r>
      <w:r>
        <w:rPr>
          <w:rFonts w:cs="Tahoma"/>
          <w:sz w:val="22"/>
        </w:rPr>
        <w:t>Regionaal ziekenhuis in Noord-Holland</w:t>
      </w:r>
      <w:r w:rsidRPr="005865B6">
        <w:rPr>
          <w:rFonts w:cs="Tahoma"/>
          <w:sz w:val="22"/>
        </w:rPr>
        <w:t xml:space="preserve">               </w:t>
      </w:r>
    </w:p>
    <w:p w:rsidR="00F77937" w:rsidRPr="005865B6" w:rsidRDefault="00F77937" w:rsidP="00F77937">
      <w:pPr>
        <w:spacing w:after="0"/>
        <w:contextualSpacing/>
        <w:rPr>
          <w:rStyle w:val="StyleLatinArial11pt"/>
          <w:rFonts w:ascii="Cambria" w:hAnsi="Cambria"/>
        </w:rPr>
      </w:pPr>
      <w:r w:rsidRPr="005865B6">
        <w:rPr>
          <w:rStyle w:val="StyleLatinArial11pt"/>
          <w:rFonts w:ascii="Cambria" w:hAnsi="Cambria"/>
        </w:rPr>
        <w:t xml:space="preserve">Periode:         </w:t>
      </w:r>
      <w:r w:rsidRPr="005865B6">
        <w:rPr>
          <w:rStyle w:val="StyleLatinArial11pt"/>
          <w:rFonts w:ascii="Cambria" w:hAnsi="Cambria"/>
        </w:rPr>
        <w:tab/>
      </w:r>
      <w:r>
        <w:rPr>
          <w:rStyle w:val="StyleLatinArial11pt"/>
          <w:rFonts w:ascii="Cambria" w:hAnsi="Cambria"/>
        </w:rPr>
        <w:tab/>
      </w:r>
      <w:r w:rsidRPr="005865B6">
        <w:rPr>
          <w:rStyle w:val="StyleLatinArial11pt"/>
          <w:rFonts w:ascii="Cambria" w:hAnsi="Cambria"/>
        </w:rPr>
        <w:t xml:space="preserve">1 September 2014  tot en met 30 Januari 2015 </w:t>
      </w:r>
    </w:p>
    <w:p w:rsidR="00F77937" w:rsidRPr="005865B6" w:rsidRDefault="00F77937" w:rsidP="00F77937">
      <w:pPr>
        <w:spacing w:after="0"/>
        <w:contextualSpacing/>
        <w:rPr>
          <w:rStyle w:val="StyleLatinArial11pt"/>
          <w:rFonts w:ascii="Cambria" w:hAnsi="Cambria"/>
        </w:rPr>
      </w:pPr>
    </w:p>
    <w:p w:rsidR="009C5CF8" w:rsidRPr="00993294" w:rsidRDefault="009C5CF8" w:rsidP="00E72D52">
      <w:pPr>
        <w:spacing w:after="0"/>
        <w:contextualSpacing/>
        <w:rPr>
          <w:rStyle w:val="StyleLatinArial11pt"/>
          <w:rFonts w:ascii="Cambria" w:hAnsi="Cambria" w:cs="Tahoma"/>
          <w:sz w:val="24"/>
        </w:rPr>
      </w:pPr>
      <w:r w:rsidRPr="00993294">
        <w:rPr>
          <w:rStyle w:val="StyleLatinArial11pt"/>
          <w:rFonts w:ascii="Cambria" w:hAnsi="Cambria" w:cs="Tahoma"/>
          <w:sz w:val="24"/>
        </w:rPr>
        <w:t>Studiegidsnummer</w:t>
      </w:r>
      <w:r w:rsidRPr="00993294">
        <w:rPr>
          <w:rStyle w:val="StyleLatinArial11pt"/>
          <w:rFonts w:ascii="Cambria" w:hAnsi="Cambria" w:cs="Tahoma"/>
          <w:sz w:val="24"/>
          <w:shd w:val="clear" w:color="auto" w:fill="FFFFFF"/>
        </w:rPr>
        <w:t xml:space="preserve">: </w:t>
      </w:r>
      <w:r w:rsidRPr="00993294">
        <w:rPr>
          <w:rStyle w:val="StyleLatinArial11pt"/>
          <w:rFonts w:ascii="Cambria" w:hAnsi="Cambria" w:cs="Tahoma"/>
          <w:sz w:val="24"/>
          <w:shd w:val="clear" w:color="auto" w:fill="FFFFFF"/>
        </w:rPr>
        <w:tab/>
      </w:r>
      <w:r w:rsidRPr="00993294">
        <w:rPr>
          <w:rFonts w:cs="Arial"/>
          <w:color w:val="000000"/>
          <w:shd w:val="clear" w:color="auto" w:fill="FFFFFF"/>
        </w:rPr>
        <w:t>G-VERP 4512AFZVPA</w:t>
      </w:r>
    </w:p>
    <w:p w:rsidR="009C5CF8" w:rsidRPr="00993294" w:rsidRDefault="009C5CF8" w:rsidP="00250A01">
      <w:pPr>
        <w:spacing w:after="0"/>
        <w:contextualSpacing/>
        <w:rPr>
          <w:rStyle w:val="StyleLatinArial11pt"/>
          <w:rFonts w:ascii="Cambria" w:hAnsi="Cambria" w:cs="Tahoma"/>
          <w:sz w:val="24"/>
        </w:rPr>
      </w:pPr>
      <w:r w:rsidRPr="00993294">
        <w:rPr>
          <w:rStyle w:val="StyleLatinArial11pt"/>
          <w:rFonts w:ascii="Cambria" w:hAnsi="Cambria" w:cs="Tahoma"/>
          <w:sz w:val="24"/>
        </w:rPr>
        <w:t xml:space="preserve">Aantal woorden: </w:t>
      </w:r>
      <w:r w:rsidRPr="00993294">
        <w:rPr>
          <w:rStyle w:val="StyleLatinArial11pt"/>
          <w:rFonts w:ascii="Cambria" w:hAnsi="Cambria" w:cs="Tahoma"/>
          <w:sz w:val="24"/>
        </w:rPr>
        <w:tab/>
      </w:r>
      <w:r w:rsidR="00D6387F">
        <w:rPr>
          <w:rStyle w:val="StyleLatinArial11pt"/>
          <w:rFonts w:ascii="Cambria" w:hAnsi="Cambria" w:cs="Tahoma"/>
          <w:sz w:val="24"/>
        </w:rPr>
        <w:t>3297</w:t>
      </w:r>
      <w:r w:rsidRPr="00993294">
        <w:rPr>
          <w:rStyle w:val="StyleLatinArial11pt"/>
          <w:rFonts w:ascii="Cambria" w:hAnsi="Cambria" w:cs="Tahoma"/>
          <w:sz w:val="24"/>
        </w:rPr>
        <w:t xml:space="preserve"> woorden</w:t>
      </w:r>
    </w:p>
    <w:p w:rsidR="009C5CF8" w:rsidRPr="00993294" w:rsidRDefault="009C5CF8" w:rsidP="007A1401">
      <w:pPr>
        <w:spacing w:after="0"/>
        <w:contextualSpacing/>
        <w:rPr>
          <w:rStyle w:val="StyleLatinArial11pt"/>
          <w:rFonts w:ascii="Cambria" w:hAnsi="Cambria" w:cs="Tahoma"/>
          <w:sz w:val="24"/>
        </w:rPr>
      </w:pPr>
      <w:r>
        <w:rPr>
          <w:rStyle w:val="StyleLatinArial11pt"/>
          <w:rFonts w:ascii="Cambria" w:hAnsi="Cambria" w:cs="Tahoma"/>
          <w:sz w:val="24"/>
        </w:rPr>
        <w:t>Inleverdatum:</w:t>
      </w:r>
      <w:r w:rsidRPr="00993294">
        <w:rPr>
          <w:rStyle w:val="StyleLatinArial11pt"/>
          <w:rFonts w:ascii="Cambria" w:hAnsi="Cambria" w:cs="Tahoma"/>
          <w:sz w:val="24"/>
        </w:rPr>
        <w:tab/>
        <w:t>9 januari 2015</w:t>
      </w:r>
    </w:p>
    <w:p w:rsidR="009C5CF8" w:rsidRDefault="009C5CF8" w:rsidP="00E72D52">
      <w:pPr>
        <w:spacing w:after="0"/>
        <w:contextualSpacing/>
        <w:rPr>
          <w:rStyle w:val="StyleLatinArial11pt"/>
          <w:rFonts w:ascii="Tahoma" w:hAnsi="Tahoma" w:cs="Tahoma"/>
        </w:rPr>
      </w:pPr>
    </w:p>
    <w:p w:rsidR="00F77937" w:rsidRDefault="00F77937" w:rsidP="00E72D52">
      <w:pPr>
        <w:spacing w:after="0"/>
        <w:contextualSpacing/>
        <w:rPr>
          <w:rStyle w:val="StyleLatinArial11pt"/>
          <w:rFonts w:ascii="Tahoma" w:hAnsi="Tahoma" w:cs="Tahoma"/>
        </w:rPr>
      </w:pPr>
    </w:p>
    <w:p w:rsidR="00F77937" w:rsidRDefault="00F77937" w:rsidP="00E72D52">
      <w:pPr>
        <w:spacing w:after="0"/>
        <w:contextualSpacing/>
        <w:rPr>
          <w:rStyle w:val="StyleLatinArial11pt"/>
          <w:rFonts w:ascii="Tahoma" w:hAnsi="Tahoma" w:cs="Tahoma"/>
        </w:rPr>
      </w:pPr>
    </w:p>
    <w:p w:rsidR="00F77937" w:rsidRDefault="00F77937" w:rsidP="00E72D52">
      <w:pPr>
        <w:spacing w:after="0"/>
        <w:contextualSpacing/>
        <w:rPr>
          <w:rStyle w:val="StyleLatinArial11pt"/>
          <w:rFonts w:ascii="Tahoma" w:hAnsi="Tahoma" w:cs="Tahoma"/>
        </w:rPr>
      </w:pPr>
    </w:p>
    <w:p w:rsidR="00FE2898" w:rsidRDefault="00FE2898" w:rsidP="00E72D52">
      <w:pPr>
        <w:spacing w:after="0"/>
        <w:contextualSpacing/>
        <w:rPr>
          <w:rStyle w:val="StyleLatinArial11pt"/>
          <w:rFonts w:ascii="Tahoma" w:hAnsi="Tahoma" w:cs="Tahoma"/>
        </w:rPr>
      </w:pPr>
    </w:p>
    <w:p w:rsidR="00FE2898" w:rsidRDefault="00FE2898" w:rsidP="00E72D52">
      <w:pPr>
        <w:spacing w:after="0"/>
        <w:contextualSpacing/>
        <w:rPr>
          <w:rStyle w:val="StyleLatinArial11pt"/>
          <w:rFonts w:ascii="Tahoma" w:hAnsi="Tahoma" w:cs="Tahoma"/>
        </w:rPr>
      </w:pPr>
    </w:p>
    <w:p w:rsidR="00FE2898" w:rsidRDefault="00FE2898" w:rsidP="00E72D52">
      <w:pPr>
        <w:spacing w:after="0"/>
        <w:contextualSpacing/>
        <w:rPr>
          <w:rStyle w:val="StyleLatinArial11pt"/>
          <w:rFonts w:ascii="Tahoma" w:hAnsi="Tahoma" w:cs="Tahoma"/>
        </w:rPr>
      </w:pPr>
    </w:p>
    <w:p w:rsidR="00FE2898" w:rsidRDefault="00FE2898" w:rsidP="00E72D52">
      <w:pPr>
        <w:spacing w:after="0"/>
        <w:contextualSpacing/>
        <w:rPr>
          <w:rStyle w:val="StyleLatinArial11pt"/>
          <w:rFonts w:ascii="Tahoma" w:hAnsi="Tahoma" w:cs="Tahoma"/>
        </w:rPr>
      </w:pPr>
    </w:p>
    <w:p w:rsidR="00FE2898" w:rsidRDefault="00FE2898" w:rsidP="00E72D52">
      <w:pPr>
        <w:spacing w:after="0"/>
        <w:contextualSpacing/>
        <w:rPr>
          <w:rStyle w:val="StyleLatinArial11pt"/>
          <w:rFonts w:ascii="Tahoma" w:hAnsi="Tahoma" w:cs="Tahoma"/>
        </w:rPr>
      </w:pPr>
    </w:p>
    <w:p w:rsidR="00FE2898" w:rsidRDefault="00FE2898" w:rsidP="00E72D52">
      <w:pPr>
        <w:spacing w:after="0"/>
        <w:contextualSpacing/>
        <w:rPr>
          <w:rStyle w:val="StyleLatinArial11pt"/>
          <w:rFonts w:ascii="Tahoma" w:hAnsi="Tahoma" w:cs="Tahoma"/>
        </w:rPr>
      </w:pPr>
    </w:p>
    <w:p w:rsidR="00F77937" w:rsidRDefault="00F77937" w:rsidP="00E72D52">
      <w:pPr>
        <w:spacing w:after="0"/>
        <w:contextualSpacing/>
        <w:rPr>
          <w:rStyle w:val="StyleLatinArial11pt"/>
          <w:rFonts w:ascii="Tahoma" w:hAnsi="Tahoma" w:cs="Tahoma"/>
        </w:rPr>
      </w:pPr>
    </w:p>
    <w:p w:rsidR="00F77937" w:rsidRDefault="00F77937" w:rsidP="00E72D52">
      <w:pPr>
        <w:spacing w:after="0"/>
        <w:contextualSpacing/>
        <w:rPr>
          <w:rStyle w:val="StyleLatinArial11pt"/>
          <w:rFonts w:ascii="Tahoma" w:hAnsi="Tahoma" w:cs="Tahoma"/>
        </w:rPr>
      </w:pPr>
    </w:p>
    <w:p w:rsidR="00F77937" w:rsidRDefault="00F77937" w:rsidP="00E72D52">
      <w:pPr>
        <w:spacing w:after="0"/>
        <w:contextualSpacing/>
        <w:rPr>
          <w:rStyle w:val="StyleLatinArial11pt"/>
          <w:rFonts w:ascii="Tahoma" w:hAnsi="Tahoma" w:cs="Tahoma"/>
        </w:rPr>
      </w:pPr>
    </w:p>
    <w:p w:rsidR="009C5CF8" w:rsidRPr="00452459" w:rsidRDefault="009C5CF8" w:rsidP="00E72D52">
      <w:pPr>
        <w:spacing w:after="0"/>
        <w:contextualSpacing/>
        <w:rPr>
          <w:rStyle w:val="StyleLatinArial11pt"/>
          <w:rFonts w:ascii="Tahoma" w:hAnsi="Tahoma" w:cs="Tahoma"/>
        </w:rPr>
      </w:pPr>
    </w:p>
    <w:p w:rsidR="009C5CF8" w:rsidRDefault="009C5CF8" w:rsidP="0096129B">
      <w:pPr>
        <w:pStyle w:val="Kop1"/>
      </w:pPr>
      <w:bookmarkStart w:id="0" w:name="_Toc427333986"/>
      <w:r>
        <w:t>Voorwoord</w:t>
      </w:r>
      <w:bookmarkEnd w:id="0"/>
      <w:r>
        <w:t xml:space="preserve"> </w:t>
      </w:r>
    </w:p>
    <w:p w:rsidR="00FE2898" w:rsidRPr="005865B6" w:rsidRDefault="00FE2898" w:rsidP="00FE2898">
      <w:r w:rsidRPr="005865B6">
        <w:t>Geachte lezer,</w:t>
      </w:r>
    </w:p>
    <w:p w:rsidR="00FE2898" w:rsidRPr="005865B6" w:rsidRDefault="00FE2898" w:rsidP="00FE2898">
      <w:r w:rsidRPr="005865B6">
        <w:t>Voor u ligt het verbeterplan ’’ontslagmanagement bij ouderen op de spoedeisende hulp’’, gemaakt door de opdrachtnemers Charlotte Jonkers en Danny van Zuijlen, beide laatstejaars student HBO-V</w:t>
      </w:r>
      <w:r>
        <w:t>erpleegkunde</w:t>
      </w:r>
      <w:r w:rsidRPr="005865B6">
        <w:t xml:space="preserve"> aan de Hogeschool van Amsterdam (</w:t>
      </w:r>
      <w:proofErr w:type="spellStart"/>
      <w:r w:rsidRPr="005865B6">
        <w:t>HvA</w:t>
      </w:r>
      <w:proofErr w:type="spellEnd"/>
      <w:r w:rsidRPr="005865B6">
        <w:t>).</w:t>
      </w:r>
    </w:p>
    <w:p w:rsidR="00FE2898" w:rsidRPr="005865B6" w:rsidRDefault="00FE2898" w:rsidP="00FE2898">
      <w:r w:rsidRPr="005865B6">
        <w:t xml:space="preserve">Dit verbeterplan is onderdeel van het afstudeerproject ’’werken aan zorgverbetering’’  en verkregen op de spoedeisende hulp (SEH) van </w:t>
      </w:r>
      <w:r>
        <w:t>een regionaal ziekenhuis in Noord-Holland,</w:t>
      </w:r>
      <w:r w:rsidRPr="005865B6">
        <w:t xml:space="preserve"> nader te noemen als opdrachtgever.</w:t>
      </w:r>
    </w:p>
    <w:p w:rsidR="00FE2898" w:rsidRDefault="00FE2898" w:rsidP="00FE2898">
      <w:pPr>
        <w:pStyle w:val="Normaalweb"/>
        <w:spacing w:before="0" w:beforeAutospacing="0" w:after="0" w:afterAutospacing="0"/>
        <w:rPr>
          <w:rFonts w:ascii="Cambria" w:hAnsi="Cambria"/>
        </w:rPr>
      </w:pPr>
      <w:r w:rsidRPr="00F05E37">
        <w:rPr>
          <w:rFonts w:ascii="Cambria" w:hAnsi="Cambria"/>
        </w:rPr>
        <w:t>In dit af</w:t>
      </w:r>
      <w:r>
        <w:rPr>
          <w:rFonts w:ascii="Cambria" w:hAnsi="Cambria"/>
        </w:rPr>
        <w:t xml:space="preserve">studeerproject wordt onderzoek </w:t>
      </w:r>
      <w:r w:rsidRPr="00F05E37">
        <w:rPr>
          <w:rFonts w:ascii="Cambria" w:hAnsi="Cambria"/>
        </w:rPr>
        <w:t>gedaan naar het ontslagproces van patiënten van 65 jaar en ouder, die vanaf de SEH met ontslag naar huis gaan.</w:t>
      </w:r>
    </w:p>
    <w:p w:rsidR="00FE2898" w:rsidRDefault="00FE2898" w:rsidP="00FE2898">
      <w:pPr>
        <w:pStyle w:val="Normaalweb"/>
        <w:spacing w:before="0" w:beforeAutospacing="0" w:after="0" w:afterAutospacing="0"/>
        <w:rPr>
          <w:rFonts w:ascii="Cambria" w:hAnsi="Cambria"/>
        </w:rPr>
      </w:pPr>
      <w:r w:rsidRPr="00F05E37">
        <w:rPr>
          <w:rFonts w:ascii="Cambria" w:hAnsi="Cambria"/>
        </w:rPr>
        <w:t xml:space="preserve"> </w:t>
      </w:r>
    </w:p>
    <w:p w:rsidR="00FE2898" w:rsidRPr="005865B6" w:rsidRDefault="00FE2898" w:rsidP="00FE2898">
      <w:r w:rsidRPr="008049BE">
        <w:rPr>
          <w:rFonts w:eastAsia="MS Mincho"/>
        </w:rPr>
        <w:t>Het doel van deze afstudeeropdracht is het verminderen van het aantal patiënten van 65 jaar en ouder die terugkomen of nabellen nadat z</w:t>
      </w:r>
      <w:r>
        <w:rPr>
          <w:rFonts w:eastAsia="MS Mincho"/>
        </w:rPr>
        <w:t>ij</w:t>
      </w:r>
      <w:r w:rsidRPr="008049BE">
        <w:rPr>
          <w:rFonts w:eastAsia="MS Mincho"/>
        </w:rPr>
        <w:t xml:space="preserve"> de SEH van het </w:t>
      </w:r>
      <w:r>
        <w:rPr>
          <w:rFonts w:eastAsia="MS Mincho"/>
        </w:rPr>
        <w:t>ziekenhuis</w:t>
      </w:r>
      <w:r w:rsidRPr="008049BE">
        <w:rPr>
          <w:rFonts w:eastAsia="MS Mincho"/>
        </w:rPr>
        <w:t xml:space="preserve"> hebben bezocht. </w:t>
      </w:r>
      <w:r>
        <w:rPr>
          <w:rFonts w:eastAsia="MS Mincho"/>
        </w:rPr>
        <w:t xml:space="preserve">Dit doel willen </w:t>
      </w:r>
      <w:r w:rsidRPr="00011C46">
        <w:rPr>
          <w:rFonts w:eastAsia="MS Mincho"/>
        </w:rPr>
        <w:t xml:space="preserve">de </w:t>
      </w:r>
      <w:r>
        <w:rPr>
          <w:rFonts w:eastAsia="MS Mincho"/>
        </w:rPr>
        <w:t>opdrachtnemers</w:t>
      </w:r>
      <w:r w:rsidRPr="00011C46">
        <w:rPr>
          <w:rFonts w:eastAsia="MS Mincho"/>
        </w:rPr>
        <w:t xml:space="preserve"> bereiken door het</w:t>
      </w:r>
      <w:r w:rsidRPr="008049BE">
        <w:rPr>
          <w:rFonts w:eastAsia="MS Mincho"/>
        </w:rPr>
        <w:t xml:space="preserve"> ontslag</w:t>
      </w:r>
      <w:r>
        <w:rPr>
          <w:rFonts w:eastAsia="MS Mincho"/>
        </w:rPr>
        <w:t>beleid</w:t>
      </w:r>
      <w:r w:rsidRPr="008049BE">
        <w:rPr>
          <w:rFonts w:eastAsia="MS Mincho"/>
        </w:rPr>
        <w:t xml:space="preserve"> van ouderen van 65 jaar en ouder die de SEH van het ziekenhuis bezoeken te verbeteren, do</w:t>
      </w:r>
      <w:r>
        <w:rPr>
          <w:rFonts w:eastAsia="MS Mincho"/>
        </w:rPr>
        <w:t>or het doen van aanbevelingen.</w:t>
      </w:r>
    </w:p>
    <w:p w:rsidR="009C5CF8" w:rsidRPr="005865B6" w:rsidRDefault="009C5CF8" w:rsidP="00670539">
      <w:pPr>
        <w:spacing w:after="0"/>
      </w:pPr>
    </w:p>
    <w:p w:rsidR="009C5CF8" w:rsidRPr="005865B6" w:rsidRDefault="009C5CF8" w:rsidP="00670539">
      <w:pPr>
        <w:spacing w:after="0"/>
      </w:pPr>
      <w:r w:rsidRPr="005865B6">
        <w:t>Binnen het afstudeerproject worden de volgende beslisdocumenten gemaakt:</w:t>
      </w:r>
    </w:p>
    <w:p w:rsidR="009C5CF8" w:rsidRPr="005865B6" w:rsidRDefault="009C5CF8" w:rsidP="00670539">
      <w:pPr>
        <w:pStyle w:val="Lijstalinea"/>
        <w:numPr>
          <w:ilvl w:val="0"/>
          <w:numId w:val="14"/>
        </w:numPr>
        <w:spacing w:after="0"/>
      </w:pPr>
      <w:r w:rsidRPr="005865B6">
        <w:t>Projectplan</w:t>
      </w:r>
    </w:p>
    <w:p w:rsidR="009C5CF8" w:rsidRPr="005865B6" w:rsidRDefault="009C5CF8" w:rsidP="00670539">
      <w:pPr>
        <w:pStyle w:val="Lijstalinea"/>
        <w:numPr>
          <w:ilvl w:val="0"/>
          <w:numId w:val="14"/>
        </w:numPr>
        <w:spacing w:after="0"/>
      </w:pPr>
      <w:r w:rsidRPr="005865B6">
        <w:t>Individuele literatuurstudies</w:t>
      </w:r>
    </w:p>
    <w:p w:rsidR="009C5CF8" w:rsidRPr="005865B6" w:rsidRDefault="009C5CF8" w:rsidP="00670539">
      <w:pPr>
        <w:pStyle w:val="Lijstalinea"/>
        <w:numPr>
          <w:ilvl w:val="0"/>
          <w:numId w:val="14"/>
        </w:numPr>
        <w:spacing w:after="0"/>
      </w:pPr>
      <w:r w:rsidRPr="005865B6">
        <w:t>Verbeterplan</w:t>
      </w:r>
    </w:p>
    <w:p w:rsidR="009C5CF8" w:rsidRPr="005865B6" w:rsidRDefault="009C5CF8" w:rsidP="00670539">
      <w:pPr>
        <w:pStyle w:val="Lijstalinea"/>
        <w:numPr>
          <w:ilvl w:val="0"/>
          <w:numId w:val="14"/>
        </w:numPr>
        <w:spacing w:after="0"/>
      </w:pPr>
      <w:r w:rsidRPr="005865B6">
        <w:t>Implementatieplan</w:t>
      </w:r>
    </w:p>
    <w:p w:rsidR="009C5CF8" w:rsidRPr="005865B6" w:rsidRDefault="009C5CF8" w:rsidP="00670539">
      <w:pPr>
        <w:pStyle w:val="Lijstalinea"/>
        <w:numPr>
          <w:ilvl w:val="0"/>
          <w:numId w:val="14"/>
        </w:numPr>
        <w:spacing w:after="0"/>
      </w:pPr>
      <w:r w:rsidRPr="005865B6">
        <w:t>Overdrachtsrapport</w:t>
      </w:r>
    </w:p>
    <w:p w:rsidR="009C5CF8" w:rsidRPr="005865B6" w:rsidRDefault="009C5CF8" w:rsidP="00670539">
      <w:pPr>
        <w:pStyle w:val="Lijstalinea"/>
        <w:numPr>
          <w:ilvl w:val="0"/>
          <w:numId w:val="14"/>
        </w:numPr>
        <w:spacing w:after="0"/>
      </w:pPr>
      <w:r w:rsidRPr="005865B6">
        <w:t>Individueel leerverslag</w:t>
      </w:r>
    </w:p>
    <w:p w:rsidR="009C5CF8" w:rsidRPr="005865B6" w:rsidRDefault="009C5CF8" w:rsidP="00670539">
      <w:pPr>
        <w:spacing w:after="0"/>
      </w:pPr>
    </w:p>
    <w:p w:rsidR="00F77937" w:rsidRPr="005865B6" w:rsidRDefault="00F77937" w:rsidP="00F77937">
      <w:pPr>
        <w:spacing w:after="0"/>
      </w:pPr>
      <w:r w:rsidRPr="005865B6">
        <w:t>Wij willen bij dezen de volgende personen bedanken voor hun bijdrage aan dit project:</w:t>
      </w:r>
    </w:p>
    <w:p w:rsidR="00F505A2" w:rsidRDefault="00F505A2" w:rsidP="00F505A2">
      <w:pPr>
        <w:spacing w:after="0"/>
      </w:pPr>
      <w:r w:rsidRPr="00FA5AA8">
        <w:rPr>
          <w:lang w:val="sv-SE"/>
        </w:rPr>
        <w:t xml:space="preserve">- </w:t>
      </w:r>
      <w:r>
        <w:rPr>
          <w:lang w:val="sv-SE"/>
        </w:rPr>
        <w:t>De leidinggevenden van de SEH</w:t>
      </w:r>
      <w:r w:rsidRPr="005865B6">
        <w:t>,</w:t>
      </w:r>
      <w:r>
        <w:t xml:space="preserve"> </w:t>
      </w:r>
      <w:r w:rsidRPr="005865B6">
        <w:t>voor het aanbie</w:t>
      </w:r>
      <w:r>
        <w:t>den van deze afstudeeropdracht,</w:t>
      </w:r>
    </w:p>
    <w:p w:rsidR="00F505A2" w:rsidRPr="005865B6" w:rsidRDefault="00F505A2" w:rsidP="00F505A2">
      <w:pPr>
        <w:spacing w:after="0"/>
      </w:pPr>
      <w:r w:rsidRPr="005865B6">
        <w:t>deskundige bijdrage en de tijd en begeleiding op de afdeling.</w:t>
      </w:r>
    </w:p>
    <w:p w:rsidR="00F505A2" w:rsidRPr="005865B6" w:rsidRDefault="00F505A2" w:rsidP="00F505A2">
      <w:pPr>
        <w:spacing w:after="0"/>
      </w:pPr>
      <w:r w:rsidRPr="005865B6">
        <w:t xml:space="preserve">- </w:t>
      </w:r>
      <w:r>
        <w:t>De medewerkers kwaliteit en veiligheid</w:t>
      </w:r>
      <w:r w:rsidRPr="005865B6">
        <w:t>, voor h</w:t>
      </w:r>
      <w:r>
        <w:t>un</w:t>
      </w:r>
      <w:r w:rsidRPr="005865B6">
        <w:t xml:space="preserve"> deskundigheid met betrekking tot de onderzoeksmethoden en haar enthousiasme</w:t>
      </w:r>
      <w:r>
        <w:t>.</w:t>
      </w:r>
    </w:p>
    <w:p w:rsidR="00F505A2" w:rsidRPr="005865B6" w:rsidRDefault="00F505A2" w:rsidP="00F505A2">
      <w:pPr>
        <w:spacing w:after="0"/>
      </w:pPr>
      <w:r w:rsidRPr="005865B6">
        <w:t xml:space="preserve">- </w:t>
      </w:r>
      <w:r>
        <w:t xml:space="preserve">De </w:t>
      </w:r>
      <w:r w:rsidRPr="005865B6">
        <w:t>M</w:t>
      </w:r>
      <w:r>
        <w:t>edewerkers geriatrie hun</w:t>
      </w:r>
      <w:r w:rsidRPr="005865B6">
        <w:t xml:space="preserve"> deskundigheid met betrekking tot specifieke geriatrie.</w:t>
      </w:r>
    </w:p>
    <w:p w:rsidR="00F505A2" w:rsidRPr="005865B6" w:rsidRDefault="00F505A2" w:rsidP="00F505A2">
      <w:pPr>
        <w:spacing w:after="0"/>
      </w:pPr>
      <w:r w:rsidRPr="005865B6">
        <w:t xml:space="preserve">- </w:t>
      </w:r>
      <w:r>
        <w:t>De arts geriatrie</w:t>
      </w:r>
      <w:r w:rsidRPr="005865B6">
        <w:t>, voor haar deskundigheid met betrekking tot specifieke geriatrie.</w:t>
      </w:r>
    </w:p>
    <w:p w:rsidR="00F505A2" w:rsidRPr="005865B6" w:rsidRDefault="00F505A2" w:rsidP="00F505A2">
      <w:pPr>
        <w:spacing w:after="0"/>
      </w:pPr>
      <w:r w:rsidRPr="005865B6">
        <w:t xml:space="preserve">- De verpleegkundigen </w:t>
      </w:r>
      <w:r>
        <w:t>op de afdeling, voor de tijd en begeleiding.</w:t>
      </w:r>
    </w:p>
    <w:p w:rsidR="00F505A2" w:rsidRPr="005865B6" w:rsidRDefault="00F505A2" w:rsidP="00F505A2">
      <w:pPr>
        <w:spacing w:after="0"/>
      </w:pPr>
      <w:r w:rsidRPr="005865B6">
        <w:t>- De specialistische verpleegkundigen van de afdelingen SEH</w:t>
      </w:r>
      <w:r>
        <w:t xml:space="preserve"> en</w:t>
      </w:r>
      <w:r w:rsidRPr="005865B6">
        <w:t xml:space="preserve"> geriatrie, voor het meewerken </w:t>
      </w:r>
      <w:r>
        <w:t xml:space="preserve">aan </w:t>
      </w:r>
      <w:r w:rsidRPr="005865B6">
        <w:t>inte</w:t>
      </w:r>
      <w:r>
        <w:t>rviews.</w:t>
      </w:r>
    </w:p>
    <w:p w:rsidR="009C5CF8" w:rsidRPr="005865B6" w:rsidRDefault="009C5CF8" w:rsidP="00670539">
      <w:pPr>
        <w:spacing w:after="0"/>
      </w:pPr>
    </w:p>
    <w:p w:rsidR="009C5CF8" w:rsidRPr="005865B6" w:rsidRDefault="009C5CF8" w:rsidP="00670539">
      <w:pPr>
        <w:spacing w:after="0"/>
      </w:pPr>
    </w:p>
    <w:p w:rsidR="009C5CF8" w:rsidRPr="005865B6" w:rsidRDefault="009C5CF8" w:rsidP="00670539">
      <w:pPr>
        <w:spacing w:after="0"/>
      </w:pPr>
      <w:r w:rsidRPr="005865B6">
        <w:t>Charlotte Jonkers en Danny van Zuijlen</w:t>
      </w:r>
    </w:p>
    <w:p w:rsidR="009C5CF8" w:rsidRPr="005865B6" w:rsidRDefault="009C5CF8" w:rsidP="00670539">
      <w:pPr>
        <w:spacing w:after="0"/>
      </w:pPr>
      <w:r w:rsidRPr="005865B6">
        <w:t xml:space="preserve">Amsterdam, </w:t>
      </w:r>
      <w:r>
        <w:t>9 januari 2015</w:t>
      </w:r>
    </w:p>
    <w:p w:rsidR="009C5CF8" w:rsidRDefault="009C5CF8" w:rsidP="00E72D52">
      <w:pPr>
        <w:spacing w:after="0"/>
      </w:pPr>
    </w:p>
    <w:p w:rsidR="00F77937" w:rsidRDefault="00F77937" w:rsidP="00E72D52">
      <w:pPr>
        <w:spacing w:after="0"/>
      </w:pPr>
    </w:p>
    <w:p w:rsidR="009C5CF8" w:rsidRDefault="0099331C" w:rsidP="00E72D52">
      <w:pPr>
        <w:spacing w:after="0"/>
      </w:pPr>
      <w:r>
        <w:rPr>
          <w:noProof/>
          <w:lang w:eastAsia="nl-NL"/>
        </w:rPr>
        <w:drawing>
          <wp:anchor distT="0" distB="0" distL="114300" distR="114300" simplePos="0" relativeHeight="251659264" behindDoc="0" locked="0" layoutInCell="1" allowOverlap="1">
            <wp:simplePos x="0" y="0"/>
            <wp:positionH relativeFrom="column">
              <wp:posOffset>-781050</wp:posOffset>
            </wp:positionH>
            <wp:positionV relativeFrom="paragraph">
              <wp:posOffset>859790</wp:posOffset>
            </wp:positionV>
            <wp:extent cx="533400" cy="476250"/>
            <wp:effectExtent l="0" t="0" r="0" b="0"/>
            <wp:wrapNone/>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pic:spPr>
                </pic:pic>
              </a:graphicData>
            </a:graphic>
            <wp14:sizeRelH relativeFrom="page">
              <wp14:pctWidth>0</wp14:pctWidth>
            </wp14:sizeRelH>
            <wp14:sizeRelV relativeFrom="page">
              <wp14:pctHeight>0</wp14:pctHeight>
            </wp14:sizeRelV>
          </wp:anchor>
        </w:drawing>
      </w:r>
    </w:p>
    <w:p w:rsidR="009C5CF8" w:rsidRDefault="009C5CF8" w:rsidP="00E72D52">
      <w:pPr>
        <w:spacing w:after="0"/>
      </w:pPr>
    </w:p>
    <w:p w:rsidR="009C5CF8" w:rsidRDefault="009C5CF8" w:rsidP="00F1780A">
      <w:pPr>
        <w:pStyle w:val="Kopvaninhoudsopgave"/>
        <w:spacing w:before="0"/>
        <w:rPr>
          <w:lang w:val="nl-NL"/>
        </w:rPr>
      </w:pPr>
    </w:p>
    <w:p w:rsidR="009C5CF8" w:rsidRPr="003D1EE3" w:rsidRDefault="009C5CF8" w:rsidP="00F1780A">
      <w:pPr>
        <w:pStyle w:val="Kopvaninhoudsopgave"/>
        <w:spacing w:before="0"/>
        <w:rPr>
          <w:lang w:val="nl-NL"/>
        </w:rPr>
      </w:pPr>
      <w:r>
        <w:rPr>
          <w:lang w:val="nl-NL"/>
        </w:rPr>
        <w:t>Inhoud</w:t>
      </w:r>
    </w:p>
    <w:p w:rsidR="0099331C" w:rsidRDefault="009C5CF8">
      <w:pPr>
        <w:pStyle w:val="Inhopg1"/>
        <w:tabs>
          <w:tab w:val="right" w:leader="dot" w:pos="9060"/>
        </w:tabs>
        <w:rPr>
          <w:rFonts w:asciiTheme="minorHAnsi" w:eastAsiaTheme="minorEastAsia" w:hAnsiTheme="minorHAnsi" w:cstheme="minorBidi"/>
          <w:noProof/>
          <w:lang w:val="nl-NL" w:eastAsia="nl-NL"/>
        </w:rPr>
      </w:pPr>
      <w:r>
        <w:fldChar w:fldCharType="begin"/>
      </w:r>
      <w:r>
        <w:instrText xml:space="preserve"> TOC \o "1-3" \h \z \u </w:instrText>
      </w:r>
      <w:r>
        <w:fldChar w:fldCharType="separate"/>
      </w:r>
      <w:hyperlink w:anchor="_Toc427333986" w:history="1">
        <w:r w:rsidR="0099331C" w:rsidRPr="007740CD">
          <w:rPr>
            <w:rStyle w:val="Hyperlink"/>
            <w:noProof/>
          </w:rPr>
          <w:t>Voorwoord</w:t>
        </w:r>
        <w:r w:rsidR="0099331C">
          <w:rPr>
            <w:noProof/>
            <w:webHidden/>
          </w:rPr>
          <w:tab/>
        </w:r>
        <w:r w:rsidR="0099331C">
          <w:rPr>
            <w:noProof/>
            <w:webHidden/>
          </w:rPr>
          <w:fldChar w:fldCharType="begin"/>
        </w:r>
        <w:r w:rsidR="0099331C">
          <w:rPr>
            <w:noProof/>
            <w:webHidden/>
          </w:rPr>
          <w:instrText xml:space="preserve"> PAGEREF _Toc427333986 \h </w:instrText>
        </w:r>
        <w:r w:rsidR="0099331C">
          <w:rPr>
            <w:noProof/>
            <w:webHidden/>
          </w:rPr>
        </w:r>
        <w:r w:rsidR="0099331C">
          <w:rPr>
            <w:noProof/>
            <w:webHidden/>
          </w:rPr>
          <w:fldChar w:fldCharType="separate"/>
        </w:r>
        <w:r w:rsidR="0099331C">
          <w:rPr>
            <w:noProof/>
            <w:webHidden/>
          </w:rPr>
          <w:t>2</w:t>
        </w:r>
        <w:r w:rsidR="0099331C">
          <w:rPr>
            <w:noProof/>
            <w:webHidden/>
          </w:rPr>
          <w:fldChar w:fldCharType="end"/>
        </w:r>
      </w:hyperlink>
    </w:p>
    <w:p w:rsidR="0099331C" w:rsidRDefault="00742602">
      <w:pPr>
        <w:pStyle w:val="Inhopg1"/>
        <w:tabs>
          <w:tab w:val="left" w:pos="440"/>
          <w:tab w:val="right" w:leader="dot" w:pos="9060"/>
        </w:tabs>
        <w:rPr>
          <w:rFonts w:asciiTheme="minorHAnsi" w:eastAsiaTheme="minorEastAsia" w:hAnsiTheme="minorHAnsi" w:cstheme="minorBidi"/>
          <w:noProof/>
          <w:lang w:val="nl-NL" w:eastAsia="nl-NL"/>
        </w:rPr>
      </w:pPr>
      <w:hyperlink w:anchor="_Toc427333987" w:history="1">
        <w:r w:rsidR="0099331C" w:rsidRPr="007740CD">
          <w:rPr>
            <w:rStyle w:val="Hyperlink"/>
            <w:noProof/>
          </w:rPr>
          <w:t>1.</w:t>
        </w:r>
        <w:r w:rsidR="0099331C">
          <w:rPr>
            <w:rFonts w:asciiTheme="minorHAnsi" w:eastAsiaTheme="minorEastAsia" w:hAnsiTheme="minorHAnsi" w:cstheme="minorBidi"/>
            <w:noProof/>
            <w:lang w:val="nl-NL" w:eastAsia="nl-NL"/>
          </w:rPr>
          <w:tab/>
        </w:r>
        <w:r w:rsidR="0099331C" w:rsidRPr="007740CD">
          <w:rPr>
            <w:rStyle w:val="Hyperlink"/>
            <w:noProof/>
          </w:rPr>
          <w:t>Inleiding</w:t>
        </w:r>
        <w:r w:rsidR="0099331C">
          <w:rPr>
            <w:noProof/>
            <w:webHidden/>
          </w:rPr>
          <w:tab/>
        </w:r>
        <w:r w:rsidR="0099331C">
          <w:rPr>
            <w:noProof/>
            <w:webHidden/>
          </w:rPr>
          <w:fldChar w:fldCharType="begin"/>
        </w:r>
        <w:r w:rsidR="0099331C">
          <w:rPr>
            <w:noProof/>
            <w:webHidden/>
          </w:rPr>
          <w:instrText xml:space="preserve"> PAGEREF _Toc427333987 \h </w:instrText>
        </w:r>
        <w:r w:rsidR="0099331C">
          <w:rPr>
            <w:noProof/>
            <w:webHidden/>
          </w:rPr>
        </w:r>
        <w:r w:rsidR="0099331C">
          <w:rPr>
            <w:noProof/>
            <w:webHidden/>
          </w:rPr>
          <w:fldChar w:fldCharType="separate"/>
        </w:r>
        <w:r w:rsidR="0099331C">
          <w:rPr>
            <w:noProof/>
            <w:webHidden/>
          </w:rPr>
          <w:t>4</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3988" w:history="1">
        <w:r w:rsidR="0099331C" w:rsidRPr="007740CD">
          <w:rPr>
            <w:rStyle w:val="Hyperlink"/>
            <w:noProof/>
          </w:rPr>
          <w:t>1.1 Probleemomschrijving</w:t>
        </w:r>
        <w:r w:rsidR="0099331C">
          <w:rPr>
            <w:noProof/>
            <w:webHidden/>
          </w:rPr>
          <w:tab/>
        </w:r>
        <w:r w:rsidR="0099331C">
          <w:rPr>
            <w:noProof/>
            <w:webHidden/>
          </w:rPr>
          <w:fldChar w:fldCharType="begin"/>
        </w:r>
        <w:r w:rsidR="0099331C">
          <w:rPr>
            <w:noProof/>
            <w:webHidden/>
          </w:rPr>
          <w:instrText xml:space="preserve"> PAGEREF _Toc427333988 \h </w:instrText>
        </w:r>
        <w:r w:rsidR="0099331C">
          <w:rPr>
            <w:noProof/>
            <w:webHidden/>
          </w:rPr>
        </w:r>
        <w:r w:rsidR="0099331C">
          <w:rPr>
            <w:noProof/>
            <w:webHidden/>
          </w:rPr>
          <w:fldChar w:fldCharType="separate"/>
        </w:r>
        <w:r w:rsidR="0099331C">
          <w:rPr>
            <w:noProof/>
            <w:webHidden/>
          </w:rPr>
          <w:t>4</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3989" w:history="1">
        <w:r w:rsidR="0099331C" w:rsidRPr="007740CD">
          <w:rPr>
            <w:rStyle w:val="Hyperlink"/>
            <w:noProof/>
          </w:rPr>
          <w:t>1.2 Doel overdrachtsrapport</w:t>
        </w:r>
        <w:r w:rsidR="0099331C">
          <w:rPr>
            <w:noProof/>
            <w:webHidden/>
          </w:rPr>
          <w:tab/>
        </w:r>
        <w:r w:rsidR="0099331C">
          <w:rPr>
            <w:noProof/>
            <w:webHidden/>
          </w:rPr>
          <w:fldChar w:fldCharType="begin"/>
        </w:r>
        <w:r w:rsidR="0099331C">
          <w:rPr>
            <w:noProof/>
            <w:webHidden/>
          </w:rPr>
          <w:instrText xml:space="preserve"> PAGEREF _Toc427333989 \h </w:instrText>
        </w:r>
        <w:r w:rsidR="0099331C">
          <w:rPr>
            <w:noProof/>
            <w:webHidden/>
          </w:rPr>
        </w:r>
        <w:r w:rsidR="0099331C">
          <w:rPr>
            <w:noProof/>
            <w:webHidden/>
          </w:rPr>
          <w:fldChar w:fldCharType="separate"/>
        </w:r>
        <w:r w:rsidR="0099331C">
          <w:rPr>
            <w:noProof/>
            <w:webHidden/>
          </w:rPr>
          <w:t>4</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3990" w:history="1">
        <w:r w:rsidR="0099331C" w:rsidRPr="007740CD">
          <w:rPr>
            <w:rStyle w:val="Hyperlink"/>
            <w:noProof/>
          </w:rPr>
          <w:t>1.3 Opbouw overdrachtsrapport</w:t>
        </w:r>
        <w:r w:rsidR="0099331C">
          <w:rPr>
            <w:noProof/>
            <w:webHidden/>
          </w:rPr>
          <w:tab/>
        </w:r>
        <w:r w:rsidR="0099331C">
          <w:rPr>
            <w:noProof/>
            <w:webHidden/>
          </w:rPr>
          <w:fldChar w:fldCharType="begin"/>
        </w:r>
        <w:r w:rsidR="0099331C">
          <w:rPr>
            <w:noProof/>
            <w:webHidden/>
          </w:rPr>
          <w:instrText xml:space="preserve"> PAGEREF _Toc427333990 \h </w:instrText>
        </w:r>
        <w:r w:rsidR="0099331C">
          <w:rPr>
            <w:noProof/>
            <w:webHidden/>
          </w:rPr>
        </w:r>
        <w:r w:rsidR="0099331C">
          <w:rPr>
            <w:noProof/>
            <w:webHidden/>
          </w:rPr>
          <w:fldChar w:fldCharType="separate"/>
        </w:r>
        <w:r w:rsidR="0099331C">
          <w:rPr>
            <w:noProof/>
            <w:webHidden/>
          </w:rPr>
          <w:t>5</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3991" w:history="1">
        <w:r w:rsidR="0099331C" w:rsidRPr="007740CD">
          <w:rPr>
            <w:rStyle w:val="Hyperlink"/>
            <w:noProof/>
          </w:rPr>
          <w:t>1.4 Begrippen</w:t>
        </w:r>
        <w:r w:rsidR="0099331C">
          <w:rPr>
            <w:noProof/>
            <w:webHidden/>
          </w:rPr>
          <w:tab/>
        </w:r>
        <w:r w:rsidR="0099331C">
          <w:rPr>
            <w:noProof/>
            <w:webHidden/>
          </w:rPr>
          <w:fldChar w:fldCharType="begin"/>
        </w:r>
        <w:r w:rsidR="0099331C">
          <w:rPr>
            <w:noProof/>
            <w:webHidden/>
          </w:rPr>
          <w:instrText xml:space="preserve"> PAGEREF _Toc427333991 \h </w:instrText>
        </w:r>
        <w:r w:rsidR="0099331C">
          <w:rPr>
            <w:noProof/>
            <w:webHidden/>
          </w:rPr>
        </w:r>
        <w:r w:rsidR="0099331C">
          <w:rPr>
            <w:noProof/>
            <w:webHidden/>
          </w:rPr>
          <w:fldChar w:fldCharType="separate"/>
        </w:r>
        <w:r w:rsidR="0099331C">
          <w:rPr>
            <w:noProof/>
            <w:webHidden/>
          </w:rPr>
          <w:t>5</w:t>
        </w:r>
        <w:r w:rsidR="0099331C">
          <w:rPr>
            <w:noProof/>
            <w:webHidden/>
          </w:rPr>
          <w:fldChar w:fldCharType="end"/>
        </w:r>
      </w:hyperlink>
    </w:p>
    <w:p w:rsidR="0099331C" w:rsidRDefault="00742602">
      <w:pPr>
        <w:pStyle w:val="Inhopg1"/>
        <w:tabs>
          <w:tab w:val="left" w:pos="440"/>
          <w:tab w:val="right" w:leader="dot" w:pos="9060"/>
        </w:tabs>
        <w:rPr>
          <w:rFonts w:asciiTheme="minorHAnsi" w:eastAsiaTheme="minorEastAsia" w:hAnsiTheme="minorHAnsi" w:cstheme="minorBidi"/>
          <w:noProof/>
          <w:lang w:val="nl-NL" w:eastAsia="nl-NL"/>
        </w:rPr>
      </w:pPr>
      <w:hyperlink w:anchor="_Toc427333992" w:history="1">
        <w:r w:rsidR="0099331C" w:rsidRPr="007740CD">
          <w:rPr>
            <w:rStyle w:val="Hyperlink"/>
            <w:noProof/>
          </w:rPr>
          <w:t>2.</w:t>
        </w:r>
        <w:r w:rsidR="0099331C">
          <w:rPr>
            <w:rFonts w:asciiTheme="minorHAnsi" w:eastAsiaTheme="minorEastAsia" w:hAnsiTheme="minorHAnsi" w:cstheme="minorBidi"/>
            <w:noProof/>
            <w:lang w:val="nl-NL" w:eastAsia="nl-NL"/>
          </w:rPr>
          <w:tab/>
        </w:r>
        <w:r w:rsidR="0099331C" w:rsidRPr="007740CD">
          <w:rPr>
            <w:rStyle w:val="Hyperlink"/>
            <w:noProof/>
          </w:rPr>
          <w:t>Aanbevelingen verbeterplan</w:t>
        </w:r>
        <w:r w:rsidR="0099331C">
          <w:rPr>
            <w:noProof/>
            <w:webHidden/>
          </w:rPr>
          <w:tab/>
        </w:r>
        <w:r w:rsidR="0099331C">
          <w:rPr>
            <w:noProof/>
            <w:webHidden/>
          </w:rPr>
          <w:fldChar w:fldCharType="begin"/>
        </w:r>
        <w:r w:rsidR="0099331C">
          <w:rPr>
            <w:noProof/>
            <w:webHidden/>
          </w:rPr>
          <w:instrText xml:space="preserve"> PAGEREF _Toc427333992 \h </w:instrText>
        </w:r>
        <w:r w:rsidR="0099331C">
          <w:rPr>
            <w:noProof/>
            <w:webHidden/>
          </w:rPr>
        </w:r>
        <w:r w:rsidR="0099331C">
          <w:rPr>
            <w:noProof/>
            <w:webHidden/>
          </w:rPr>
          <w:fldChar w:fldCharType="separate"/>
        </w:r>
        <w:r w:rsidR="0099331C">
          <w:rPr>
            <w:noProof/>
            <w:webHidden/>
          </w:rPr>
          <w:t>6</w:t>
        </w:r>
        <w:r w:rsidR="0099331C">
          <w:rPr>
            <w:noProof/>
            <w:webHidden/>
          </w:rPr>
          <w:fldChar w:fldCharType="end"/>
        </w:r>
      </w:hyperlink>
    </w:p>
    <w:p w:rsidR="0099331C" w:rsidRDefault="00742602">
      <w:pPr>
        <w:pStyle w:val="Inhopg2"/>
        <w:tabs>
          <w:tab w:val="left" w:pos="880"/>
          <w:tab w:val="right" w:leader="dot" w:pos="9060"/>
        </w:tabs>
        <w:rPr>
          <w:rFonts w:asciiTheme="minorHAnsi" w:eastAsiaTheme="minorEastAsia" w:hAnsiTheme="minorHAnsi" w:cstheme="minorBidi"/>
          <w:noProof/>
          <w:lang w:val="nl-NL" w:eastAsia="nl-NL"/>
        </w:rPr>
      </w:pPr>
      <w:hyperlink w:anchor="_Toc427333993" w:history="1">
        <w:r w:rsidR="0099331C" w:rsidRPr="007740CD">
          <w:rPr>
            <w:rStyle w:val="Hyperlink"/>
            <w:noProof/>
          </w:rPr>
          <w:t>2.1</w:t>
        </w:r>
        <w:r w:rsidR="0099331C">
          <w:rPr>
            <w:rFonts w:asciiTheme="minorHAnsi" w:eastAsiaTheme="minorEastAsia" w:hAnsiTheme="minorHAnsi" w:cstheme="minorBidi"/>
            <w:noProof/>
            <w:lang w:val="nl-NL" w:eastAsia="nl-NL"/>
          </w:rPr>
          <w:tab/>
        </w:r>
        <w:r w:rsidR="0099331C" w:rsidRPr="007740CD">
          <w:rPr>
            <w:rStyle w:val="Hyperlink"/>
            <w:noProof/>
          </w:rPr>
          <w:t>Aanbevelingen</w:t>
        </w:r>
        <w:r w:rsidR="0099331C">
          <w:rPr>
            <w:noProof/>
            <w:webHidden/>
          </w:rPr>
          <w:tab/>
        </w:r>
        <w:r w:rsidR="0099331C">
          <w:rPr>
            <w:noProof/>
            <w:webHidden/>
          </w:rPr>
          <w:fldChar w:fldCharType="begin"/>
        </w:r>
        <w:r w:rsidR="0099331C">
          <w:rPr>
            <w:noProof/>
            <w:webHidden/>
          </w:rPr>
          <w:instrText xml:space="preserve"> PAGEREF _Toc427333993 \h </w:instrText>
        </w:r>
        <w:r w:rsidR="0099331C">
          <w:rPr>
            <w:noProof/>
            <w:webHidden/>
          </w:rPr>
        </w:r>
        <w:r w:rsidR="0099331C">
          <w:rPr>
            <w:noProof/>
            <w:webHidden/>
          </w:rPr>
          <w:fldChar w:fldCharType="separate"/>
        </w:r>
        <w:r w:rsidR="0099331C">
          <w:rPr>
            <w:noProof/>
            <w:webHidden/>
          </w:rPr>
          <w:t>6</w:t>
        </w:r>
        <w:r w:rsidR="0099331C">
          <w:rPr>
            <w:noProof/>
            <w:webHidden/>
          </w:rPr>
          <w:fldChar w:fldCharType="end"/>
        </w:r>
      </w:hyperlink>
    </w:p>
    <w:p w:rsidR="0099331C" w:rsidRDefault="00742602">
      <w:pPr>
        <w:pStyle w:val="Inhopg1"/>
        <w:tabs>
          <w:tab w:val="left" w:pos="440"/>
          <w:tab w:val="right" w:leader="dot" w:pos="9060"/>
        </w:tabs>
        <w:rPr>
          <w:rFonts w:asciiTheme="minorHAnsi" w:eastAsiaTheme="minorEastAsia" w:hAnsiTheme="minorHAnsi" w:cstheme="minorBidi"/>
          <w:noProof/>
          <w:lang w:val="nl-NL" w:eastAsia="nl-NL"/>
        </w:rPr>
      </w:pPr>
      <w:hyperlink w:anchor="_Toc427333994" w:history="1">
        <w:r w:rsidR="0099331C" w:rsidRPr="007740CD">
          <w:rPr>
            <w:rStyle w:val="Hyperlink"/>
            <w:noProof/>
          </w:rPr>
          <w:t>3.</w:t>
        </w:r>
        <w:r w:rsidR="0099331C">
          <w:rPr>
            <w:rFonts w:asciiTheme="minorHAnsi" w:eastAsiaTheme="minorEastAsia" w:hAnsiTheme="minorHAnsi" w:cstheme="minorBidi"/>
            <w:noProof/>
            <w:lang w:val="nl-NL" w:eastAsia="nl-NL"/>
          </w:rPr>
          <w:tab/>
        </w:r>
        <w:r w:rsidR="0099331C" w:rsidRPr="007740CD">
          <w:rPr>
            <w:rStyle w:val="Hyperlink"/>
            <w:noProof/>
          </w:rPr>
          <w:t>De implementatie</w:t>
        </w:r>
        <w:r w:rsidR="0099331C">
          <w:rPr>
            <w:noProof/>
            <w:webHidden/>
          </w:rPr>
          <w:tab/>
        </w:r>
        <w:r w:rsidR="0099331C">
          <w:rPr>
            <w:noProof/>
            <w:webHidden/>
          </w:rPr>
          <w:fldChar w:fldCharType="begin"/>
        </w:r>
        <w:r w:rsidR="0099331C">
          <w:rPr>
            <w:noProof/>
            <w:webHidden/>
          </w:rPr>
          <w:instrText xml:space="preserve"> PAGEREF _Toc427333994 \h </w:instrText>
        </w:r>
        <w:r w:rsidR="0099331C">
          <w:rPr>
            <w:noProof/>
            <w:webHidden/>
          </w:rPr>
        </w:r>
        <w:r w:rsidR="0099331C">
          <w:rPr>
            <w:noProof/>
            <w:webHidden/>
          </w:rPr>
          <w:fldChar w:fldCharType="separate"/>
        </w:r>
        <w:r w:rsidR="0099331C">
          <w:rPr>
            <w:noProof/>
            <w:webHidden/>
          </w:rPr>
          <w:t>8</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3995" w:history="1">
        <w:r w:rsidR="0099331C" w:rsidRPr="007740CD">
          <w:rPr>
            <w:rStyle w:val="Hyperlink"/>
            <w:noProof/>
          </w:rPr>
          <w:t>3.1 Stand van zaken rondom de implementatie</w:t>
        </w:r>
        <w:r w:rsidR="0099331C">
          <w:rPr>
            <w:noProof/>
            <w:webHidden/>
          </w:rPr>
          <w:tab/>
        </w:r>
        <w:r w:rsidR="0099331C">
          <w:rPr>
            <w:noProof/>
            <w:webHidden/>
          </w:rPr>
          <w:fldChar w:fldCharType="begin"/>
        </w:r>
        <w:r w:rsidR="0099331C">
          <w:rPr>
            <w:noProof/>
            <w:webHidden/>
          </w:rPr>
          <w:instrText xml:space="preserve"> PAGEREF _Toc427333995 \h </w:instrText>
        </w:r>
        <w:r w:rsidR="0099331C">
          <w:rPr>
            <w:noProof/>
            <w:webHidden/>
          </w:rPr>
        </w:r>
        <w:r w:rsidR="0099331C">
          <w:rPr>
            <w:noProof/>
            <w:webHidden/>
          </w:rPr>
          <w:fldChar w:fldCharType="separate"/>
        </w:r>
        <w:r w:rsidR="0099331C">
          <w:rPr>
            <w:noProof/>
            <w:webHidden/>
          </w:rPr>
          <w:t>8</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3996" w:history="1">
        <w:r w:rsidR="0099331C" w:rsidRPr="007740CD">
          <w:rPr>
            <w:rStyle w:val="Hyperlink"/>
            <w:noProof/>
          </w:rPr>
          <w:t>3.2 Bevorderend en belemmerende factoren</w:t>
        </w:r>
        <w:r w:rsidR="0099331C">
          <w:rPr>
            <w:noProof/>
            <w:webHidden/>
          </w:rPr>
          <w:tab/>
        </w:r>
        <w:r w:rsidR="0099331C">
          <w:rPr>
            <w:noProof/>
            <w:webHidden/>
          </w:rPr>
          <w:fldChar w:fldCharType="begin"/>
        </w:r>
        <w:r w:rsidR="0099331C">
          <w:rPr>
            <w:noProof/>
            <w:webHidden/>
          </w:rPr>
          <w:instrText xml:space="preserve"> PAGEREF _Toc427333996 \h </w:instrText>
        </w:r>
        <w:r w:rsidR="0099331C">
          <w:rPr>
            <w:noProof/>
            <w:webHidden/>
          </w:rPr>
        </w:r>
        <w:r w:rsidR="0099331C">
          <w:rPr>
            <w:noProof/>
            <w:webHidden/>
          </w:rPr>
          <w:fldChar w:fldCharType="separate"/>
        </w:r>
        <w:r w:rsidR="0099331C">
          <w:rPr>
            <w:noProof/>
            <w:webHidden/>
          </w:rPr>
          <w:t>8</w:t>
        </w:r>
        <w:r w:rsidR="0099331C">
          <w:rPr>
            <w:noProof/>
            <w:webHidden/>
          </w:rPr>
          <w:fldChar w:fldCharType="end"/>
        </w:r>
      </w:hyperlink>
    </w:p>
    <w:p w:rsidR="0099331C" w:rsidRDefault="00742602">
      <w:pPr>
        <w:pStyle w:val="Inhopg1"/>
        <w:tabs>
          <w:tab w:val="right" w:leader="dot" w:pos="9060"/>
        </w:tabs>
        <w:rPr>
          <w:rFonts w:asciiTheme="minorHAnsi" w:eastAsiaTheme="minorEastAsia" w:hAnsiTheme="minorHAnsi" w:cstheme="minorBidi"/>
          <w:noProof/>
          <w:lang w:val="nl-NL" w:eastAsia="nl-NL"/>
        </w:rPr>
      </w:pPr>
      <w:hyperlink w:anchor="_Toc427333997" w:history="1">
        <w:r w:rsidR="0099331C" w:rsidRPr="007740CD">
          <w:rPr>
            <w:rStyle w:val="Hyperlink"/>
            <w:noProof/>
          </w:rPr>
          <w:t>4. Implementatie-activiteiten</w:t>
        </w:r>
        <w:r w:rsidR="0099331C">
          <w:rPr>
            <w:noProof/>
            <w:webHidden/>
          </w:rPr>
          <w:tab/>
        </w:r>
        <w:r w:rsidR="0099331C">
          <w:rPr>
            <w:noProof/>
            <w:webHidden/>
          </w:rPr>
          <w:fldChar w:fldCharType="begin"/>
        </w:r>
        <w:r w:rsidR="0099331C">
          <w:rPr>
            <w:noProof/>
            <w:webHidden/>
          </w:rPr>
          <w:instrText xml:space="preserve"> PAGEREF _Toc427333997 \h </w:instrText>
        </w:r>
        <w:r w:rsidR="0099331C">
          <w:rPr>
            <w:noProof/>
            <w:webHidden/>
          </w:rPr>
        </w:r>
        <w:r w:rsidR="0099331C">
          <w:rPr>
            <w:noProof/>
            <w:webHidden/>
          </w:rPr>
          <w:fldChar w:fldCharType="separate"/>
        </w:r>
        <w:r w:rsidR="0099331C">
          <w:rPr>
            <w:noProof/>
            <w:webHidden/>
          </w:rPr>
          <w:t>11</w:t>
        </w:r>
        <w:r w:rsidR="0099331C">
          <w:rPr>
            <w:noProof/>
            <w:webHidden/>
          </w:rPr>
          <w:fldChar w:fldCharType="end"/>
        </w:r>
      </w:hyperlink>
    </w:p>
    <w:p w:rsidR="0099331C" w:rsidRDefault="00742602">
      <w:pPr>
        <w:pStyle w:val="Inhopg1"/>
        <w:tabs>
          <w:tab w:val="left" w:pos="440"/>
          <w:tab w:val="right" w:leader="dot" w:pos="9060"/>
        </w:tabs>
        <w:rPr>
          <w:rFonts w:asciiTheme="minorHAnsi" w:eastAsiaTheme="minorEastAsia" w:hAnsiTheme="minorHAnsi" w:cstheme="minorBidi"/>
          <w:noProof/>
          <w:lang w:val="nl-NL" w:eastAsia="nl-NL"/>
        </w:rPr>
      </w:pPr>
      <w:hyperlink w:anchor="_Toc427333998" w:history="1">
        <w:r w:rsidR="0099331C" w:rsidRPr="007740CD">
          <w:rPr>
            <w:rStyle w:val="Hyperlink"/>
            <w:noProof/>
          </w:rPr>
          <w:t>5.</w:t>
        </w:r>
        <w:r w:rsidR="0099331C">
          <w:rPr>
            <w:rFonts w:asciiTheme="minorHAnsi" w:eastAsiaTheme="minorEastAsia" w:hAnsiTheme="minorHAnsi" w:cstheme="minorBidi"/>
            <w:noProof/>
            <w:lang w:val="nl-NL" w:eastAsia="nl-NL"/>
          </w:rPr>
          <w:tab/>
        </w:r>
        <w:r w:rsidR="0099331C" w:rsidRPr="007740CD">
          <w:rPr>
            <w:rStyle w:val="Hyperlink"/>
            <w:noProof/>
          </w:rPr>
          <w:t>Evaluatie implementatie</w:t>
        </w:r>
        <w:r w:rsidR="0099331C">
          <w:rPr>
            <w:noProof/>
            <w:webHidden/>
          </w:rPr>
          <w:tab/>
        </w:r>
        <w:r w:rsidR="0099331C">
          <w:rPr>
            <w:noProof/>
            <w:webHidden/>
          </w:rPr>
          <w:fldChar w:fldCharType="begin"/>
        </w:r>
        <w:r w:rsidR="0099331C">
          <w:rPr>
            <w:noProof/>
            <w:webHidden/>
          </w:rPr>
          <w:instrText xml:space="preserve"> PAGEREF _Toc427333998 \h </w:instrText>
        </w:r>
        <w:r w:rsidR="0099331C">
          <w:rPr>
            <w:noProof/>
            <w:webHidden/>
          </w:rPr>
        </w:r>
        <w:r w:rsidR="0099331C">
          <w:rPr>
            <w:noProof/>
            <w:webHidden/>
          </w:rPr>
          <w:fldChar w:fldCharType="separate"/>
        </w:r>
        <w:r w:rsidR="0099331C">
          <w:rPr>
            <w:noProof/>
            <w:webHidden/>
          </w:rPr>
          <w:t>15</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3999" w:history="1">
        <w:r w:rsidR="0099331C" w:rsidRPr="007740CD">
          <w:rPr>
            <w:rStyle w:val="Hyperlink"/>
            <w:noProof/>
          </w:rPr>
          <w:t>5.1 Doelen op korte termijn</w:t>
        </w:r>
        <w:r w:rsidR="0099331C">
          <w:rPr>
            <w:noProof/>
            <w:webHidden/>
          </w:rPr>
          <w:tab/>
        </w:r>
        <w:r w:rsidR="0099331C">
          <w:rPr>
            <w:noProof/>
            <w:webHidden/>
          </w:rPr>
          <w:fldChar w:fldCharType="begin"/>
        </w:r>
        <w:r w:rsidR="0099331C">
          <w:rPr>
            <w:noProof/>
            <w:webHidden/>
          </w:rPr>
          <w:instrText xml:space="preserve"> PAGEREF _Toc427333999 \h </w:instrText>
        </w:r>
        <w:r w:rsidR="0099331C">
          <w:rPr>
            <w:noProof/>
            <w:webHidden/>
          </w:rPr>
        </w:r>
        <w:r w:rsidR="0099331C">
          <w:rPr>
            <w:noProof/>
            <w:webHidden/>
          </w:rPr>
          <w:fldChar w:fldCharType="separate"/>
        </w:r>
        <w:r w:rsidR="0099331C">
          <w:rPr>
            <w:noProof/>
            <w:webHidden/>
          </w:rPr>
          <w:t>15</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00" w:history="1">
        <w:r w:rsidR="0099331C" w:rsidRPr="007740CD">
          <w:rPr>
            <w:rStyle w:val="Hyperlink"/>
            <w:noProof/>
          </w:rPr>
          <w:t>5.2 Doelen op lange termijn</w:t>
        </w:r>
        <w:r w:rsidR="0099331C">
          <w:rPr>
            <w:noProof/>
            <w:webHidden/>
          </w:rPr>
          <w:tab/>
        </w:r>
        <w:r w:rsidR="0099331C">
          <w:rPr>
            <w:noProof/>
            <w:webHidden/>
          </w:rPr>
          <w:fldChar w:fldCharType="begin"/>
        </w:r>
        <w:r w:rsidR="0099331C">
          <w:rPr>
            <w:noProof/>
            <w:webHidden/>
          </w:rPr>
          <w:instrText xml:space="preserve"> PAGEREF _Toc427334000 \h </w:instrText>
        </w:r>
        <w:r w:rsidR="0099331C">
          <w:rPr>
            <w:noProof/>
            <w:webHidden/>
          </w:rPr>
        </w:r>
        <w:r w:rsidR="0099331C">
          <w:rPr>
            <w:noProof/>
            <w:webHidden/>
          </w:rPr>
          <w:fldChar w:fldCharType="separate"/>
        </w:r>
        <w:r w:rsidR="0099331C">
          <w:rPr>
            <w:noProof/>
            <w:webHidden/>
          </w:rPr>
          <w:t>15</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01" w:history="1">
        <w:r w:rsidR="0099331C" w:rsidRPr="007740CD">
          <w:rPr>
            <w:rStyle w:val="Hyperlink"/>
            <w:noProof/>
          </w:rPr>
          <w:t>5.3 Kwaliteitsindicatoren</w:t>
        </w:r>
        <w:r w:rsidR="0099331C">
          <w:rPr>
            <w:noProof/>
            <w:webHidden/>
          </w:rPr>
          <w:tab/>
        </w:r>
        <w:r w:rsidR="0099331C">
          <w:rPr>
            <w:noProof/>
            <w:webHidden/>
          </w:rPr>
          <w:fldChar w:fldCharType="begin"/>
        </w:r>
        <w:r w:rsidR="0099331C">
          <w:rPr>
            <w:noProof/>
            <w:webHidden/>
          </w:rPr>
          <w:instrText xml:space="preserve"> PAGEREF _Toc427334001 \h </w:instrText>
        </w:r>
        <w:r w:rsidR="0099331C">
          <w:rPr>
            <w:noProof/>
            <w:webHidden/>
          </w:rPr>
        </w:r>
        <w:r w:rsidR="0099331C">
          <w:rPr>
            <w:noProof/>
            <w:webHidden/>
          </w:rPr>
          <w:fldChar w:fldCharType="separate"/>
        </w:r>
        <w:r w:rsidR="0099331C">
          <w:rPr>
            <w:noProof/>
            <w:webHidden/>
          </w:rPr>
          <w:t>16</w:t>
        </w:r>
        <w:r w:rsidR="0099331C">
          <w:rPr>
            <w:noProof/>
            <w:webHidden/>
          </w:rPr>
          <w:fldChar w:fldCharType="end"/>
        </w:r>
      </w:hyperlink>
    </w:p>
    <w:p w:rsidR="0099331C" w:rsidRDefault="00742602">
      <w:pPr>
        <w:pStyle w:val="Inhopg1"/>
        <w:tabs>
          <w:tab w:val="left" w:pos="440"/>
          <w:tab w:val="right" w:leader="dot" w:pos="9060"/>
        </w:tabs>
        <w:rPr>
          <w:rFonts w:asciiTheme="minorHAnsi" w:eastAsiaTheme="minorEastAsia" w:hAnsiTheme="minorHAnsi" w:cstheme="minorBidi"/>
          <w:noProof/>
          <w:lang w:val="nl-NL" w:eastAsia="nl-NL"/>
        </w:rPr>
      </w:pPr>
      <w:hyperlink w:anchor="_Toc427334002" w:history="1">
        <w:r w:rsidR="0099331C" w:rsidRPr="007740CD">
          <w:rPr>
            <w:rStyle w:val="Hyperlink"/>
            <w:noProof/>
          </w:rPr>
          <w:t>6.</w:t>
        </w:r>
        <w:r w:rsidR="0099331C">
          <w:rPr>
            <w:rFonts w:asciiTheme="minorHAnsi" w:eastAsiaTheme="minorEastAsia" w:hAnsiTheme="minorHAnsi" w:cstheme="minorBidi"/>
            <w:noProof/>
            <w:lang w:val="nl-NL" w:eastAsia="nl-NL"/>
          </w:rPr>
          <w:tab/>
        </w:r>
        <w:r w:rsidR="0099331C" w:rsidRPr="007740CD">
          <w:rPr>
            <w:rStyle w:val="Hyperlink"/>
            <w:noProof/>
          </w:rPr>
          <w:t>Aanbevelingen vervolgtraject</w:t>
        </w:r>
        <w:r w:rsidR="0099331C">
          <w:rPr>
            <w:noProof/>
            <w:webHidden/>
          </w:rPr>
          <w:tab/>
        </w:r>
        <w:r w:rsidR="0099331C">
          <w:rPr>
            <w:noProof/>
            <w:webHidden/>
          </w:rPr>
          <w:fldChar w:fldCharType="begin"/>
        </w:r>
        <w:r w:rsidR="0099331C">
          <w:rPr>
            <w:noProof/>
            <w:webHidden/>
          </w:rPr>
          <w:instrText xml:space="preserve"> PAGEREF _Toc427334002 \h </w:instrText>
        </w:r>
        <w:r w:rsidR="0099331C">
          <w:rPr>
            <w:noProof/>
            <w:webHidden/>
          </w:rPr>
        </w:r>
        <w:r w:rsidR="0099331C">
          <w:rPr>
            <w:noProof/>
            <w:webHidden/>
          </w:rPr>
          <w:fldChar w:fldCharType="separate"/>
        </w:r>
        <w:r w:rsidR="0099331C">
          <w:rPr>
            <w:noProof/>
            <w:webHidden/>
          </w:rPr>
          <w:t>19</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03" w:history="1">
        <w:r w:rsidR="0099331C" w:rsidRPr="007740CD">
          <w:rPr>
            <w:rStyle w:val="Hyperlink"/>
            <w:noProof/>
          </w:rPr>
          <w:t>6.1 Korte termijn</w:t>
        </w:r>
        <w:r w:rsidR="0099331C">
          <w:rPr>
            <w:noProof/>
            <w:webHidden/>
          </w:rPr>
          <w:tab/>
        </w:r>
        <w:r w:rsidR="0099331C">
          <w:rPr>
            <w:noProof/>
            <w:webHidden/>
          </w:rPr>
          <w:fldChar w:fldCharType="begin"/>
        </w:r>
        <w:r w:rsidR="0099331C">
          <w:rPr>
            <w:noProof/>
            <w:webHidden/>
          </w:rPr>
          <w:instrText xml:space="preserve"> PAGEREF _Toc427334003 \h </w:instrText>
        </w:r>
        <w:r w:rsidR="0099331C">
          <w:rPr>
            <w:noProof/>
            <w:webHidden/>
          </w:rPr>
        </w:r>
        <w:r w:rsidR="0099331C">
          <w:rPr>
            <w:noProof/>
            <w:webHidden/>
          </w:rPr>
          <w:fldChar w:fldCharType="separate"/>
        </w:r>
        <w:r w:rsidR="0099331C">
          <w:rPr>
            <w:noProof/>
            <w:webHidden/>
          </w:rPr>
          <w:t>19</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04" w:history="1">
        <w:r w:rsidR="0099331C" w:rsidRPr="007740CD">
          <w:rPr>
            <w:rStyle w:val="Hyperlink"/>
            <w:noProof/>
          </w:rPr>
          <w:t>6.2 Lange termijn</w:t>
        </w:r>
        <w:r w:rsidR="0099331C">
          <w:rPr>
            <w:noProof/>
            <w:webHidden/>
          </w:rPr>
          <w:tab/>
        </w:r>
        <w:r w:rsidR="0099331C">
          <w:rPr>
            <w:noProof/>
            <w:webHidden/>
          </w:rPr>
          <w:fldChar w:fldCharType="begin"/>
        </w:r>
        <w:r w:rsidR="0099331C">
          <w:rPr>
            <w:noProof/>
            <w:webHidden/>
          </w:rPr>
          <w:instrText xml:space="preserve"> PAGEREF _Toc427334004 \h </w:instrText>
        </w:r>
        <w:r w:rsidR="0099331C">
          <w:rPr>
            <w:noProof/>
            <w:webHidden/>
          </w:rPr>
        </w:r>
        <w:r w:rsidR="0099331C">
          <w:rPr>
            <w:noProof/>
            <w:webHidden/>
          </w:rPr>
          <w:fldChar w:fldCharType="separate"/>
        </w:r>
        <w:r w:rsidR="0099331C">
          <w:rPr>
            <w:noProof/>
            <w:webHidden/>
          </w:rPr>
          <w:t>19</w:t>
        </w:r>
        <w:r w:rsidR="0099331C">
          <w:rPr>
            <w:noProof/>
            <w:webHidden/>
          </w:rPr>
          <w:fldChar w:fldCharType="end"/>
        </w:r>
      </w:hyperlink>
    </w:p>
    <w:p w:rsidR="0099331C" w:rsidRDefault="00742602">
      <w:pPr>
        <w:pStyle w:val="Inhopg1"/>
        <w:tabs>
          <w:tab w:val="left" w:pos="440"/>
          <w:tab w:val="right" w:leader="dot" w:pos="9060"/>
        </w:tabs>
        <w:rPr>
          <w:rFonts w:asciiTheme="minorHAnsi" w:eastAsiaTheme="minorEastAsia" w:hAnsiTheme="minorHAnsi" w:cstheme="minorBidi"/>
          <w:noProof/>
          <w:lang w:val="nl-NL" w:eastAsia="nl-NL"/>
        </w:rPr>
      </w:pPr>
      <w:hyperlink w:anchor="_Toc427334005" w:history="1">
        <w:r w:rsidR="0099331C" w:rsidRPr="007740CD">
          <w:rPr>
            <w:rStyle w:val="Hyperlink"/>
            <w:noProof/>
          </w:rPr>
          <w:t>7.</w:t>
        </w:r>
        <w:r w:rsidR="0099331C">
          <w:rPr>
            <w:rFonts w:asciiTheme="minorHAnsi" w:eastAsiaTheme="minorEastAsia" w:hAnsiTheme="minorHAnsi" w:cstheme="minorBidi"/>
            <w:noProof/>
            <w:lang w:val="nl-NL" w:eastAsia="nl-NL"/>
          </w:rPr>
          <w:tab/>
        </w:r>
        <w:r w:rsidR="0099331C" w:rsidRPr="007740CD">
          <w:rPr>
            <w:rStyle w:val="Hyperlink"/>
            <w:noProof/>
          </w:rPr>
          <w:t>Evaluatie project</w:t>
        </w:r>
        <w:r w:rsidR="0099331C">
          <w:rPr>
            <w:noProof/>
            <w:webHidden/>
          </w:rPr>
          <w:tab/>
        </w:r>
        <w:r w:rsidR="0099331C">
          <w:rPr>
            <w:noProof/>
            <w:webHidden/>
          </w:rPr>
          <w:fldChar w:fldCharType="begin"/>
        </w:r>
        <w:r w:rsidR="0099331C">
          <w:rPr>
            <w:noProof/>
            <w:webHidden/>
          </w:rPr>
          <w:instrText xml:space="preserve"> PAGEREF _Toc427334005 \h </w:instrText>
        </w:r>
        <w:r w:rsidR="0099331C">
          <w:rPr>
            <w:noProof/>
            <w:webHidden/>
          </w:rPr>
        </w:r>
        <w:r w:rsidR="0099331C">
          <w:rPr>
            <w:noProof/>
            <w:webHidden/>
          </w:rPr>
          <w:fldChar w:fldCharType="separate"/>
        </w:r>
        <w:r w:rsidR="0099331C">
          <w:rPr>
            <w:noProof/>
            <w:webHidden/>
          </w:rPr>
          <w:t>20</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06" w:history="1">
        <w:r w:rsidR="0099331C" w:rsidRPr="007740CD">
          <w:rPr>
            <w:rStyle w:val="Hyperlink"/>
            <w:noProof/>
          </w:rPr>
          <w:t>7.1 Acquisitiefase</w:t>
        </w:r>
        <w:r w:rsidR="0099331C">
          <w:rPr>
            <w:noProof/>
            <w:webHidden/>
          </w:rPr>
          <w:tab/>
        </w:r>
        <w:r w:rsidR="0099331C">
          <w:rPr>
            <w:noProof/>
            <w:webHidden/>
          </w:rPr>
          <w:fldChar w:fldCharType="begin"/>
        </w:r>
        <w:r w:rsidR="0099331C">
          <w:rPr>
            <w:noProof/>
            <w:webHidden/>
          </w:rPr>
          <w:instrText xml:space="preserve"> PAGEREF _Toc427334006 \h </w:instrText>
        </w:r>
        <w:r w:rsidR="0099331C">
          <w:rPr>
            <w:noProof/>
            <w:webHidden/>
          </w:rPr>
        </w:r>
        <w:r w:rsidR="0099331C">
          <w:rPr>
            <w:noProof/>
            <w:webHidden/>
          </w:rPr>
          <w:fldChar w:fldCharType="separate"/>
        </w:r>
        <w:r w:rsidR="0099331C">
          <w:rPr>
            <w:noProof/>
            <w:webHidden/>
          </w:rPr>
          <w:t>20</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07" w:history="1">
        <w:r w:rsidR="0099331C" w:rsidRPr="007740CD">
          <w:rPr>
            <w:rStyle w:val="Hyperlink"/>
            <w:noProof/>
          </w:rPr>
          <w:t>7.2 Oriëntatiefase</w:t>
        </w:r>
        <w:r w:rsidR="0099331C">
          <w:rPr>
            <w:noProof/>
            <w:webHidden/>
          </w:rPr>
          <w:tab/>
        </w:r>
        <w:r w:rsidR="0099331C">
          <w:rPr>
            <w:noProof/>
            <w:webHidden/>
          </w:rPr>
          <w:fldChar w:fldCharType="begin"/>
        </w:r>
        <w:r w:rsidR="0099331C">
          <w:rPr>
            <w:noProof/>
            <w:webHidden/>
          </w:rPr>
          <w:instrText xml:space="preserve"> PAGEREF _Toc427334007 \h </w:instrText>
        </w:r>
        <w:r w:rsidR="0099331C">
          <w:rPr>
            <w:noProof/>
            <w:webHidden/>
          </w:rPr>
        </w:r>
        <w:r w:rsidR="0099331C">
          <w:rPr>
            <w:noProof/>
            <w:webHidden/>
          </w:rPr>
          <w:fldChar w:fldCharType="separate"/>
        </w:r>
        <w:r w:rsidR="0099331C">
          <w:rPr>
            <w:noProof/>
            <w:webHidden/>
          </w:rPr>
          <w:t>20</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08" w:history="1">
        <w:r w:rsidR="0099331C" w:rsidRPr="007740CD">
          <w:rPr>
            <w:rStyle w:val="Hyperlink"/>
            <w:noProof/>
          </w:rPr>
          <w:t>7.3 Analysefase en ontwerpfase</w:t>
        </w:r>
        <w:r w:rsidR="0099331C">
          <w:rPr>
            <w:noProof/>
            <w:webHidden/>
          </w:rPr>
          <w:tab/>
        </w:r>
        <w:r w:rsidR="0099331C">
          <w:rPr>
            <w:noProof/>
            <w:webHidden/>
          </w:rPr>
          <w:fldChar w:fldCharType="begin"/>
        </w:r>
        <w:r w:rsidR="0099331C">
          <w:rPr>
            <w:noProof/>
            <w:webHidden/>
          </w:rPr>
          <w:instrText xml:space="preserve"> PAGEREF _Toc427334008 \h </w:instrText>
        </w:r>
        <w:r w:rsidR="0099331C">
          <w:rPr>
            <w:noProof/>
            <w:webHidden/>
          </w:rPr>
        </w:r>
        <w:r w:rsidR="0099331C">
          <w:rPr>
            <w:noProof/>
            <w:webHidden/>
          </w:rPr>
          <w:fldChar w:fldCharType="separate"/>
        </w:r>
        <w:r w:rsidR="0099331C">
          <w:rPr>
            <w:noProof/>
            <w:webHidden/>
          </w:rPr>
          <w:t>20</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09" w:history="1">
        <w:r w:rsidR="0099331C" w:rsidRPr="007740CD">
          <w:rPr>
            <w:rStyle w:val="Hyperlink"/>
            <w:noProof/>
          </w:rPr>
          <w:t>7.4 Implementatiefase</w:t>
        </w:r>
        <w:r w:rsidR="0099331C">
          <w:rPr>
            <w:noProof/>
            <w:webHidden/>
          </w:rPr>
          <w:tab/>
        </w:r>
        <w:r w:rsidR="0099331C">
          <w:rPr>
            <w:noProof/>
            <w:webHidden/>
          </w:rPr>
          <w:fldChar w:fldCharType="begin"/>
        </w:r>
        <w:r w:rsidR="0099331C">
          <w:rPr>
            <w:noProof/>
            <w:webHidden/>
          </w:rPr>
          <w:instrText xml:space="preserve"> PAGEREF _Toc427334009 \h </w:instrText>
        </w:r>
        <w:r w:rsidR="0099331C">
          <w:rPr>
            <w:noProof/>
            <w:webHidden/>
          </w:rPr>
        </w:r>
        <w:r w:rsidR="0099331C">
          <w:rPr>
            <w:noProof/>
            <w:webHidden/>
          </w:rPr>
          <w:fldChar w:fldCharType="separate"/>
        </w:r>
        <w:r w:rsidR="0099331C">
          <w:rPr>
            <w:noProof/>
            <w:webHidden/>
          </w:rPr>
          <w:t>21</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10" w:history="1">
        <w:r w:rsidR="0099331C" w:rsidRPr="007740CD">
          <w:rPr>
            <w:rStyle w:val="Hyperlink"/>
            <w:noProof/>
          </w:rPr>
          <w:t>7.5 Succesfactoren en belemmerende factoren tijdens het project</w:t>
        </w:r>
        <w:r w:rsidR="0099331C">
          <w:rPr>
            <w:noProof/>
            <w:webHidden/>
          </w:rPr>
          <w:tab/>
        </w:r>
        <w:r w:rsidR="0099331C">
          <w:rPr>
            <w:noProof/>
            <w:webHidden/>
          </w:rPr>
          <w:fldChar w:fldCharType="begin"/>
        </w:r>
        <w:r w:rsidR="0099331C">
          <w:rPr>
            <w:noProof/>
            <w:webHidden/>
          </w:rPr>
          <w:instrText xml:space="preserve"> PAGEREF _Toc427334010 \h </w:instrText>
        </w:r>
        <w:r w:rsidR="0099331C">
          <w:rPr>
            <w:noProof/>
            <w:webHidden/>
          </w:rPr>
        </w:r>
        <w:r w:rsidR="0099331C">
          <w:rPr>
            <w:noProof/>
            <w:webHidden/>
          </w:rPr>
          <w:fldChar w:fldCharType="separate"/>
        </w:r>
        <w:r w:rsidR="0099331C">
          <w:rPr>
            <w:noProof/>
            <w:webHidden/>
          </w:rPr>
          <w:t>21</w:t>
        </w:r>
        <w:r w:rsidR="0099331C">
          <w:rPr>
            <w:noProof/>
            <w:webHidden/>
          </w:rPr>
          <w:fldChar w:fldCharType="end"/>
        </w:r>
      </w:hyperlink>
    </w:p>
    <w:p w:rsidR="0099331C" w:rsidRDefault="00742602">
      <w:pPr>
        <w:pStyle w:val="Inhopg3"/>
        <w:tabs>
          <w:tab w:val="right" w:leader="dot" w:pos="9060"/>
        </w:tabs>
        <w:rPr>
          <w:rFonts w:asciiTheme="minorHAnsi" w:eastAsiaTheme="minorEastAsia" w:hAnsiTheme="minorHAnsi" w:cstheme="minorBidi"/>
          <w:noProof/>
          <w:lang w:val="nl-NL" w:eastAsia="nl-NL"/>
        </w:rPr>
      </w:pPr>
      <w:hyperlink w:anchor="_Toc427334011" w:history="1">
        <w:r w:rsidR="0099331C" w:rsidRPr="007740CD">
          <w:rPr>
            <w:rStyle w:val="Hyperlink"/>
            <w:noProof/>
          </w:rPr>
          <w:t>7.5.1 Succesfactoren</w:t>
        </w:r>
        <w:r w:rsidR="0099331C">
          <w:rPr>
            <w:noProof/>
            <w:webHidden/>
          </w:rPr>
          <w:tab/>
        </w:r>
        <w:r w:rsidR="0099331C">
          <w:rPr>
            <w:noProof/>
            <w:webHidden/>
          </w:rPr>
          <w:fldChar w:fldCharType="begin"/>
        </w:r>
        <w:r w:rsidR="0099331C">
          <w:rPr>
            <w:noProof/>
            <w:webHidden/>
          </w:rPr>
          <w:instrText xml:space="preserve"> PAGEREF _Toc427334011 \h </w:instrText>
        </w:r>
        <w:r w:rsidR="0099331C">
          <w:rPr>
            <w:noProof/>
            <w:webHidden/>
          </w:rPr>
        </w:r>
        <w:r w:rsidR="0099331C">
          <w:rPr>
            <w:noProof/>
            <w:webHidden/>
          </w:rPr>
          <w:fldChar w:fldCharType="separate"/>
        </w:r>
        <w:r w:rsidR="0099331C">
          <w:rPr>
            <w:noProof/>
            <w:webHidden/>
          </w:rPr>
          <w:t>21</w:t>
        </w:r>
        <w:r w:rsidR="0099331C">
          <w:rPr>
            <w:noProof/>
            <w:webHidden/>
          </w:rPr>
          <w:fldChar w:fldCharType="end"/>
        </w:r>
      </w:hyperlink>
    </w:p>
    <w:p w:rsidR="0099331C" w:rsidRDefault="00742602">
      <w:pPr>
        <w:pStyle w:val="Inhopg3"/>
        <w:tabs>
          <w:tab w:val="right" w:leader="dot" w:pos="9060"/>
        </w:tabs>
        <w:rPr>
          <w:rFonts w:asciiTheme="minorHAnsi" w:eastAsiaTheme="minorEastAsia" w:hAnsiTheme="minorHAnsi" w:cstheme="minorBidi"/>
          <w:noProof/>
          <w:lang w:val="nl-NL" w:eastAsia="nl-NL"/>
        </w:rPr>
      </w:pPr>
      <w:hyperlink w:anchor="_Toc427334012" w:history="1">
        <w:r w:rsidR="0099331C" w:rsidRPr="007740CD">
          <w:rPr>
            <w:rStyle w:val="Hyperlink"/>
            <w:noProof/>
          </w:rPr>
          <w:t>7.5.2 Belemmerende factoren</w:t>
        </w:r>
        <w:r w:rsidR="0099331C">
          <w:rPr>
            <w:noProof/>
            <w:webHidden/>
          </w:rPr>
          <w:tab/>
        </w:r>
        <w:r w:rsidR="0099331C">
          <w:rPr>
            <w:noProof/>
            <w:webHidden/>
          </w:rPr>
          <w:fldChar w:fldCharType="begin"/>
        </w:r>
        <w:r w:rsidR="0099331C">
          <w:rPr>
            <w:noProof/>
            <w:webHidden/>
          </w:rPr>
          <w:instrText xml:space="preserve"> PAGEREF _Toc427334012 \h </w:instrText>
        </w:r>
        <w:r w:rsidR="0099331C">
          <w:rPr>
            <w:noProof/>
            <w:webHidden/>
          </w:rPr>
        </w:r>
        <w:r w:rsidR="0099331C">
          <w:rPr>
            <w:noProof/>
            <w:webHidden/>
          </w:rPr>
          <w:fldChar w:fldCharType="separate"/>
        </w:r>
        <w:r w:rsidR="0099331C">
          <w:rPr>
            <w:noProof/>
            <w:webHidden/>
          </w:rPr>
          <w:t>22</w:t>
        </w:r>
        <w:r w:rsidR="0099331C">
          <w:rPr>
            <w:noProof/>
            <w:webHidden/>
          </w:rPr>
          <w:fldChar w:fldCharType="end"/>
        </w:r>
      </w:hyperlink>
    </w:p>
    <w:p w:rsidR="0099331C" w:rsidRDefault="00742602">
      <w:pPr>
        <w:pStyle w:val="Inhopg1"/>
        <w:tabs>
          <w:tab w:val="left" w:pos="440"/>
          <w:tab w:val="right" w:leader="dot" w:pos="9060"/>
        </w:tabs>
        <w:rPr>
          <w:rFonts w:asciiTheme="minorHAnsi" w:eastAsiaTheme="minorEastAsia" w:hAnsiTheme="minorHAnsi" w:cstheme="minorBidi"/>
          <w:noProof/>
          <w:lang w:val="nl-NL" w:eastAsia="nl-NL"/>
        </w:rPr>
      </w:pPr>
      <w:hyperlink w:anchor="_Toc427334013" w:history="1">
        <w:r w:rsidR="0099331C" w:rsidRPr="007740CD">
          <w:rPr>
            <w:rStyle w:val="Hyperlink"/>
            <w:noProof/>
          </w:rPr>
          <w:t>8.</w:t>
        </w:r>
        <w:r w:rsidR="0099331C">
          <w:rPr>
            <w:rFonts w:asciiTheme="minorHAnsi" w:eastAsiaTheme="minorEastAsia" w:hAnsiTheme="minorHAnsi" w:cstheme="minorBidi"/>
            <w:noProof/>
            <w:lang w:val="nl-NL" w:eastAsia="nl-NL"/>
          </w:rPr>
          <w:tab/>
        </w:r>
        <w:r w:rsidR="0099331C" w:rsidRPr="007740CD">
          <w:rPr>
            <w:rStyle w:val="Hyperlink"/>
            <w:noProof/>
          </w:rPr>
          <w:t>Nawoord</w:t>
        </w:r>
        <w:r w:rsidR="0099331C">
          <w:rPr>
            <w:noProof/>
            <w:webHidden/>
          </w:rPr>
          <w:tab/>
        </w:r>
        <w:r w:rsidR="0099331C">
          <w:rPr>
            <w:noProof/>
            <w:webHidden/>
          </w:rPr>
          <w:fldChar w:fldCharType="begin"/>
        </w:r>
        <w:r w:rsidR="0099331C">
          <w:rPr>
            <w:noProof/>
            <w:webHidden/>
          </w:rPr>
          <w:instrText xml:space="preserve"> PAGEREF _Toc427334013 \h </w:instrText>
        </w:r>
        <w:r w:rsidR="0099331C">
          <w:rPr>
            <w:noProof/>
            <w:webHidden/>
          </w:rPr>
        </w:r>
        <w:r w:rsidR="0099331C">
          <w:rPr>
            <w:noProof/>
            <w:webHidden/>
          </w:rPr>
          <w:fldChar w:fldCharType="separate"/>
        </w:r>
        <w:r w:rsidR="0099331C">
          <w:rPr>
            <w:noProof/>
            <w:webHidden/>
          </w:rPr>
          <w:t>23</w:t>
        </w:r>
        <w:r w:rsidR="0099331C">
          <w:rPr>
            <w:noProof/>
            <w:webHidden/>
          </w:rPr>
          <w:fldChar w:fldCharType="end"/>
        </w:r>
      </w:hyperlink>
    </w:p>
    <w:p w:rsidR="0099331C" w:rsidRDefault="00742602">
      <w:pPr>
        <w:pStyle w:val="Inhopg1"/>
        <w:tabs>
          <w:tab w:val="left" w:pos="440"/>
          <w:tab w:val="right" w:leader="dot" w:pos="9060"/>
        </w:tabs>
        <w:rPr>
          <w:rFonts w:asciiTheme="minorHAnsi" w:eastAsiaTheme="minorEastAsia" w:hAnsiTheme="minorHAnsi" w:cstheme="minorBidi"/>
          <w:noProof/>
          <w:lang w:val="nl-NL" w:eastAsia="nl-NL"/>
        </w:rPr>
      </w:pPr>
      <w:hyperlink w:anchor="_Toc427334014" w:history="1">
        <w:r w:rsidR="0099331C" w:rsidRPr="007740CD">
          <w:rPr>
            <w:rStyle w:val="Hyperlink"/>
            <w:noProof/>
            <w:lang w:val="en-GB"/>
          </w:rPr>
          <w:t>9.</w:t>
        </w:r>
        <w:r w:rsidR="0099331C">
          <w:rPr>
            <w:rFonts w:asciiTheme="minorHAnsi" w:eastAsiaTheme="minorEastAsia" w:hAnsiTheme="minorHAnsi" w:cstheme="minorBidi"/>
            <w:noProof/>
            <w:lang w:val="nl-NL" w:eastAsia="nl-NL"/>
          </w:rPr>
          <w:tab/>
        </w:r>
        <w:r w:rsidR="0099331C" w:rsidRPr="007740CD">
          <w:rPr>
            <w:rStyle w:val="Hyperlink"/>
            <w:noProof/>
          </w:rPr>
          <w:t>Literatuurlijst</w:t>
        </w:r>
        <w:r w:rsidR="0099331C">
          <w:rPr>
            <w:noProof/>
            <w:webHidden/>
          </w:rPr>
          <w:tab/>
        </w:r>
        <w:r w:rsidR="0099331C">
          <w:rPr>
            <w:noProof/>
            <w:webHidden/>
          </w:rPr>
          <w:fldChar w:fldCharType="begin"/>
        </w:r>
        <w:r w:rsidR="0099331C">
          <w:rPr>
            <w:noProof/>
            <w:webHidden/>
          </w:rPr>
          <w:instrText xml:space="preserve"> PAGEREF _Toc427334014 \h </w:instrText>
        </w:r>
        <w:r w:rsidR="0099331C">
          <w:rPr>
            <w:noProof/>
            <w:webHidden/>
          </w:rPr>
        </w:r>
        <w:r w:rsidR="0099331C">
          <w:rPr>
            <w:noProof/>
            <w:webHidden/>
          </w:rPr>
          <w:fldChar w:fldCharType="separate"/>
        </w:r>
        <w:r w:rsidR="0099331C">
          <w:rPr>
            <w:noProof/>
            <w:webHidden/>
          </w:rPr>
          <w:t>24</w:t>
        </w:r>
        <w:r w:rsidR="0099331C">
          <w:rPr>
            <w:noProof/>
            <w:webHidden/>
          </w:rPr>
          <w:fldChar w:fldCharType="end"/>
        </w:r>
      </w:hyperlink>
    </w:p>
    <w:p w:rsidR="0099331C" w:rsidRDefault="00742602">
      <w:pPr>
        <w:pStyle w:val="Inhopg1"/>
        <w:tabs>
          <w:tab w:val="left" w:pos="660"/>
          <w:tab w:val="right" w:leader="dot" w:pos="9060"/>
        </w:tabs>
        <w:rPr>
          <w:rFonts w:asciiTheme="minorHAnsi" w:eastAsiaTheme="minorEastAsia" w:hAnsiTheme="minorHAnsi" w:cstheme="minorBidi"/>
          <w:noProof/>
          <w:lang w:val="nl-NL" w:eastAsia="nl-NL"/>
        </w:rPr>
      </w:pPr>
      <w:hyperlink w:anchor="_Toc427334015" w:history="1">
        <w:r w:rsidR="0099331C" w:rsidRPr="007740CD">
          <w:rPr>
            <w:rStyle w:val="Hyperlink"/>
            <w:noProof/>
          </w:rPr>
          <w:t>10.</w:t>
        </w:r>
        <w:r w:rsidR="0099331C">
          <w:rPr>
            <w:rFonts w:asciiTheme="minorHAnsi" w:eastAsiaTheme="minorEastAsia" w:hAnsiTheme="minorHAnsi" w:cstheme="minorBidi"/>
            <w:noProof/>
            <w:lang w:val="nl-NL" w:eastAsia="nl-NL"/>
          </w:rPr>
          <w:tab/>
        </w:r>
        <w:r w:rsidR="0099331C" w:rsidRPr="007740CD">
          <w:rPr>
            <w:rStyle w:val="Hyperlink"/>
            <w:noProof/>
          </w:rPr>
          <w:t>Bijlagen</w:t>
        </w:r>
        <w:r w:rsidR="0099331C">
          <w:rPr>
            <w:noProof/>
            <w:webHidden/>
          </w:rPr>
          <w:tab/>
        </w:r>
        <w:r w:rsidR="0099331C">
          <w:rPr>
            <w:noProof/>
            <w:webHidden/>
          </w:rPr>
          <w:fldChar w:fldCharType="begin"/>
        </w:r>
        <w:r w:rsidR="0099331C">
          <w:rPr>
            <w:noProof/>
            <w:webHidden/>
          </w:rPr>
          <w:instrText xml:space="preserve"> PAGEREF _Toc427334015 \h </w:instrText>
        </w:r>
        <w:r w:rsidR="0099331C">
          <w:rPr>
            <w:noProof/>
            <w:webHidden/>
          </w:rPr>
        </w:r>
        <w:r w:rsidR="0099331C">
          <w:rPr>
            <w:noProof/>
            <w:webHidden/>
          </w:rPr>
          <w:fldChar w:fldCharType="separate"/>
        </w:r>
        <w:r w:rsidR="0099331C">
          <w:rPr>
            <w:noProof/>
            <w:webHidden/>
          </w:rPr>
          <w:t>25</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16" w:history="1">
        <w:r w:rsidR="0099331C" w:rsidRPr="007740CD">
          <w:rPr>
            <w:rStyle w:val="Hyperlink"/>
            <w:noProof/>
          </w:rPr>
          <w:t>Bijlage 1: poster klinische les</w:t>
        </w:r>
        <w:r w:rsidR="0099331C">
          <w:rPr>
            <w:noProof/>
            <w:webHidden/>
          </w:rPr>
          <w:tab/>
        </w:r>
        <w:r w:rsidR="0099331C">
          <w:rPr>
            <w:noProof/>
            <w:webHidden/>
          </w:rPr>
          <w:fldChar w:fldCharType="begin"/>
        </w:r>
        <w:r w:rsidR="0099331C">
          <w:rPr>
            <w:noProof/>
            <w:webHidden/>
          </w:rPr>
          <w:instrText xml:space="preserve"> PAGEREF _Toc427334016 \h </w:instrText>
        </w:r>
        <w:r w:rsidR="0099331C">
          <w:rPr>
            <w:noProof/>
            <w:webHidden/>
          </w:rPr>
        </w:r>
        <w:r w:rsidR="0099331C">
          <w:rPr>
            <w:noProof/>
            <w:webHidden/>
          </w:rPr>
          <w:fldChar w:fldCharType="separate"/>
        </w:r>
        <w:r w:rsidR="0099331C">
          <w:rPr>
            <w:noProof/>
            <w:webHidden/>
          </w:rPr>
          <w:t>26</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17" w:history="1">
        <w:r w:rsidR="0099331C" w:rsidRPr="007740CD">
          <w:rPr>
            <w:rStyle w:val="Hyperlink"/>
            <w:noProof/>
          </w:rPr>
          <w:t>Bijlage 2: Nabelformulier format</w:t>
        </w:r>
        <w:r w:rsidR="0099331C">
          <w:rPr>
            <w:noProof/>
            <w:webHidden/>
          </w:rPr>
          <w:tab/>
        </w:r>
        <w:r w:rsidR="0099331C">
          <w:rPr>
            <w:noProof/>
            <w:webHidden/>
          </w:rPr>
          <w:fldChar w:fldCharType="begin"/>
        </w:r>
        <w:r w:rsidR="0099331C">
          <w:rPr>
            <w:noProof/>
            <w:webHidden/>
          </w:rPr>
          <w:instrText xml:space="preserve"> PAGEREF _Toc427334017 \h </w:instrText>
        </w:r>
        <w:r w:rsidR="0099331C">
          <w:rPr>
            <w:noProof/>
            <w:webHidden/>
          </w:rPr>
        </w:r>
        <w:r w:rsidR="0099331C">
          <w:rPr>
            <w:noProof/>
            <w:webHidden/>
          </w:rPr>
          <w:fldChar w:fldCharType="separate"/>
        </w:r>
        <w:r w:rsidR="0099331C">
          <w:rPr>
            <w:noProof/>
            <w:webHidden/>
          </w:rPr>
          <w:t>27</w:t>
        </w:r>
        <w:r w:rsidR="0099331C">
          <w:rPr>
            <w:noProof/>
            <w:webHidden/>
          </w:rPr>
          <w:fldChar w:fldCharType="end"/>
        </w:r>
      </w:hyperlink>
    </w:p>
    <w:p w:rsidR="0099331C" w:rsidRDefault="00742602">
      <w:pPr>
        <w:pStyle w:val="Inhopg2"/>
        <w:tabs>
          <w:tab w:val="right" w:leader="dot" w:pos="9060"/>
        </w:tabs>
        <w:rPr>
          <w:rFonts w:asciiTheme="minorHAnsi" w:eastAsiaTheme="minorEastAsia" w:hAnsiTheme="minorHAnsi" w:cstheme="minorBidi"/>
          <w:noProof/>
          <w:lang w:val="nl-NL" w:eastAsia="nl-NL"/>
        </w:rPr>
      </w:pPr>
      <w:hyperlink w:anchor="_Toc427334018" w:history="1">
        <w:r w:rsidR="0099331C" w:rsidRPr="007740CD">
          <w:rPr>
            <w:rStyle w:val="Hyperlink"/>
            <w:noProof/>
          </w:rPr>
          <w:t>Bijlage 3: Protocol nabellen Medisch Centrum Haaglanden, Locatie Westeinde, Den Haag</w:t>
        </w:r>
        <w:r w:rsidR="0099331C">
          <w:rPr>
            <w:noProof/>
            <w:webHidden/>
          </w:rPr>
          <w:tab/>
        </w:r>
        <w:r w:rsidR="0099331C">
          <w:rPr>
            <w:noProof/>
            <w:webHidden/>
          </w:rPr>
          <w:fldChar w:fldCharType="begin"/>
        </w:r>
        <w:r w:rsidR="0099331C">
          <w:rPr>
            <w:noProof/>
            <w:webHidden/>
          </w:rPr>
          <w:instrText xml:space="preserve"> PAGEREF _Toc427334018 \h </w:instrText>
        </w:r>
        <w:r w:rsidR="0099331C">
          <w:rPr>
            <w:noProof/>
            <w:webHidden/>
          </w:rPr>
        </w:r>
        <w:r w:rsidR="0099331C">
          <w:rPr>
            <w:noProof/>
            <w:webHidden/>
          </w:rPr>
          <w:fldChar w:fldCharType="separate"/>
        </w:r>
        <w:r w:rsidR="0099331C">
          <w:rPr>
            <w:noProof/>
            <w:webHidden/>
          </w:rPr>
          <w:t>28</w:t>
        </w:r>
        <w:r w:rsidR="0099331C">
          <w:rPr>
            <w:noProof/>
            <w:webHidden/>
          </w:rPr>
          <w:fldChar w:fldCharType="end"/>
        </w:r>
      </w:hyperlink>
    </w:p>
    <w:p w:rsidR="009C5CF8" w:rsidRPr="00F1780A" w:rsidRDefault="009C5CF8" w:rsidP="00250A01">
      <w:pPr>
        <w:pStyle w:val="Inhopg2"/>
        <w:tabs>
          <w:tab w:val="right" w:leader="dot" w:pos="9060"/>
        </w:tabs>
        <w:spacing w:after="0"/>
        <w:rPr>
          <w:b/>
          <w:u w:val="single"/>
        </w:rPr>
      </w:pPr>
      <w:r>
        <w:fldChar w:fldCharType="end"/>
      </w:r>
    </w:p>
    <w:p w:rsidR="009C5CF8" w:rsidRDefault="009C5CF8" w:rsidP="00250A01">
      <w:pPr>
        <w:pStyle w:val="Kop1"/>
        <w:numPr>
          <w:ilvl w:val="0"/>
          <w:numId w:val="16"/>
        </w:numPr>
        <w:spacing w:before="0"/>
      </w:pPr>
      <w:bookmarkStart w:id="1" w:name="_Toc427333987"/>
      <w:r>
        <w:lastRenderedPageBreak/>
        <w:t>Inleiding</w:t>
      </w:r>
      <w:bookmarkEnd w:id="1"/>
      <w:r>
        <w:t xml:space="preserve"> </w:t>
      </w:r>
    </w:p>
    <w:p w:rsidR="009C5CF8" w:rsidRDefault="009C5CF8" w:rsidP="009F5F40">
      <w:pPr>
        <w:spacing w:after="0"/>
      </w:pPr>
      <w:r>
        <w:t>In de inleiding wordt beschreven wat de aanleiding is van</w:t>
      </w:r>
      <w:r w:rsidR="00742602">
        <w:t xml:space="preserve"> het probleem op de SEH van een regionaal ziekenhuis in Noord Holland</w:t>
      </w:r>
      <w:r>
        <w:t>. Verder worden de resultaten uit het verbeterplan, het doel besproken en worden de veelgebruikte begrippen toegelicht.</w:t>
      </w:r>
    </w:p>
    <w:p w:rsidR="009C5CF8" w:rsidRDefault="009C5CF8" w:rsidP="00E33B99">
      <w:pPr>
        <w:pStyle w:val="Kop2"/>
        <w:rPr>
          <w:color w:val="auto"/>
          <w:sz w:val="24"/>
          <w:szCs w:val="24"/>
        </w:rPr>
      </w:pPr>
    </w:p>
    <w:p w:rsidR="009C5CF8" w:rsidRDefault="009C5CF8" w:rsidP="00E33B99">
      <w:pPr>
        <w:pStyle w:val="Kop2"/>
      </w:pPr>
      <w:bookmarkStart w:id="2" w:name="_Toc427333988"/>
      <w:r>
        <w:rPr>
          <w:color w:val="auto"/>
          <w:sz w:val="24"/>
          <w:szCs w:val="24"/>
        </w:rPr>
        <w:t xml:space="preserve">1.1 </w:t>
      </w:r>
      <w:r>
        <w:t>Probleemomschrijving</w:t>
      </w:r>
      <w:bookmarkEnd w:id="2"/>
      <w:r>
        <w:t xml:space="preserve"> </w:t>
      </w:r>
    </w:p>
    <w:p w:rsidR="009C5CF8" w:rsidRDefault="009C5CF8" w:rsidP="008901FA">
      <w:r>
        <w:t xml:space="preserve">Er is op dit moment geen procedure op de SEH aanwezig waarin staat beschreven hoe het ontslag van ouderen geregeld moet worden. Hierdoor weten verpleegkundigen niet hoe zij het ontslag van ouderen naar huis specifiek op een oudere patiënt moeten aanpassen. </w:t>
      </w:r>
    </w:p>
    <w:p w:rsidR="009C5CF8" w:rsidRPr="008901FA" w:rsidRDefault="009C5CF8" w:rsidP="008901FA">
      <w:r>
        <w:t>Uit een eerder door de projectgroep uitgevoerde literatuurstudie blijkt dat ouderen die terugkomen of terugbellen dit in de meeste gevallen doen omdat ze een verminderde zelfredzaamheid hebben ten gevolge van functieverlies. Uit deze studie is ook gebleken dat ouderen als achterliggende reden voor een opname op de SEH vaak aangeven dat ze het thuis niet zelfstandig meer redden.</w:t>
      </w:r>
    </w:p>
    <w:p w:rsidR="009C5CF8" w:rsidRPr="000D5849" w:rsidRDefault="009C5CF8" w:rsidP="000D5849">
      <w:pPr>
        <w:spacing w:after="0"/>
        <w:rPr>
          <w:rStyle w:val="CharAttribute2"/>
          <w:rFonts w:ascii="Cambria" w:eastAsia="SimSun" w:hAnsi="Cambria"/>
          <w:sz w:val="24"/>
        </w:rPr>
      </w:pPr>
      <w:r w:rsidRPr="000D5849">
        <w:rPr>
          <w:rStyle w:val="CharAttribute2"/>
          <w:rFonts w:ascii="Cambria" w:hAnsi="Cambria"/>
          <w:sz w:val="24"/>
        </w:rPr>
        <w:t xml:space="preserve">Leidinggevenden waarmee gesproken is, geven aan dat dit probleem al jaren speelt en dat de huidige patiëntenzorg hier erg onder lijdt. </w:t>
      </w:r>
      <w:r w:rsidRPr="000D5849">
        <w:rPr>
          <w:rStyle w:val="CharAttribute2"/>
          <w:rFonts w:ascii="Cambria" w:eastAsia="SimSun" w:hAnsi="Cambria"/>
          <w:sz w:val="24"/>
        </w:rPr>
        <w:t xml:space="preserve">Bovendien wordt de oudere nu elke keer uit zijn/haar sociale omgeving gehaald en kost een nieuwe opname op de SEH zowel de ouderen als het </w:t>
      </w:r>
      <w:r w:rsidR="00742602">
        <w:rPr>
          <w:rStyle w:val="CharAttribute2"/>
          <w:rFonts w:ascii="Cambria" w:eastAsia="SimSun" w:hAnsi="Cambria"/>
          <w:sz w:val="24"/>
        </w:rPr>
        <w:t>ziekenhuis</w:t>
      </w:r>
      <w:r w:rsidRPr="000D5849">
        <w:rPr>
          <w:rStyle w:val="CharAttribute2"/>
          <w:rFonts w:ascii="Cambria" w:eastAsia="SimSun" w:hAnsi="Cambria"/>
          <w:sz w:val="24"/>
        </w:rPr>
        <w:t xml:space="preserve"> veel geld. </w:t>
      </w:r>
    </w:p>
    <w:p w:rsidR="009C5CF8" w:rsidRDefault="009C5CF8" w:rsidP="000D5849">
      <w:pPr>
        <w:spacing w:after="0" w:line="276" w:lineRule="auto"/>
        <w:rPr>
          <w:rStyle w:val="CharAttribute2"/>
          <w:rFonts w:ascii="Cambria" w:hAnsi="Cambria"/>
        </w:rPr>
      </w:pPr>
    </w:p>
    <w:p w:rsidR="009C5CF8" w:rsidRPr="00895B4A" w:rsidRDefault="009C5CF8" w:rsidP="000D5849">
      <w:pPr>
        <w:spacing w:after="0" w:line="276" w:lineRule="auto"/>
        <w:rPr>
          <w:rStyle w:val="CharAttribute2"/>
          <w:rFonts w:ascii="Cambria" w:hAnsi="Cambria"/>
          <w:sz w:val="24"/>
        </w:rPr>
      </w:pPr>
      <w:r w:rsidRPr="00895B4A">
        <w:rPr>
          <w:rStyle w:val="CharAttribute2"/>
          <w:rFonts w:ascii="Cambria" w:hAnsi="Cambria"/>
          <w:sz w:val="24"/>
        </w:rPr>
        <w:t>Dit heeft geleid tot de volgende hoofdvraag:</w:t>
      </w:r>
    </w:p>
    <w:p w:rsidR="009C5CF8" w:rsidRDefault="009C5CF8" w:rsidP="000D5849">
      <w:pPr>
        <w:spacing w:after="0"/>
        <w:rPr>
          <w:rStyle w:val="CharAttribute2"/>
          <w:rFonts w:ascii="Cambria" w:hAnsi="Cambria"/>
        </w:rPr>
      </w:pPr>
      <w:r w:rsidRPr="005865B6">
        <w:rPr>
          <w:rFonts w:eastAsia="MS Mincho"/>
          <w:i/>
        </w:rPr>
        <w:t xml:space="preserve">Op welke wijze kan het ontslagbeleid van patiënten van 65 jaar </w:t>
      </w:r>
      <w:r>
        <w:rPr>
          <w:rFonts w:eastAsia="MS Mincho"/>
          <w:i/>
        </w:rPr>
        <w:t>en</w:t>
      </w:r>
      <w:r w:rsidRPr="005865B6">
        <w:rPr>
          <w:rFonts w:eastAsia="MS Mincho"/>
          <w:i/>
        </w:rPr>
        <w:t xml:space="preserve"> ouder het beste vormgegeven</w:t>
      </w:r>
      <w:r>
        <w:rPr>
          <w:rFonts w:eastAsia="MS Mincho"/>
          <w:i/>
        </w:rPr>
        <w:t xml:space="preserve"> worden op de spoedeisende hulp </w:t>
      </w:r>
      <w:r w:rsidRPr="00E33B99">
        <w:rPr>
          <w:rFonts w:eastAsia="MS Mincho"/>
          <w:i/>
        </w:rPr>
        <w:t xml:space="preserve">zodat </w:t>
      </w:r>
      <w:r>
        <w:rPr>
          <w:rFonts w:eastAsia="MS Mincho"/>
          <w:i/>
        </w:rPr>
        <w:t>het aantal</w:t>
      </w:r>
      <w:r w:rsidRPr="005865B6">
        <w:rPr>
          <w:rFonts w:eastAsia="MS Mincho"/>
          <w:i/>
        </w:rPr>
        <w:t xml:space="preserve"> patiënten wat terugkomt op de SEH vanwege vragen of onduidelijkheden met betrekking tot de nazorg </w:t>
      </w:r>
      <w:r>
        <w:rPr>
          <w:rFonts w:eastAsia="MS Mincho"/>
          <w:i/>
        </w:rPr>
        <w:t>wordt</w:t>
      </w:r>
      <w:r w:rsidRPr="005865B6">
        <w:rPr>
          <w:rFonts w:eastAsia="MS Mincho"/>
          <w:i/>
        </w:rPr>
        <w:t xml:space="preserve"> verminderd</w:t>
      </w:r>
      <w:r>
        <w:rPr>
          <w:rFonts w:eastAsia="MS Mincho"/>
          <w:i/>
        </w:rPr>
        <w:t>?</w:t>
      </w:r>
    </w:p>
    <w:p w:rsidR="009C5CF8" w:rsidRPr="00B37BCB" w:rsidRDefault="009C5CF8" w:rsidP="000D5849">
      <w:pPr>
        <w:spacing w:after="0" w:line="276" w:lineRule="auto"/>
        <w:rPr>
          <w:rStyle w:val="CharAttribute2"/>
          <w:rFonts w:ascii="Cambria" w:hAnsi="Cambria"/>
        </w:rPr>
      </w:pPr>
    </w:p>
    <w:p w:rsidR="009C5CF8" w:rsidRPr="00AE1883" w:rsidRDefault="009C5CF8" w:rsidP="003B3E88">
      <w:pPr>
        <w:spacing w:after="0"/>
      </w:pPr>
      <w:r w:rsidRPr="00AE1883">
        <w:t xml:space="preserve">Voor </w:t>
      </w:r>
      <w:r>
        <w:t xml:space="preserve">het </w:t>
      </w:r>
      <w:r w:rsidRPr="00AE1883">
        <w:t>eerder gemaakte verbeterplan hebben de opdrachtnemers literatuuronderzoek gedaan, praktijkonderzoek uitgevoerd e</w:t>
      </w:r>
      <w:r>
        <w:t xml:space="preserve">n gekeken naar de best </w:t>
      </w:r>
      <w:proofErr w:type="spellStart"/>
      <w:r w:rsidRPr="00A41986">
        <w:t>practice</w:t>
      </w:r>
      <w:proofErr w:type="spellEnd"/>
      <w:r w:rsidRPr="00AE1883">
        <w:t>. Aan de hand van de resultaten van deze onderzoeken is de hoofdvraag beantwoord en zij</w:t>
      </w:r>
      <w:r>
        <w:t>n er aanbevelingen gedaan. Voor details van deze onderzoeken en de resultaten daarvan wordt verwezen naar het verbeterplan.</w:t>
      </w:r>
    </w:p>
    <w:p w:rsidR="009C5CF8" w:rsidRDefault="009C5CF8" w:rsidP="00CC158E">
      <w:pPr>
        <w:pStyle w:val="Kop2"/>
        <w:rPr>
          <w:color w:val="auto"/>
          <w:sz w:val="24"/>
          <w:szCs w:val="24"/>
        </w:rPr>
      </w:pPr>
    </w:p>
    <w:p w:rsidR="009C5CF8" w:rsidRDefault="009C5CF8" w:rsidP="00E33B99">
      <w:pPr>
        <w:pStyle w:val="Kop2"/>
        <w:spacing w:before="0"/>
      </w:pPr>
      <w:bookmarkStart w:id="3" w:name="_Toc427333989"/>
      <w:r>
        <w:t>1.2 Doel overdrachtsrapport</w:t>
      </w:r>
      <w:bookmarkEnd w:id="3"/>
    </w:p>
    <w:p w:rsidR="009C5CF8" w:rsidRDefault="009C5CF8" w:rsidP="00CC158E">
      <w:pPr>
        <w:rPr>
          <w:rFonts w:eastAsia="MS Mincho"/>
        </w:rPr>
      </w:pPr>
      <w:r>
        <w:rPr>
          <w:rFonts w:eastAsia="MS Mincho"/>
        </w:rPr>
        <w:t>Het overdrachtsrapport is het document wat wordt gebruikt om het project over te dragen aan de afdeling. Het doel is om het voor alle betrokken partijen overzichtelijk te maken in hoeverre de implementatie is gevorderd. Ook is in het overdrachtsrapport terug te vinden welke taken er aan de opdrachtgevers worden overgedragen en welke er al zijn uitgevoerd.</w:t>
      </w:r>
    </w:p>
    <w:p w:rsidR="009C5CF8" w:rsidRDefault="009C5CF8" w:rsidP="005E1C29">
      <w:pPr>
        <w:spacing w:after="0"/>
        <w:rPr>
          <w:rFonts w:eastAsia="MS Mincho"/>
        </w:rPr>
      </w:pPr>
      <w:r>
        <w:rPr>
          <w:rFonts w:eastAsia="MS Mincho"/>
        </w:rPr>
        <w:t>Tijdens het overdrachtsgesprek wordt het project geëvalueerd en worden de taken waar de opdrachtnemers niet aan toe zijn gekomen overgedragen. Dit is terug te lezen in het overdrachtsrapport.</w:t>
      </w:r>
    </w:p>
    <w:p w:rsidR="009C5CF8" w:rsidRDefault="009C5CF8" w:rsidP="005E1C29">
      <w:pPr>
        <w:spacing w:after="0"/>
        <w:rPr>
          <w:rFonts w:eastAsia="MS Mincho"/>
        </w:rPr>
      </w:pPr>
    </w:p>
    <w:p w:rsidR="009C5CF8" w:rsidRDefault="009C5CF8" w:rsidP="002A3D0D">
      <w:pPr>
        <w:pStyle w:val="Kop2"/>
        <w:rPr>
          <w:rFonts w:eastAsia="MS Mincho"/>
          <w:color w:val="auto"/>
          <w:sz w:val="24"/>
          <w:szCs w:val="24"/>
        </w:rPr>
      </w:pPr>
    </w:p>
    <w:p w:rsidR="009C5CF8" w:rsidRDefault="009C5CF8" w:rsidP="005E1C29">
      <w:pPr>
        <w:pStyle w:val="Kop2"/>
        <w:spacing w:before="0"/>
        <w:rPr>
          <w:color w:val="auto"/>
          <w:sz w:val="24"/>
          <w:szCs w:val="24"/>
        </w:rPr>
      </w:pPr>
    </w:p>
    <w:p w:rsidR="009C5CF8" w:rsidRPr="005E1C29" w:rsidRDefault="009C5CF8" w:rsidP="005E1C29"/>
    <w:p w:rsidR="009C5CF8" w:rsidRDefault="009C5CF8" w:rsidP="00816E3F"/>
    <w:p w:rsidR="009C5CF8" w:rsidRPr="00816E3F" w:rsidRDefault="009C5CF8" w:rsidP="00816E3F"/>
    <w:p w:rsidR="009C5CF8" w:rsidRDefault="009C5CF8" w:rsidP="00A65CC5">
      <w:pPr>
        <w:pStyle w:val="Kop2"/>
        <w:spacing w:before="0"/>
      </w:pPr>
      <w:bookmarkStart w:id="4" w:name="_Toc427333990"/>
      <w:r>
        <w:t>1.3 Opbouw overdrachtsrapport</w:t>
      </w:r>
      <w:bookmarkEnd w:id="4"/>
      <w:r>
        <w:t xml:space="preserve"> </w:t>
      </w:r>
    </w:p>
    <w:p w:rsidR="009C5CF8" w:rsidRPr="000D5849" w:rsidRDefault="009C5CF8" w:rsidP="000D5849">
      <w:r>
        <w:t>Dit overdrachtsrapport is al volgt opgebouwd: In hoofdstuk twee worden de onderbouwde aanbevelingen uit het verbeterplan weer aangehaald. In hoofdstuk drie wordt de stand van zaken van de implementatie besproken en de bevorderende en belemmerende factoren toegelicht. Daarna komen de activiteiten en het tijdspad aan de orde gevolgd door de evaluatie van het gehele project.</w:t>
      </w:r>
    </w:p>
    <w:p w:rsidR="009C5CF8" w:rsidRDefault="009C5CF8" w:rsidP="00A65CC5">
      <w:pPr>
        <w:pStyle w:val="Kop2"/>
      </w:pPr>
      <w:bookmarkStart w:id="5" w:name="_Toc427333991"/>
      <w:r>
        <w:t>1.4 Begrippen</w:t>
      </w:r>
      <w:bookmarkEnd w:id="5"/>
    </w:p>
    <w:p w:rsidR="009C5CF8" w:rsidRPr="00895B4A" w:rsidRDefault="009C5CF8" w:rsidP="00895B4A">
      <w:r>
        <w:t>Hieronder worden schematisch de veel gehanteerde begrippen weergegeven.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6834"/>
      </w:tblGrid>
      <w:tr w:rsidR="009C5CF8" w:rsidRPr="003C142F" w:rsidTr="009444FF">
        <w:tc>
          <w:tcPr>
            <w:tcW w:w="2235" w:type="dxa"/>
          </w:tcPr>
          <w:p w:rsidR="009C5CF8" w:rsidRPr="004E4F06" w:rsidRDefault="009C5CF8" w:rsidP="009444FF">
            <w:pPr>
              <w:spacing w:after="0"/>
              <w:rPr>
                <w:rFonts w:eastAsia="MS Mincho"/>
                <w:b/>
                <w:bCs/>
                <w:u w:val="single"/>
              </w:rPr>
            </w:pPr>
            <w:r w:rsidRPr="003C142F">
              <w:rPr>
                <w:rFonts w:eastAsia="MS Mincho"/>
                <w:b/>
                <w:bCs/>
                <w:u w:val="single"/>
              </w:rPr>
              <w:t>Begrip</w:t>
            </w:r>
          </w:p>
        </w:tc>
        <w:tc>
          <w:tcPr>
            <w:tcW w:w="6977" w:type="dxa"/>
          </w:tcPr>
          <w:p w:rsidR="009C5CF8" w:rsidRPr="004E4F06" w:rsidRDefault="009C5CF8" w:rsidP="00F21BEB">
            <w:pPr>
              <w:spacing w:after="0"/>
              <w:ind w:left="24072" w:hanging="24072"/>
              <w:rPr>
                <w:rFonts w:eastAsia="MS Mincho"/>
                <w:b/>
                <w:u w:val="single"/>
              </w:rPr>
            </w:pPr>
            <w:r w:rsidRPr="003C142F">
              <w:rPr>
                <w:rFonts w:eastAsia="MS Mincho"/>
                <w:b/>
                <w:u w:val="single"/>
              </w:rPr>
              <w:t>Betekenis</w:t>
            </w:r>
          </w:p>
        </w:tc>
      </w:tr>
      <w:tr w:rsidR="009C5CF8" w:rsidRPr="003C142F" w:rsidTr="009444FF">
        <w:tc>
          <w:tcPr>
            <w:tcW w:w="2235" w:type="dxa"/>
          </w:tcPr>
          <w:p w:rsidR="009C5CF8" w:rsidRPr="004E4F06" w:rsidRDefault="009C5CF8" w:rsidP="009444FF">
            <w:pPr>
              <w:spacing w:after="0"/>
              <w:rPr>
                <w:rFonts w:eastAsia="MS Mincho"/>
              </w:rPr>
            </w:pPr>
            <w:r w:rsidRPr="004E4F06">
              <w:rPr>
                <w:rFonts w:eastAsia="MS Mincho"/>
              </w:rPr>
              <w:t xml:space="preserve">SEH   </w:t>
            </w:r>
          </w:p>
        </w:tc>
        <w:tc>
          <w:tcPr>
            <w:tcW w:w="6977" w:type="dxa"/>
          </w:tcPr>
          <w:p w:rsidR="009C5CF8" w:rsidRPr="004E4F06" w:rsidRDefault="009C5CF8" w:rsidP="00A65CC5">
            <w:pPr>
              <w:spacing w:after="0"/>
              <w:rPr>
                <w:rFonts w:eastAsia="MS Mincho"/>
              </w:rPr>
            </w:pPr>
            <w:r w:rsidRPr="003C142F">
              <w:rPr>
                <w:rFonts w:eastAsia="MS Mincho"/>
              </w:rPr>
              <w:t>Spoedeisende</w:t>
            </w:r>
            <w:r w:rsidRPr="004E4F06">
              <w:rPr>
                <w:rFonts w:eastAsia="MS Mincho"/>
              </w:rPr>
              <w:t xml:space="preserve"> </w:t>
            </w:r>
            <w:r>
              <w:rPr>
                <w:rFonts w:eastAsia="MS Mincho"/>
              </w:rPr>
              <w:t>hulp(1).</w:t>
            </w:r>
          </w:p>
        </w:tc>
      </w:tr>
      <w:tr w:rsidR="009C5CF8" w:rsidRPr="003C142F" w:rsidTr="009444FF">
        <w:tc>
          <w:tcPr>
            <w:tcW w:w="2235" w:type="dxa"/>
          </w:tcPr>
          <w:p w:rsidR="009C5CF8" w:rsidRPr="004E4F06" w:rsidRDefault="009C5CF8" w:rsidP="009444FF">
            <w:pPr>
              <w:spacing w:after="0"/>
              <w:rPr>
                <w:rFonts w:eastAsia="MS Mincho"/>
              </w:rPr>
            </w:pPr>
            <w:r>
              <w:rPr>
                <w:rFonts w:eastAsia="MS Mincho"/>
              </w:rPr>
              <w:t>Ouderen</w:t>
            </w:r>
          </w:p>
        </w:tc>
        <w:tc>
          <w:tcPr>
            <w:tcW w:w="6977" w:type="dxa"/>
          </w:tcPr>
          <w:p w:rsidR="009C5CF8" w:rsidRPr="003C142F" w:rsidRDefault="009C5CF8" w:rsidP="00A65CC5">
            <w:pPr>
              <w:spacing w:after="0"/>
              <w:rPr>
                <w:rFonts w:eastAsia="MS Mincho"/>
              </w:rPr>
            </w:pPr>
            <w:r w:rsidRPr="003C142F">
              <w:rPr>
                <w:rFonts w:eastAsia="MS Mincho"/>
              </w:rPr>
              <w:t>Personen van 65 jaar of ouder</w:t>
            </w:r>
            <w:r>
              <w:rPr>
                <w:rFonts w:eastAsia="MS Mincho"/>
              </w:rPr>
              <w:t>(2).</w:t>
            </w:r>
          </w:p>
        </w:tc>
      </w:tr>
      <w:tr w:rsidR="009C5CF8" w:rsidRPr="003C142F" w:rsidTr="009444FF">
        <w:tc>
          <w:tcPr>
            <w:tcW w:w="2235" w:type="dxa"/>
          </w:tcPr>
          <w:p w:rsidR="009C5CF8" w:rsidRPr="003C142F" w:rsidRDefault="009C5CF8" w:rsidP="009444FF">
            <w:pPr>
              <w:spacing w:after="0"/>
              <w:rPr>
                <w:rFonts w:eastAsia="MS Mincho"/>
                <w:bCs/>
              </w:rPr>
            </w:pPr>
            <w:r w:rsidRPr="003C142F">
              <w:rPr>
                <w:rFonts w:eastAsia="MS Mincho"/>
                <w:bCs/>
              </w:rPr>
              <w:t>Screening</w:t>
            </w:r>
          </w:p>
        </w:tc>
        <w:tc>
          <w:tcPr>
            <w:tcW w:w="6977" w:type="dxa"/>
          </w:tcPr>
          <w:p w:rsidR="009C5CF8" w:rsidRPr="00AB3A42" w:rsidRDefault="009C5CF8" w:rsidP="00A65CC5">
            <w:pPr>
              <w:spacing w:after="0"/>
              <w:rPr>
                <w:rFonts w:eastAsia="MS Mincho"/>
              </w:rPr>
            </w:pPr>
            <w:r w:rsidRPr="003C142F">
              <w:rPr>
                <w:rFonts w:eastAsia="MS Mincho"/>
              </w:rPr>
              <w:t>Het nauwkeurig onderzoeken van problemen aan de hand van een vragenlijst</w:t>
            </w:r>
            <w:r>
              <w:rPr>
                <w:rFonts w:eastAsia="MS Mincho"/>
              </w:rPr>
              <w:t>(2).</w:t>
            </w:r>
          </w:p>
        </w:tc>
      </w:tr>
      <w:tr w:rsidR="009C5CF8" w:rsidRPr="003C142F" w:rsidTr="009444FF">
        <w:tc>
          <w:tcPr>
            <w:tcW w:w="2235" w:type="dxa"/>
          </w:tcPr>
          <w:p w:rsidR="009C5CF8" w:rsidRPr="003C142F" w:rsidRDefault="009C5CF8" w:rsidP="009444FF">
            <w:pPr>
              <w:spacing w:after="0"/>
              <w:rPr>
                <w:rFonts w:eastAsia="MS Mincho"/>
                <w:bCs/>
              </w:rPr>
            </w:pPr>
            <w:r>
              <w:rPr>
                <w:rFonts w:eastAsia="MS Mincho"/>
                <w:bCs/>
              </w:rPr>
              <w:t>ISAR-HP</w:t>
            </w:r>
          </w:p>
        </w:tc>
        <w:tc>
          <w:tcPr>
            <w:tcW w:w="6977" w:type="dxa"/>
          </w:tcPr>
          <w:p w:rsidR="009C5CF8" w:rsidRPr="003C142F" w:rsidRDefault="009C5CF8" w:rsidP="00A65CC5">
            <w:pPr>
              <w:spacing w:after="0"/>
              <w:rPr>
                <w:rFonts w:eastAsia="MS Mincho"/>
              </w:rPr>
            </w:pPr>
            <w:r>
              <w:rPr>
                <w:rFonts w:eastAsia="MS Mincho"/>
              </w:rPr>
              <w:t>Een screeningsinstrument dat ouderen screent op risicofactoren van kwetsbaarheid</w:t>
            </w:r>
            <w:r w:rsidRPr="00AB3A42">
              <w:rPr>
                <w:rFonts w:eastAsia="MS Mincho"/>
              </w:rPr>
              <w:t>(</w:t>
            </w:r>
            <w:r>
              <w:rPr>
                <w:rFonts w:eastAsia="MS Mincho"/>
              </w:rPr>
              <w:t>2</w:t>
            </w:r>
            <w:r w:rsidRPr="00AB3A42">
              <w:rPr>
                <w:rFonts w:eastAsia="MS Mincho"/>
              </w:rPr>
              <w:t>)</w:t>
            </w:r>
            <w:r>
              <w:rPr>
                <w:rFonts w:eastAsia="MS Mincho"/>
              </w:rPr>
              <w:t>.</w:t>
            </w:r>
          </w:p>
        </w:tc>
      </w:tr>
      <w:tr w:rsidR="009C5CF8" w:rsidRPr="003C142F" w:rsidTr="009444FF">
        <w:tc>
          <w:tcPr>
            <w:tcW w:w="2235" w:type="dxa"/>
          </w:tcPr>
          <w:p w:rsidR="009C5CF8" w:rsidRPr="003C142F" w:rsidRDefault="009C5CF8" w:rsidP="009444FF">
            <w:pPr>
              <w:spacing w:after="0"/>
              <w:rPr>
                <w:rFonts w:eastAsia="MS Mincho"/>
                <w:bCs/>
              </w:rPr>
            </w:pPr>
            <w:r w:rsidRPr="003C142F">
              <w:rPr>
                <w:rFonts w:eastAsia="MS Mincho"/>
                <w:bCs/>
              </w:rPr>
              <w:t>Ontslag</w:t>
            </w:r>
          </w:p>
        </w:tc>
        <w:tc>
          <w:tcPr>
            <w:tcW w:w="6977" w:type="dxa"/>
          </w:tcPr>
          <w:p w:rsidR="009C5CF8" w:rsidRPr="003C142F" w:rsidRDefault="009C5CF8" w:rsidP="009444FF">
            <w:pPr>
              <w:spacing w:after="0"/>
              <w:rPr>
                <w:rFonts w:eastAsia="MS Mincho"/>
              </w:rPr>
            </w:pPr>
            <w:r w:rsidRPr="003C142F">
              <w:rPr>
                <w:rFonts w:eastAsia="MS Mincho"/>
              </w:rPr>
              <w:t>Het verlaten van het ziekenhuis na een opname</w:t>
            </w:r>
            <w:r>
              <w:rPr>
                <w:rFonts w:eastAsia="MS Mincho"/>
              </w:rPr>
              <w:t>.</w:t>
            </w:r>
          </w:p>
        </w:tc>
      </w:tr>
      <w:tr w:rsidR="009C5CF8" w:rsidRPr="003C142F" w:rsidTr="009444FF">
        <w:tc>
          <w:tcPr>
            <w:tcW w:w="2235" w:type="dxa"/>
          </w:tcPr>
          <w:p w:rsidR="009C5CF8" w:rsidRPr="003C142F" w:rsidRDefault="009C5CF8" w:rsidP="009444FF">
            <w:pPr>
              <w:spacing w:after="0"/>
              <w:rPr>
                <w:rFonts w:eastAsia="MS Mincho"/>
                <w:bCs/>
              </w:rPr>
            </w:pPr>
            <w:r w:rsidRPr="003C142F">
              <w:rPr>
                <w:rFonts w:eastAsia="MS Mincho"/>
                <w:bCs/>
              </w:rPr>
              <w:t>ADL</w:t>
            </w:r>
          </w:p>
        </w:tc>
        <w:tc>
          <w:tcPr>
            <w:tcW w:w="6977" w:type="dxa"/>
          </w:tcPr>
          <w:p w:rsidR="009C5CF8" w:rsidRPr="003C142F" w:rsidRDefault="009C5CF8" w:rsidP="00A65CC5">
            <w:pPr>
              <w:spacing w:after="0"/>
              <w:rPr>
                <w:rFonts w:eastAsia="MS Mincho"/>
              </w:rPr>
            </w:pPr>
            <w:r w:rsidRPr="003C142F">
              <w:rPr>
                <w:rFonts w:eastAsia="MS Mincho"/>
              </w:rPr>
              <w:t>Algemeen dagelijkse levensverrichtingen</w:t>
            </w:r>
            <w:r w:rsidRPr="003C142F">
              <w:rPr>
                <w:rFonts w:eastAsia="MS Mincho"/>
              </w:rPr>
              <w:softHyphen/>
            </w:r>
            <w:r>
              <w:rPr>
                <w:rFonts w:eastAsia="MS Mincho"/>
              </w:rPr>
              <w:t>(2</w:t>
            </w:r>
            <w:r w:rsidRPr="00AB3A42">
              <w:rPr>
                <w:rFonts w:eastAsia="MS Mincho"/>
              </w:rPr>
              <w:t>)</w:t>
            </w:r>
            <w:r w:rsidRPr="003C142F">
              <w:rPr>
                <w:rFonts w:eastAsia="MS Mincho"/>
              </w:rPr>
              <w:t>.</w:t>
            </w:r>
          </w:p>
        </w:tc>
      </w:tr>
      <w:tr w:rsidR="009C5CF8" w:rsidRPr="003C142F" w:rsidTr="009444FF">
        <w:tc>
          <w:tcPr>
            <w:tcW w:w="2235" w:type="dxa"/>
          </w:tcPr>
          <w:p w:rsidR="009C5CF8" w:rsidRPr="003C142F" w:rsidRDefault="009C5CF8" w:rsidP="009444FF">
            <w:pPr>
              <w:spacing w:after="0"/>
              <w:rPr>
                <w:rFonts w:eastAsia="MS Mincho"/>
                <w:bCs/>
              </w:rPr>
            </w:pPr>
            <w:r w:rsidRPr="003C142F">
              <w:rPr>
                <w:rFonts w:eastAsia="MS Mincho"/>
                <w:bCs/>
              </w:rPr>
              <w:t>Zelfredzaamheid</w:t>
            </w:r>
          </w:p>
        </w:tc>
        <w:tc>
          <w:tcPr>
            <w:tcW w:w="6977" w:type="dxa"/>
          </w:tcPr>
          <w:p w:rsidR="009C5CF8" w:rsidRPr="003C142F" w:rsidRDefault="009C5CF8" w:rsidP="00A65CC5">
            <w:pPr>
              <w:spacing w:after="0"/>
              <w:rPr>
                <w:rFonts w:eastAsia="MS Mincho"/>
              </w:rPr>
            </w:pPr>
            <w:r w:rsidRPr="003C142F">
              <w:rPr>
                <w:rFonts w:eastAsia="MS Mincho"/>
              </w:rPr>
              <w:t>De mate van zelfstandigheid waarmee een patiënt de ADL kan uitvoeren</w:t>
            </w:r>
            <w:r>
              <w:rPr>
                <w:rFonts w:eastAsia="MS Mincho"/>
              </w:rPr>
              <w:t>(2).</w:t>
            </w:r>
          </w:p>
        </w:tc>
      </w:tr>
      <w:tr w:rsidR="009C5CF8" w:rsidRPr="003C142F" w:rsidTr="009444FF">
        <w:tc>
          <w:tcPr>
            <w:tcW w:w="2235" w:type="dxa"/>
          </w:tcPr>
          <w:p w:rsidR="009C5CF8" w:rsidRPr="003C142F" w:rsidRDefault="009C5CF8" w:rsidP="009444FF">
            <w:pPr>
              <w:spacing w:after="0"/>
              <w:rPr>
                <w:rFonts w:eastAsia="MS Mincho"/>
                <w:bCs/>
              </w:rPr>
            </w:pPr>
            <w:r w:rsidRPr="003C142F">
              <w:rPr>
                <w:rFonts w:eastAsia="MS Mincho"/>
                <w:bCs/>
              </w:rPr>
              <w:t>Voorlichting</w:t>
            </w:r>
          </w:p>
        </w:tc>
        <w:tc>
          <w:tcPr>
            <w:tcW w:w="6977" w:type="dxa"/>
          </w:tcPr>
          <w:p w:rsidR="009C5CF8" w:rsidRPr="003C142F" w:rsidRDefault="009C5CF8" w:rsidP="000A09C2">
            <w:pPr>
              <w:spacing w:after="0"/>
              <w:rPr>
                <w:rFonts w:eastAsia="MS Mincho"/>
              </w:rPr>
            </w:pPr>
            <w:r w:rsidRPr="003C142F">
              <w:rPr>
                <w:rFonts w:eastAsia="MS Mincho"/>
              </w:rPr>
              <w:t>Het aanbieden van informatie die d</w:t>
            </w:r>
            <w:r>
              <w:rPr>
                <w:rFonts w:eastAsia="MS Mincho"/>
              </w:rPr>
              <w:t>e patiënt helpt om betere keuzes</w:t>
            </w:r>
            <w:r w:rsidRPr="003C142F">
              <w:rPr>
                <w:rFonts w:eastAsia="MS Mincho"/>
              </w:rPr>
              <w:t xml:space="preserve"> te maken</w:t>
            </w:r>
            <w:r>
              <w:rPr>
                <w:rFonts w:eastAsia="MS Mincho"/>
              </w:rPr>
              <w:t>(3)</w:t>
            </w:r>
            <w:r w:rsidRPr="003C142F">
              <w:rPr>
                <w:rFonts w:eastAsia="MS Mincho"/>
              </w:rPr>
              <w:t>.</w:t>
            </w:r>
          </w:p>
        </w:tc>
      </w:tr>
      <w:tr w:rsidR="009C5CF8" w:rsidRPr="003C142F" w:rsidTr="009444FF">
        <w:tc>
          <w:tcPr>
            <w:tcW w:w="2235" w:type="dxa"/>
          </w:tcPr>
          <w:p w:rsidR="009C5CF8" w:rsidRPr="003C142F" w:rsidRDefault="009C5CF8" w:rsidP="009444FF">
            <w:pPr>
              <w:spacing w:after="0"/>
              <w:rPr>
                <w:rFonts w:eastAsia="MS Mincho"/>
              </w:rPr>
            </w:pPr>
            <w:r w:rsidRPr="003C142F">
              <w:rPr>
                <w:rFonts w:eastAsia="MS Mincho"/>
              </w:rPr>
              <w:t xml:space="preserve">Ontslaggesprek </w:t>
            </w:r>
            <w:r>
              <w:rPr>
                <w:rFonts w:eastAsia="MS Mincho"/>
              </w:rPr>
              <w:t xml:space="preserve">(op de SEH van het </w:t>
            </w:r>
            <w:r w:rsidR="00742602">
              <w:rPr>
                <w:rFonts w:eastAsia="MS Mincho"/>
              </w:rPr>
              <w:t>ziekenhuis</w:t>
            </w:r>
            <w:r>
              <w:rPr>
                <w:rFonts w:eastAsia="MS Mincho"/>
              </w:rPr>
              <w:t>)</w:t>
            </w:r>
          </w:p>
        </w:tc>
        <w:tc>
          <w:tcPr>
            <w:tcW w:w="6977" w:type="dxa"/>
          </w:tcPr>
          <w:p w:rsidR="009C5CF8" w:rsidRPr="003C142F" w:rsidRDefault="009C5CF8" w:rsidP="00A65CC5">
            <w:pPr>
              <w:spacing w:after="0"/>
              <w:rPr>
                <w:rFonts w:eastAsia="MS Mincho"/>
              </w:rPr>
            </w:pPr>
            <w:r w:rsidRPr="003C142F">
              <w:rPr>
                <w:rFonts w:eastAsia="MS Mincho"/>
              </w:rPr>
              <w:t xml:space="preserve">Het voeren van een gesprek nog voor de oudere de deuren van het </w:t>
            </w:r>
            <w:proofErr w:type="spellStart"/>
            <w:r w:rsidR="00742602">
              <w:rPr>
                <w:rFonts w:eastAsia="MS Mincho"/>
              </w:rPr>
              <w:t>xiekenhuis</w:t>
            </w:r>
            <w:proofErr w:type="spellEnd"/>
            <w:r w:rsidRPr="003C142F">
              <w:rPr>
                <w:rFonts w:eastAsia="MS Mincho"/>
              </w:rPr>
              <w:t xml:space="preserve"> verlaat</w:t>
            </w:r>
            <w:r>
              <w:rPr>
                <w:rFonts w:eastAsia="MS Mincho"/>
              </w:rPr>
              <w:t>(1).</w:t>
            </w:r>
          </w:p>
        </w:tc>
      </w:tr>
      <w:tr w:rsidR="009C5CF8" w:rsidRPr="003C142F" w:rsidTr="009444FF">
        <w:tc>
          <w:tcPr>
            <w:tcW w:w="2235" w:type="dxa"/>
          </w:tcPr>
          <w:p w:rsidR="009C5CF8" w:rsidRPr="003C142F" w:rsidRDefault="009C5CF8" w:rsidP="009444FF">
            <w:pPr>
              <w:spacing w:after="0"/>
              <w:rPr>
                <w:rFonts w:eastAsia="MS Mincho"/>
                <w:bCs/>
                <w:lang w:val="en-GB"/>
              </w:rPr>
            </w:pPr>
            <w:proofErr w:type="spellStart"/>
            <w:r w:rsidRPr="003C142F">
              <w:rPr>
                <w:rFonts w:eastAsia="MS Mincho"/>
                <w:bCs/>
                <w:lang w:val="en-GB"/>
              </w:rPr>
              <w:t>I</w:t>
            </w:r>
            <w:r>
              <w:rPr>
                <w:rFonts w:eastAsia="MS Mincho"/>
                <w:bCs/>
                <w:lang w:val="en-GB"/>
              </w:rPr>
              <w:t>mplementatie</w:t>
            </w:r>
            <w:proofErr w:type="spellEnd"/>
          </w:p>
        </w:tc>
        <w:tc>
          <w:tcPr>
            <w:tcW w:w="6977" w:type="dxa"/>
          </w:tcPr>
          <w:p w:rsidR="009C5CF8" w:rsidRPr="003C142F" w:rsidRDefault="009C5CF8" w:rsidP="00A65CC5">
            <w:pPr>
              <w:spacing w:after="0"/>
              <w:rPr>
                <w:rFonts w:eastAsia="MS Mincho"/>
              </w:rPr>
            </w:pPr>
            <w:r w:rsidRPr="003C142F">
              <w:rPr>
                <w:rFonts w:eastAsia="MS Mincho"/>
              </w:rPr>
              <w:t>Het invoeren van een nieuw beleid, volgens Grol gaat dit via 7 stappen(</w:t>
            </w:r>
            <w:r>
              <w:rPr>
                <w:rFonts w:eastAsia="MS Mincho"/>
              </w:rPr>
              <w:t>4</w:t>
            </w:r>
            <w:r w:rsidRPr="003C142F">
              <w:rPr>
                <w:rFonts w:eastAsia="MS Mincho"/>
              </w:rPr>
              <w:t>).</w:t>
            </w:r>
          </w:p>
        </w:tc>
      </w:tr>
      <w:tr w:rsidR="009C5CF8" w:rsidRPr="003C142F" w:rsidTr="009444FF">
        <w:tc>
          <w:tcPr>
            <w:tcW w:w="2235" w:type="dxa"/>
          </w:tcPr>
          <w:p w:rsidR="009C5CF8" w:rsidRPr="003C142F" w:rsidRDefault="009C5CF8" w:rsidP="009444FF">
            <w:pPr>
              <w:spacing w:after="0"/>
              <w:rPr>
                <w:rFonts w:eastAsia="MS Mincho"/>
                <w:bCs/>
                <w:lang w:val="en-GB"/>
              </w:rPr>
            </w:pPr>
            <w:r w:rsidRPr="003C142F">
              <w:rPr>
                <w:rFonts w:eastAsia="MS Mincho"/>
                <w:bCs/>
                <w:lang w:val="en-GB"/>
              </w:rPr>
              <w:t>PDCA-</w:t>
            </w:r>
            <w:proofErr w:type="spellStart"/>
            <w:r w:rsidRPr="003C142F">
              <w:rPr>
                <w:rFonts w:eastAsia="MS Mincho"/>
                <w:bCs/>
                <w:lang w:val="en-GB"/>
              </w:rPr>
              <w:t>cyclus</w:t>
            </w:r>
            <w:proofErr w:type="spellEnd"/>
          </w:p>
        </w:tc>
        <w:tc>
          <w:tcPr>
            <w:tcW w:w="6977" w:type="dxa"/>
          </w:tcPr>
          <w:p w:rsidR="009C5CF8" w:rsidRPr="003C142F" w:rsidRDefault="009C5CF8" w:rsidP="00A65CC5">
            <w:pPr>
              <w:spacing w:after="0"/>
              <w:rPr>
                <w:rFonts w:eastAsia="MS Mincho"/>
              </w:rPr>
            </w:pPr>
            <w:r>
              <w:rPr>
                <w:rFonts w:eastAsia="MS Mincho"/>
              </w:rPr>
              <w:t>’’</w:t>
            </w:r>
            <w:r w:rsidRPr="003C142F">
              <w:rPr>
                <w:rFonts w:eastAsia="MS Mincho"/>
              </w:rPr>
              <w:t xml:space="preserve">Plan </w:t>
            </w:r>
            <w:r>
              <w:rPr>
                <w:rFonts w:eastAsia="MS Mincho"/>
              </w:rPr>
              <w:t>D</w:t>
            </w:r>
            <w:r w:rsidRPr="003C142F">
              <w:rPr>
                <w:rFonts w:eastAsia="MS Mincho"/>
              </w:rPr>
              <w:t xml:space="preserve">o </w:t>
            </w:r>
            <w:r>
              <w:rPr>
                <w:rFonts w:eastAsia="MS Mincho"/>
              </w:rPr>
              <w:t>C</w:t>
            </w:r>
            <w:r w:rsidRPr="003C142F">
              <w:rPr>
                <w:rFonts w:eastAsia="MS Mincho"/>
              </w:rPr>
              <w:t xml:space="preserve">heck </w:t>
            </w:r>
            <w:r>
              <w:rPr>
                <w:rFonts w:eastAsia="MS Mincho"/>
              </w:rPr>
              <w:t>A</w:t>
            </w:r>
            <w:r w:rsidRPr="003C142F">
              <w:rPr>
                <w:rFonts w:eastAsia="MS Mincho"/>
              </w:rPr>
              <w:t>ct</w:t>
            </w:r>
            <w:r>
              <w:rPr>
                <w:rFonts w:eastAsia="MS Mincho"/>
              </w:rPr>
              <w:t>’’</w:t>
            </w:r>
            <w:r w:rsidRPr="003C142F">
              <w:rPr>
                <w:rFonts w:eastAsia="MS Mincho"/>
              </w:rPr>
              <w:t>-</w:t>
            </w:r>
            <w:r w:rsidRPr="0000185B">
              <w:rPr>
                <w:rFonts w:eastAsia="MS Mincho"/>
              </w:rPr>
              <w:t xml:space="preserve">cyclus (zie evaluatie), </w:t>
            </w:r>
            <w:r w:rsidRPr="003C142F">
              <w:rPr>
                <w:rFonts w:eastAsia="MS Mincho"/>
              </w:rPr>
              <w:t>wordt gebruikt voor het continue verbeteren van de kwaliteit van zorg</w:t>
            </w:r>
            <w:r>
              <w:rPr>
                <w:rFonts w:eastAsia="MS Mincho"/>
              </w:rPr>
              <w:t>(4,5)</w:t>
            </w:r>
            <w:r w:rsidRPr="003C142F">
              <w:rPr>
                <w:rFonts w:eastAsia="MS Mincho"/>
              </w:rPr>
              <w:t>.</w:t>
            </w:r>
          </w:p>
        </w:tc>
      </w:tr>
      <w:tr w:rsidR="009C5CF8" w:rsidRPr="003C142F" w:rsidTr="009444FF">
        <w:tc>
          <w:tcPr>
            <w:tcW w:w="2235" w:type="dxa"/>
          </w:tcPr>
          <w:p w:rsidR="009C5CF8" w:rsidRPr="003C142F" w:rsidRDefault="009C5CF8" w:rsidP="009444FF">
            <w:pPr>
              <w:spacing w:after="0"/>
              <w:rPr>
                <w:rFonts w:eastAsia="MS Mincho"/>
                <w:bCs/>
              </w:rPr>
            </w:pPr>
            <w:r w:rsidRPr="003C142F">
              <w:rPr>
                <w:rFonts w:eastAsia="MS Mincho"/>
                <w:bCs/>
              </w:rPr>
              <w:t>I</w:t>
            </w:r>
            <w:r>
              <w:rPr>
                <w:rFonts w:eastAsia="MS Mincho"/>
                <w:bCs/>
              </w:rPr>
              <w:t>ndicatoren</w:t>
            </w:r>
          </w:p>
        </w:tc>
        <w:tc>
          <w:tcPr>
            <w:tcW w:w="6977" w:type="dxa"/>
          </w:tcPr>
          <w:p w:rsidR="009C5CF8" w:rsidRPr="003C142F" w:rsidRDefault="009C5CF8" w:rsidP="00A65CC5">
            <w:pPr>
              <w:spacing w:after="0"/>
              <w:rPr>
                <w:rFonts w:eastAsia="MS Mincho"/>
              </w:rPr>
            </w:pPr>
            <w:r w:rsidRPr="003C142F">
              <w:rPr>
                <w:rFonts w:eastAsia="MS Mincho"/>
              </w:rPr>
              <w:t>Een indicator maakt het mogelijk om de kwaliteit van zorg te meten</w:t>
            </w:r>
            <w:r>
              <w:rPr>
                <w:rFonts w:eastAsia="MS Mincho"/>
              </w:rPr>
              <w:t>(4,5)</w:t>
            </w:r>
            <w:r w:rsidRPr="003C142F">
              <w:rPr>
                <w:rFonts w:eastAsia="MS Mincho"/>
              </w:rPr>
              <w:t>.</w:t>
            </w:r>
          </w:p>
        </w:tc>
      </w:tr>
      <w:tr w:rsidR="009C5CF8" w:rsidRPr="003C142F" w:rsidTr="009444FF">
        <w:tc>
          <w:tcPr>
            <w:tcW w:w="2235" w:type="dxa"/>
          </w:tcPr>
          <w:p w:rsidR="009C5CF8" w:rsidRPr="003C142F" w:rsidRDefault="009C5CF8" w:rsidP="009444FF">
            <w:pPr>
              <w:spacing w:after="0"/>
              <w:rPr>
                <w:rFonts w:eastAsia="MS Mincho"/>
                <w:bCs/>
              </w:rPr>
            </w:pPr>
            <w:r w:rsidRPr="003C142F">
              <w:rPr>
                <w:rFonts w:eastAsia="MS Mincho"/>
                <w:bCs/>
              </w:rPr>
              <w:t>EPD</w:t>
            </w:r>
          </w:p>
        </w:tc>
        <w:tc>
          <w:tcPr>
            <w:tcW w:w="6977" w:type="dxa"/>
          </w:tcPr>
          <w:p w:rsidR="009C5CF8" w:rsidRPr="003C142F" w:rsidRDefault="009C5CF8" w:rsidP="009444FF">
            <w:pPr>
              <w:spacing w:after="0"/>
              <w:rPr>
                <w:rFonts w:eastAsia="MS Mincho"/>
              </w:rPr>
            </w:pPr>
            <w:r w:rsidRPr="003C142F">
              <w:rPr>
                <w:rFonts w:eastAsia="MS Mincho"/>
              </w:rPr>
              <w:t>Elektronisch patiënten dossier</w:t>
            </w:r>
            <w:r>
              <w:rPr>
                <w:rFonts w:eastAsia="MS Mincho"/>
              </w:rPr>
              <w:t>.</w:t>
            </w:r>
            <w:r w:rsidRPr="003C142F">
              <w:rPr>
                <w:rFonts w:eastAsia="MS Mincho"/>
              </w:rPr>
              <w:t xml:space="preserve"> </w:t>
            </w:r>
            <w:r>
              <w:rPr>
                <w:rFonts w:eastAsia="MS Mincho"/>
              </w:rPr>
              <w:t>I</w:t>
            </w:r>
            <w:r w:rsidRPr="003C142F">
              <w:rPr>
                <w:rFonts w:eastAsia="MS Mincho"/>
              </w:rPr>
              <w:t xml:space="preserve">n het </w:t>
            </w:r>
            <w:r w:rsidR="00742602">
              <w:rPr>
                <w:rFonts w:eastAsia="MS Mincho"/>
              </w:rPr>
              <w:t>ziekenhuis</w:t>
            </w:r>
            <w:r w:rsidRPr="003C142F">
              <w:rPr>
                <w:rFonts w:eastAsia="MS Mincho"/>
              </w:rPr>
              <w:t xml:space="preserve"> wordt </w:t>
            </w:r>
            <w:r>
              <w:rPr>
                <w:rFonts w:eastAsia="MS Mincho"/>
              </w:rPr>
              <w:t>HIX</w:t>
            </w:r>
            <w:r w:rsidRPr="003C142F">
              <w:rPr>
                <w:rFonts w:eastAsia="MS Mincho"/>
              </w:rPr>
              <w:t xml:space="preserve"> gebruikt als programma voor het EPD.</w:t>
            </w:r>
          </w:p>
        </w:tc>
      </w:tr>
      <w:tr w:rsidR="009C5CF8" w:rsidRPr="003C142F" w:rsidTr="009444FF">
        <w:tc>
          <w:tcPr>
            <w:tcW w:w="2235" w:type="dxa"/>
          </w:tcPr>
          <w:p w:rsidR="009C5CF8" w:rsidRPr="003C142F" w:rsidRDefault="009C5CF8" w:rsidP="009444FF">
            <w:pPr>
              <w:spacing w:after="0"/>
              <w:rPr>
                <w:rFonts w:eastAsia="MS Mincho"/>
                <w:bCs/>
              </w:rPr>
            </w:pPr>
            <w:r w:rsidRPr="003C142F">
              <w:rPr>
                <w:rFonts w:eastAsia="MS Mincho"/>
                <w:bCs/>
              </w:rPr>
              <w:t>Draagvlak</w:t>
            </w:r>
          </w:p>
        </w:tc>
        <w:tc>
          <w:tcPr>
            <w:tcW w:w="6977" w:type="dxa"/>
          </w:tcPr>
          <w:p w:rsidR="009C5CF8" w:rsidRPr="003C142F" w:rsidRDefault="009C5CF8" w:rsidP="00A65CC5">
            <w:pPr>
              <w:spacing w:after="0"/>
              <w:rPr>
                <w:rFonts w:eastAsia="MS Mincho"/>
              </w:rPr>
            </w:pPr>
            <w:r w:rsidRPr="003C142F">
              <w:rPr>
                <w:rFonts w:eastAsia="MS Mincho"/>
              </w:rPr>
              <w:t>Draagvlak houdt in dat het initiatief wordt gesteund door het grootste gedeelte van de doelgroep</w:t>
            </w:r>
            <w:r>
              <w:rPr>
                <w:rFonts w:eastAsia="MS Mincho"/>
              </w:rPr>
              <w:t>(4)</w:t>
            </w:r>
            <w:r w:rsidRPr="003C142F">
              <w:rPr>
                <w:rFonts w:eastAsia="MS Mincho"/>
              </w:rPr>
              <w:t>.</w:t>
            </w:r>
          </w:p>
        </w:tc>
      </w:tr>
      <w:tr w:rsidR="009C5CF8" w:rsidRPr="003C142F" w:rsidTr="009444FF">
        <w:tc>
          <w:tcPr>
            <w:tcW w:w="2235" w:type="dxa"/>
          </w:tcPr>
          <w:p w:rsidR="009C5CF8" w:rsidRPr="00DE6016" w:rsidRDefault="009C5CF8" w:rsidP="009444FF">
            <w:pPr>
              <w:spacing w:after="0"/>
              <w:rPr>
                <w:rFonts w:eastAsia="MS Mincho"/>
                <w:bCs/>
              </w:rPr>
            </w:pPr>
            <w:r w:rsidRPr="00DE6016">
              <w:rPr>
                <w:rFonts w:eastAsia="MS Mincho"/>
                <w:bCs/>
              </w:rPr>
              <w:t>AWN- uren</w:t>
            </w:r>
          </w:p>
        </w:tc>
        <w:tc>
          <w:tcPr>
            <w:tcW w:w="6977" w:type="dxa"/>
          </w:tcPr>
          <w:p w:rsidR="009C5CF8" w:rsidRPr="003C142F" w:rsidRDefault="009C5CF8" w:rsidP="009444FF">
            <w:pPr>
              <w:spacing w:after="0"/>
              <w:rPr>
                <w:rFonts w:eastAsia="MS Mincho"/>
              </w:rPr>
            </w:pPr>
            <w:r>
              <w:rPr>
                <w:rFonts w:eastAsia="MS Mincho"/>
              </w:rPr>
              <w:t xml:space="preserve">Avond, Weekend en Nacht. </w:t>
            </w:r>
            <w:r w:rsidRPr="003C142F">
              <w:rPr>
                <w:rFonts w:eastAsia="MS Mincho"/>
              </w:rPr>
              <w:t>Uren die buiten de werkweek vallen, dus het weekend, en ma</w:t>
            </w:r>
            <w:r>
              <w:rPr>
                <w:rFonts w:eastAsia="MS Mincho"/>
              </w:rPr>
              <w:t xml:space="preserve">andag tot en met </w:t>
            </w:r>
            <w:r w:rsidRPr="003C142F">
              <w:rPr>
                <w:rFonts w:eastAsia="MS Mincho"/>
              </w:rPr>
              <w:t>vrijdag van 17.00 uur tot 09.00 de volgende ochtend en de feestdagen.</w:t>
            </w:r>
          </w:p>
        </w:tc>
      </w:tr>
    </w:tbl>
    <w:p w:rsidR="009C5CF8" w:rsidRDefault="009C5CF8" w:rsidP="009F5F40">
      <w:r>
        <w:t>Tabel 1: Begrippen</w:t>
      </w:r>
    </w:p>
    <w:p w:rsidR="009C5CF8" w:rsidRDefault="009C5CF8" w:rsidP="009F5F40"/>
    <w:p w:rsidR="009C5CF8" w:rsidRDefault="009C5CF8" w:rsidP="009F5F40"/>
    <w:p w:rsidR="009C5CF8" w:rsidRDefault="009C5CF8" w:rsidP="009F5F40"/>
    <w:p w:rsidR="009C5CF8" w:rsidRDefault="009C5CF8" w:rsidP="000D5849">
      <w:pPr>
        <w:pStyle w:val="Kop1"/>
        <w:numPr>
          <w:ilvl w:val="0"/>
          <w:numId w:val="16"/>
        </w:numPr>
      </w:pPr>
      <w:bookmarkStart w:id="6" w:name="_Toc427333992"/>
      <w:r>
        <w:lastRenderedPageBreak/>
        <w:t>Aanbevelingen verbeterplan</w:t>
      </w:r>
      <w:bookmarkEnd w:id="6"/>
    </w:p>
    <w:p w:rsidR="009C5CF8" w:rsidRPr="000D5849" w:rsidRDefault="009C5CF8" w:rsidP="003B3E88">
      <w:r>
        <w:t>In dit hoofdstuk worden de onderbouwde aanbevelingen uit het verbeterplan weergegeven. Voor de onderbouwing van de aanbevelingen wordt verwezen naar het verbeterplan.</w:t>
      </w:r>
    </w:p>
    <w:p w:rsidR="009C5CF8" w:rsidRPr="00AE1883" w:rsidRDefault="009C5CF8" w:rsidP="00AE1883">
      <w:pPr>
        <w:pStyle w:val="Kop2"/>
        <w:numPr>
          <w:ilvl w:val="1"/>
          <w:numId w:val="16"/>
        </w:numPr>
      </w:pPr>
      <w:r>
        <w:t xml:space="preserve"> </w:t>
      </w:r>
      <w:bookmarkStart w:id="7" w:name="_Toc427333993"/>
      <w:r>
        <w:t>Aanbevelingen</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499"/>
        <w:gridCol w:w="1500"/>
        <w:gridCol w:w="6653"/>
      </w:tblGrid>
      <w:tr w:rsidR="009C5CF8" w:rsidRPr="005865B6" w:rsidTr="00670539">
        <w:tc>
          <w:tcPr>
            <w:tcW w:w="408" w:type="dxa"/>
          </w:tcPr>
          <w:p w:rsidR="009C5CF8" w:rsidRPr="00A05A53" w:rsidRDefault="009C5CF8" w:rsidP="009444FF">
            <w:pPr>
              <w:spacing w:after="0"/>
              <w:rPr>
                <w:rFonts w:eastAsia="MS Mincho"/>
                <w:bCs/>
              </w:rPr>
            </w:pPr>
            <w:r w:rsidRPr="00A05A53">
              <w:rPr>
                <w:rFonts w:eastAsia="MS Mincho"/>
                <w:bCs/>
              </w:rPr>
              <w:t>1.</w:t>
            </w:r>
          </w:p>
        </w:tc>
        <w:tc>
          <w:tcPr>
            <w:tcW w:w="499" w:type="dxa"/>
          </w:tcPr>
          <w:p w:rsidR="009C5CF8" w:rsidRPr="00A05A53" w:rsidRDefault="009C5CF8" w:rsidP="009444FF">
            <w:pPr>
              <w:spacing w:after="0"/>
              <w:rPr>
                <w:rFonts w:eastAsia="MS Mincho"/>
                <w:bCs/>
              </w:rPr>
            </w:pPr>
            <w:r w:rsidRPr="00A05A53">
              <w:rPr>
                <w:rFonts w:eastAsia="MS Mincho"/>
                <w:bCs/>
              </w:rPr>
              <w:t xml:space="preserve">A1 B C D E </w:t>
            </w:r>
          </w:p>
        </w:tc>
        <w:tc>
          <w:tcPr>
            <w:tcW w:w="1500" w:type="dxa"/>
          </w:tcPr>
          <w:p w:rsidR="009C5CF8" w:rsidRPr="003B3E88" w:rsidRDefault="009C5CF8" w:rsidP="009444FF">
            <w:pPr>
              <w:spacing w:after="0"/>
              <w:rPr>
                <w:rFonts w:eastAsia="MS Mincho"/>
                <w:bCs/>
              </w:rPr>
            </w:pPr>
            <w:r w:rsidRPr="003B3E88">
              <w:rPr>
                <w:rFonts w:eastAsia="MS Mincho"/>
                <w:bCs/>
              </w:rPr>
              <w:t xml:space="preserve">Microniveau </w:t>
            </w:r>
          </w:p>
        </w:tc>
        <w:tc>
          <w:tcPr>
            <w:tcW w:w="6655" w:type="dxa"/>
          </w:tcPr>
          <w:p w:rsidR="009C5CF8" w:rsidRPr="00A05A53" w:rsidRDefault="009C5CF8" w:rsidP="009444FF">
            <w:pPr>
              <w:spacing w:after="0"/>
              <w:rPr>
                <w:rFonts w:eastAsia="MS Mincho"/>
                <w:bCs/>
              </w:rPr>
            </w:pPr>
            <w:r w:rsidRPr="00A05A53">
              <w:rPr>
                <w:rFonts w:eastAsia="MS Mincho"/>
                <w:bCs/>
              </w:rPr>
              <w:t>Alle ouderen van 65 jaar en ouder die binnenkomen op de SEH screenen met de</w:t>
            </w:r>
            <w:r w:rsidRPr="00DE3721">
              <w:rPr>
                <w:rFonts w:eastAsia="MS Mincho"/>
                <w:bCs/>
              </w:rPr>
              <w:t xml:space="preserve"> ISAR-HP</w:t>
            </w:r>
            <w:r w:rsidRPr="00A05A53">
              <w:rPr>
                <w:rFonts w:eastAsia="MS Mincho"/>
                <w:bCs/>
              </w:rPr>
              <w:t>, dat geïmplementeerd moet worden in het EPD.</w:t>
            </w:r>
          </w:p>
          <w:p w:rsidR="009C5CF8" w:rsidRPr="00A05A53" w:rsidRDefault="009C5CF8" w:rsidP="009444FF">
            <w:pPr>
              <w:spacing w:after="0"/>
              <w:rPr>
                <w:rFonts w:eastAsia="MS Mincho"/>
                <w:bCs/>
              </w:rPr>
            </w:pPr>
          </w:p>
          <w:p w:rsidR="009C5CF8" w:rsidRPr="00A05A53" w:rsidRDefault="009C5CF8" w:rsidP="009444FF">
            <w:pPr>
              <w:spacing w:after="0"/>
              <w:rPr>
                <w:rFonts w:eastAsia="MS Mincho"/>
                <w:bCs/>
              </w:rPr>
            </w:pPr>
          </w:p>
          <w:p w:rsidR="009C5CF8" w:rsidRPr="00A05A53" w:rsidRDefault="009C5CF8" w:rsidP="009444FF">
            <w:pPr>
              <w:spacing w:after="0"/>
              <w:rPr>
                <w:rFonts w:eastAsia="MS Mincho"/>
                <w:bCs/>
              </w:rPr>
            </w:pPr>
          </w:p>
        </w:tc>
      </w:tr>
    </w:tbl>
    <w:p w:rsidR="009C5CF8" w:rsidRDefault="009C5CF8" w:rsidP="00670539">
      <w:pPr>
        <w:spacing w:after="0"/>
        <w:rPr>
          <w:b/>
          <w:u w:val="single"/>
        </w:rPr>
      </w:pPr>
    </w:p>
    <w:p w:rsidR="009C5CF8" w:rsidRDefault="009C5CF8" w:rsidP="00670539">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99"/>
        <w:gridCol w:w="1500"/>
        <w:gridCol w:w="6574"/>
      </w:tblGrid>
      <w:tr w:rsidR="009C5CF8" w:rsidRPr="005865B6" w:rsidTr="00670539">
        <w:tc>
          <w:tcPr>
            <w:tcW w:w="487" w:type="dxa"/>
          </w:tcPr>
          <w:p w:rsidR="009C5CF8" w:rsidRPr="00A05A53" w:rsidRDefault="009C5CF8" w:rsidP="009444FF">
            <w:pPr>
              <w:spacing w:after="0"/>
              <w:rPr>
                <w:rFonts w:eastAsia="MS Mincho"/>
                <w:bCs/>
                <w:lang w:val="en-GB"/>
              </w:rPr>
            </w:pPr>
            <w:r w:rsidRPr="00A05A53">
              <w:rPr>
                <w:rFonts w:eastAsia="MS Mincho"/>
                <w:bCs/>
                <w:lang w:val="en-GB"/>
              </w:rPr>
              <w:t>2.</w:t>
            </w:r>
          </w:p>
        </w:tc>
        <w:tc>
          <w:tcPr>
            <w:tcW w:w="499" w:type="dxa"/>
          </w:tcPr>
          <w:p w:rsidR="009C5CF8" w:rsidRPr="00A05A53" w:rsidRDefault="009C5CF8" w:rsidP="009444FF">
            <w:pPr>
              <w:spacing w:after="0"/>
              <w:rPr>
                <w:rFonts w:eastAsia="MS Mincho"/>
                <w:bCs/>
                <w:lang w:val="en-GB"/>
              </w:rPr>
            </w:pPr>
            <w:r w:rsidRPr="00A05A53">
              <w:rPr>
                <w:rFonts w:eastAsia="MS Mincho"/>
                <w:bCs/>
                <w:lang w:val="en-GB"/>
              </w:rPr>
              <w:t xml:space="preserve">A1 A2 C D E </w:t>
            </w:r>
          </w:p>
        </w:tc>
        <w:tc>
          <w:tcPr>
            <w:tcW w:w="1500" w:type="dxa"/>
          </w:tcPr>
          <w:p w:rsidR="009C5CF8" w:rsidRPr="00A05A53" w:rsidRDefault="009C5CF8" w:rsidP="009444FF">
            <w:pPr>
              <w:spacing w:after="0"/>
              <w:rPr>
                <w:rFonts w:eastAsia="MS Mincho"/>
                <w:bCs/>
                <w:lang w:val="en-GB"/>
              </w:rPr>
            </w:pPr>
            <w:proofErr w:type="spellStart"/>
            <w:r>
              <w:rPr>
                <w:rFonts w:eastAsia="MS Mincho"/>
                <w:bCs/>
                <w:lang w:val="en-GB"/>
              </w:rPr>
              <w:t>M</w:t>
            </w:r>
            <w:r w:rsidRPr="00A05A53">
              <w:rPr>
                <w:rFonts w:eastAsia="MS Mincho"/>
                <w:bCs/>
                <w:lang w:val="en-GB"/>
              </w:rPr>
              <w:t>icroniveau</w:t>
            </w:r>
            <w:proofErr w:type="spellEnd"/>
          </w:p>
        </w:tc>
        <w:tc>
          <w:tcPr>
            <w:tcW w:w="6576" w:type="dxa"/>
          </w:tcPr>
          <w:p w:rsidR="009C5CF8" w:rsidRPr="00A05A53" w:rsidRDefault="009C5CF8" w:rsidP="009444FF">
            <w:pPr>
              <w:spacing w:after="0"/>
              <w:rPr>
                <w:rFonts w:eastAsia="MS Mincho"/>
                <w:bCs/>
              </w:rPr>
            </w:pPr>
            <w:r w:rsidRPr="00A05A53">
              <w:rPr>
                <w:rFonts w:eastAsia="MS Mincho"/>
                <w:bCs/>
              </w:rPr>
              <w:t>Het uitvoeren van een uitgebreidere valscreening voor ouderen met een verhoogd valrisico.</w:t>
            </w:r>
          </w:p>
        </w:tc>
      </w:tr>
    </w:tbl>
    <w:p w:rsidR="009C5CF8" w:rsidRDefault="009C5CF8" w:rsidP="00670539">
      <w:pPr>
        <w:spacing w:after="0"/>
        <w:rPr>
          <w:b/>
          <w:u w:val="single"/>
        </w:rPr>
      </w:pPr>
    </w:p>
    <w:p w:rsidR="009C5CF8" w:rsidRPr="005865B6" w:rsidRDefault="009C5CF8" w:rsidP="00670539">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396"/>
        <w:gridCol w:w="1745"/>
        <w:gridCol w:w="6513"/>
      </w:tblGrid>
      <w:tr w:rsidR="009C5CF8" w:rsidRPr="005865B6" w:rsidTr="00DE46E9">
        <w:tc>
          <w:tcPr>
            <w:tcW w:w="406" w:type="dxa"/>
          </w:tcPr>
          <w:p w:rsidR="009C5CF8" w:rsidRPr="00A05A53" w:rsidRDefault="009C5CF8" w:rsidP="009444FF">
            <w:pPr>
              <w:spacing w:after="0"/>
              <w:rPr>
                <w:rFonts w:eastAsia="MS Mincho"/>
                <w:bCs/>
                <w:lang w:val="en-GB"/>
              </w:rPr>
            </w:pPr>
            <w:r w:rsidRPr="00A05A53">
              <w:rPr>
                <w:rFonts w:eastAsia="MS Mincho"/>
                <w:bCs/>
                <w:lang w:val="en-GB"/>
              </w:rPr>
              <w:t>3.</w:t>
            </w:r>
          </w:p>
        </w:tc>
        <w:tc>
          <w:tcPr>
            <w:tcW w:w="396" w:type="dxa"/>
          </w:tcPr>
          <w:p w:rsidR="009C5CF8" w:rsidRPr="00A05A53" w:rsidRDefault="009C5CF8" w:rsidP="009444FF">
            <w:pPr>
              <w:spacing w:after="0"/>
              <w:rPr>
                <w:rFonts w:eastAsia="MS Mincho"/>
                <w:bCs/>
                <w:lang w:val="en-GB"/>
              </w:rPr>
            </w:pPr>
            <w:r w:rsidRPr="00A05A53">
              <w:rPr>
                <w:rFonts w:eastAsia="MS Mincho"/>
                <w:bCs/>
                <w:lang w:val="en-GB"/>
              </w:rPr>
              <w:t xml:space="preserve">D E </w:t>
            </w:r>
          </w:p>
        </w:tc>
        <w:tc>
          <w:tcPr>
            <w:tcW w:w="1745" w:type="dxa"/>
          </w:tcPr>
          <w:p w:rsidR="009C5CF8" w:rsidRPr="00A05A53" w:rsidRDefault="009C5CF8" w:rsidP="009444FF">
            <w:pPr>
              <w:spacing w:after="0"/>
              <w:rPr>
                <w:rFonts w:eastAsia="MS Mincho"/>
                <w:bCs/>
                <w:lang w:val="en-GB"/>
              </w:rPr>
            </w:pPr>
            <w:proofErr w:type="spellStart"/>
            <w:r w:rsidRPr="00A05A53">
              <w:rPr>
                <w:rFonts w:eastAsia="MS Mincho"/>
                <w:bCs/>
                <w:lang w:val="en-GB"/>
              </w:rPr>
              <w:t>Mesoniveau</w:t>
            </w:r>
            <w:proofErr w:type="spellEnd"/>
          </w:p>
        </w:tc>
        <w:tc>
          <w:tcPr>
            <w:tcW w:w="6513" w:type="dxa"/>
          </w:tcPr>
          <w:p w:rsidR="009C5CF8" w:rsidRPr="00A05A53" w:rsidRDefault="009C5CF8" w:rsidP="009444FF">
            <w:pPr>
              <w:spacing w:after="0"/>
              <w:rPr>
                <w:rFonts w:eastAsia="MS Mincho"/>
                <w:bCs/>
              </w:rPr>
            </w:pPr>
            <w:r w:rsidRPr="00A05A53">
              <w:rPr>
                <w:rFonts w:eastAsia="MS Mincho"/>
                <w:bCs/>
              </w:rPr>
              <w:t xml:space="preserve">Vraag de geriatrie in consult bij twijfelgevallen. </w:t>
            </w:r>
          </w:p>
        </w:tc>
      </w:tr>
    </w:tbl>
    <w:p w:rsidR="009C5CF8" w:rsidRPr="005865B6" w:rsidRDefault="009C5CF8" w:rsidP="00670539">
      <w:pPr>
        <w:spacing w:after="0"/>
        <w:rPr>
          <w:b/>
          <w:u w:val="single"/>
        </w:rPr>
      </w:pPr>
    </w:p>
    <w:p w:rsidR="009C5CF8" w:rsidRPr="005865B6" w:rsidRDefault="009C5CF8" w:rsidP="00670539">
      <w:pPr>
        <w:spacing w:after="0"/>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420"/>
        <w:gridCol w:w="1577"/>
        <w:gridCol w:w="6662"/>
      </w:tblGrid>
      <w:tr w:rsidR="009C5CF8" w:rsidRPr="005865B6" w:rsidTr="009D3295">
        <w:tc>
          <w:tcPr>
            <w:tcW w:w="408" w:type="dxa"/>
          </w:tcPr>
          <w:p w:rsidR="009C5CF8" w:rsidRPr="00A05A53" w:rsidRDefault="009C5CF8" w:rsidP="009444FF">
            <w:pPr>
              <w:spacing w:after="0"/>
              <w:rPr>
                <w:rFonts w:eastAsia="MS Mincho"/>
                <w:bCs/>
              </w:rPr>
            </w:pPr>
            <w:r w:rsidRPr="00A05A53">
              <w:rPr>
                <w:rFonts w:eastAsia="MS Mincho"/>
                <w:bCs/>
              </w:rPr>
              <w:t>4.</w:t>
            </w:r>
          </w:p>
        </w:tc>
        <w:tc>
          <w:tcPr>
            <w:tcW w:w="420" w:type="dxa"/>
          </w:tcPr>
          <w:p w:rsidR="009C5CF8" w:rsidRPr="00A05A53" w:rsidRDefault="009C5CF8" w:rsidP="009444FF">
            <w:pPr>
              <w:spacing w:after="0"/>
              <w:rPr>
                <w:rFonts w:eastAsia="MS Mincho"/>
                <w:bCs/>
              </w:rPr>
            </w:pPr>
            <w:r w:rsidRPr="00A05A53">
              <w:rPr>
                <w:rFonts w:eastAsia="MS Mincho"/>
                <w:bCs/>
              </w:rPr>
              <w:t>A1  C D E</w:t>
            </w:r>
          </w:p>
        </w:tc>
        <w:tc>
          <w:tcPr>
            <w:tcW w:w="1577" w:type="dxa"/>
          </w:tcPr>
          <w:p w:rsidR="009C5CF8" w:rsidRPr="00A05A53" w:rsidRDefault="009C5CF8" w:rsidP="009444FF">
            <w:pPr>
              <w:spacing w:after="0"/>
              <w:rPr>
                <w:rFonts w:eastAsia="MS Mincho"/>
                <w:bCs/>
                <w:lang w:val="en-GB"/>
              </w:rPr>
            </w:pPr>
            <w:proofErr w:type="spellStart"/>
            <w:r w:rsidRPr="00A05A53">
              <w:rPr>
                <w:rFonts w:eastAsia="MS Mincho"/>
                <w:bCs/>
                <w:lang w:val="en-GB"/>
              </w:rPr>
              <w:t>Mesoniveau</w:t>
            </w:r>
            <w:proofErr w:type="spellEnd"/>
          </w:p>
        </w:tc>
        <w:tc>
          <w:tcPr>
            <w:tcW w:w="6662" w:type="dxa"/>
          </w:tcPr>
          <w:p w:rsidR="009C5CF8" w:rsidRPr="00A05A53" w:rsidRDefault="009C5CF8" w:rsidP="009444FF">
            <w:pPr>
              <w:spacing w:after="0"/>
              <w:rPr>
                <w:rFonts w:eastAsia="MS Mincho"/>
                <w:bCs/>
              </w:rPr>
            </w:pPr>
            <w:r w:rsidRPr="00A05A53">
              <w:rPr>
                <w:rFonts w:eastAsia="MS Mincho"/>
                <w:bCs/>
              </w:rPr>
              <w:t xml:space="preserve">Als de geriatrie in consult komt,  dan is het raadzaam dat zij de langere screening bij ouderen afnemen, de Comprehensive </w:t>
            </w:r>
            <w:proofErr w:type="spellStart"/>
            <w:r w:rsidRPr="00A05A53">
              <w:rPr>
                <w:rFonts w:eastAsia="MS Mincho"/>
                <w:bCs/>
              </w:rPr>
              <w:t>Geriatric</w:t>
            </w:r>
            <w:proofErr w:type="spellEnd"/>
            <w:r w:rsidRPr="00A05A53">
              <w:rPr>
                <w:rFonts w:eastAsia="MS Mincho"/>
                <w:bCs/>
              </w:rPr>
              <w:t xml:space="preserve"> Assessment.</w:t>
            </w:r>
          </w:p>
          <w:p w:rsidR="009C5CF8" w:rsidRPr="00A05A53" w:rsidRDefault="009C5CF8" w:rsidP="009444FF">
            <w:pPr>
              <w:spacing w:after="0"/>
              <w:rPr>
                <w:rFonts w:eastAsia="MS Mincho"/>
                <w:bCs/>
              </w:rPr>
            </w:pPr>
          </w:p>
        </w:tc>
      </w:tr>
    </w:tbl>
    <w:p w:rsidR="009C5CF8" w:rsidRPr="005865B6" w:rsidRDefault="009C5CF8" w:rsidP="00670539">
      <w:pPr>
        <w:spacing w:after="0"/>
        <w:rPr>
          <w:b/>
          <w:u w:val="single"/>
        </w:rPr>
      </w:pPr>
    </w:p>
    <w:p w:rsidR="009C5CF8" w:rsidRPr="005865B6" w:rsidRDefault="009C5CF8" w:rsidP="00670539">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395"/>
        <w:gridCol w:w="1500"/>
        <w:gridCol w:w="6759"/>
      </w:tblGrid>
      <w:tr w:rsidR="009C5CF8" w:rsidRPr="005865B6" w:rsidTr="00670539">
        <w:tc>
          <w:tcPr>
            <w:tcW w:w="406" w:type="dxa"/>
          </w:tcPr>
          <w:p w:rsidR="009C5CF8" w:rsidRPr="00A05A53" w:rsidRDefault="009C5CF8" w:rsidP="009444FF">
            <w:pPr>
              <w:spacing w:after="0"/>
              <w:rPr>
                <w:rFonts w:eastAsia="MS Mincho"/>
                <w:bCs/>
              </w:rPr>
            </w:pPr>
            <w:r w:rsidRPr="00A05A53">
              <w:rPr>
                <w:rFonts w:eastAsia="MS Mincho"/>
                <w:bCs/>
              </w:rPr>
              <w:t>5.</w:t>
            </w:r>
          </w:p>
        </w:tc>
        <w:tc>
          <w:tcPr>
            <w:tcW w:w="395" w:type="dxa"/>
          </w:tcPr>
          <w:p w:rsidR="009C5CF8" w:rsidRPr="00A05A53" w:rsidRDefault="009C5CF8" w:rsidP="009444FF">
            <w:pPr>
              <w:spacing w:after="0"/>
              <w:rPr>
                <w:rFonts w:eastAsia="MS Mincho"/>
                <w:bCs/>
              </w:rPr>
            </w:pPr>
            <w:r w:rsidRPr="00A05A53">
              <w:rPr>
                <w:rFonts w:eastAsia="MS Mincho"/>
                <w:bCs/>
              </w:rPr>
              <w:t xml:space="preserve">D E </w:t>
            </w:r>
          </w:p>
        </w:tc>
        <w:tc>
          <w:tcPr>
            <w:tcW w:w="1500" w:type="dxa"/>
          </w:tcPr>
          <w:p w:rsidR="009C5CF8" w:rsidRPr="00A05A53" w:rsidRDefault="009C5CF8" w:rsidP="009444FF">
            <w:pPr>
              <w:spacing w:after="0"/>
              <w:rPr>
                <w:rFonts w:eastAsia="MS Mincho"/>
                <w:bCs/>
              </w:rPr>
            </w:pPr>
            <w:r w:rsidRPr="00A05A53">
              <w:rPr>
                <w:rFonts w:eastAsia="MS Mincho"/>
                <w:bCs/>
              </w:rPr>
              <w:t xml:space="preserve">Microniveau </w:t>
            </w:r>
          </w:p>
        </w:tc>
        <w:tc>
          <w:tcPr>
            <w:tcW w:w="6761" w:type="dxa"/>
          </w:tcPr>
          <w:p w:rsidR="009C5CF8" w:rsidRPr="00A05A53" w:rsidRDefault="009C5CF8" w:rsidP="009444FF">
            <w:pPr>
              <w:spacing w:after="0"/>
              <w:rPr>
                <w:rFonts w:eastAsia="MS Mincho"/>
                <w:bCs/>
              </w:rPr>
            </w:pPr>
            <w:r w:rsidRPr="00A05A53">
              <w:rPr>
                <w:rFonts w:eastAsia="MS Mincho"/>
                <w:bCs/>
              </w:rPr>
              <w:t>Voer bij het ontslag een kort ontslaggesprek waarin minstens de volgende onderwerpen aan bod komen:</w:t>
            </w:r>
          </w:p>
          <w:p w:rsidR="009C5CF8" w:rsidRPr="00A05A53" w:rsidRDefault="009C5CF8" w:rsidP="00670539">
            <w:pPr>
              <w:pStyle w:val="Lijstalinea"/>
              <w:numPr>
                <w:ilvl w:val="0"/>
                <w:numId w:val="15"/>
              </w:numPr>
              <w:spacing w:after="0"/>
              <w:rPr>
                <w:rFonts w:eastAsia="MS Mincho"/>
              </w:rPr>
            </w:pPr>
            <w:r w:rsidRPr="00A05A53">
              <w:rPr>
                <w:rFonts w:eastAsia="MS Mincho"/>
              </w:rPr>
              <w:t>Welke voorzieningen zijn thuis aanwezig?</w:t>
            </w:r>
          </w:p>
          <w:p w:rsidR="009C5CF8" w:rsidRPr="00A05A53" w:rsidRDefault="009C5CF8" w:rsidP="00670539">
            <w:pPr>
              <w:pStyle w:val="Lijstalinea"/>
              <w:numPr>
                <w:ilvl w:val="0"/>
                <w:numId w:val="15"/>
              </w:numPr>
              <w:spacing w:after="0"/>
              <w:rPr>
                <w:rFonts w:eastAsia="MS Mincho"/>
              </w:rPr>
            </w:pPr>
            <w:r w:rsidRPr="00A05A53">
              <w:rPr>
                <w:rFonts w:eastAsia="MS Mincho"/>
              </w:rPr>
              <w:t>Uitleg over de ondergane behandeling en de risico’s en complicaties daarvan</w:t>
            </w:r>
          </w:p>
          <w:p w:rsidR="009C5CF8" w:rsidRPr="00A05A53" w:rsidRDefault="009C5CF8" w:rsidP="00670539">
            <w:pPr>
              <w:pStyle w:val="Lijstalinea"/>
              <w:numPr>
                <w:ilvl w:val="0"/>
                <w:numId w:val="15"/>
              </w:numPr>
              <w:spacing w:after="0"/>
              <w:rPr>
                <w:rFonts w:eastAsia="MS Mincho"/>
              </w:rPr>
            </w:pPr>
            <w:r w:rsidRPr="00A05A53">
              <w:rPr>
                <w:rFonts w:eastAsia="MS Mincho"/>
              </w:rPr>
              <w:t xml:space="preserve">Wanneer de </w:t>
            </w:r>
            <w:r>
              <w:rPr>
                <w:rFonts w:eastAsia="MS Mincho"/>
              </w:rPr>
              <w:t>patiënt</w:t>
            </w:r>
            <w:r w:rsidRPr="00A05A53">
              <w:rPr>
                <w:rFonts w:eastAsia="MS Mincho"/>
              </w:rPr>
              <w:t xml:space="preserve"> waar hulp kan vragen, eventueel een lijst met telefoonnummers meegeven.</w:t>
            </w:r>
          </w:p>
          <w:p w:rsidR="009C5CF8" w:rsidRPr="00A05A53" w:rsidRDefault="009C5CF8" w:rsidP="00670539">
            <w:pPr>
              <w:pStyle w:val="Lijstalinea"/>
              <w:numPr>
                <w:ilvl w:val="0"/>
                <w:numId w:val="15"/>
              </w:numPr>
              <w:spacing w:after="0"/>
              <w:rPr>
                <w:rFonts w:eastAsia="MS Mincho"/>
                <w:lang w:val="en-GB"/>
              </w:rPr>
            </w:pPr>
            <w:proofErr w:type="spellStart"/>
            <w:r w:rsidRPr="00A05A53">
              <w:rPr>
                <w:rFonts w:eastAsia="MS Mincho"/>
                <w:lang w:val="en-GB"/>
              </w:rPr>
              <w:t>Sociale</w:t>
            </w:r>
            <w:proofErr w:type="spellEnd"/>
            <w:r w:rsidRPr="00A05A53">
              <w:rPr>
                <w:rFonts w:eastAsia="MS Mincho"/>
                <w:lang w:val="en-GB"/>
              </w:rPr>
              <w:t xml:space="preserve"> </w:t>
            </w:r>
            <w:proofErr w:type="spellStart"/>
            <w:r w:rsidRPr="00A05A53">
              <w:rPr>
                <w:rFonts w:eastAsia="MS Mincho"/>
                <w:lang w:val="en-GB"/>
              </w:rPr>
              <w:t>vangnet</w:t>
            </w:r>
            <w:proofErr w:type="spellEnd"/>
            <w:r w:rsidRPr="00A05A53">
              <w:rPr>
                <w:rFonts w:eastAsia="MS Mincho"/>
                <w:lang w:val="en-GB"/>
              </w:rPr>
              <w:t xml:space="preserve">, </w:t>
            </w:r>
            <w:proofErr w:type="spellStart"/>
            <w:r w:rsidRPr="00A05A53">
              <w:rPr>
                <w:rFonts w:eastAsia="MS Mincho"/>
                <w:lang w:val="en-GB"/>
              </w:rPr>
              <w:t>mantelzorg</w:t>
            </w:r>
            <w:proofErr w:type="spellEnd"/>
          </w:p>
          <w:p w:rsidR="009C5CF8" w:rsidRPr="00A05A53" w:rsidRDefault="009C5CF8" w:rsidP="00670539">
            <w:pPr>
              <w:pStyle w:val="Lijstalinea"/>
              <w:numPr>
                <w:ilvl w:val="0"/>
                <w:numId w:val="15"/>
              </w:numPr>
              <w:spacing w:after="0"/>
              <w:rPr>
                <w:rFonts w:eastAsia="MS Mincho"/>
                <w:bCs/>
              </w:rPr>
            </w:pPr>
            <w:proofErr w:type="spellStart"/>
            <w:r w:rsidRPr="00A05A53">
              <w:rPr>
                <w:rFonts w:eastAsia="MS Mincho"/>
                <w:lang w:val="en-GB"/>
              </w:rPr>
              <w:t>Medicijnen</w:t>
            </w:r>
            <w:proofErr w:type="spellEnd"/>
          </w:p>
        </w:tc>
      </w:tr>
    </w:tbl>
    <w:p w:rsidR="009C5CF8" w:rsidRPr="005865B6" w:rsidRDefault="009C5CF8" w:rsidP="00670539">
      <w:pPr>
        <w:spacing w:after="0"/>
        <w:rPr>
          <w:b/>
          <w:u w:val="single"/>
        </w:rPr>
      </w:pPr>
    </w:p>
    <w:p w:rsidR="009C5CF8" w:rsidRPr="005865B6" w:rsidRDefault="009C5CF8" w:rsidP="00670539">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499"/>
        <w:gridCol w:w="1500"/>
        <w:gridCol w:w="6654"/>
      </w:tblGrid>
      <w:tr w:rsidR="009C5CF8" w:rsidRPr="005865B6" w:rsidTr="00670539">
        <w:tc>
          <w:tcPr>
            <w:tcW w:w="407" w:type="dxa"/>
          </w:tcPr>
          <w:p w:rsidR="009C5CF8" w:rsidRPr="00A05A53" w:rsidRDefault="009C5CF8" w:rsidP="009444FF">
            <w:pPr>
              <w:spacing w:after="0"/>
              <w:rPr>
                <w:rFonts w:eastAsia="MS Mincho"/>
                <w:bCs/>
              </w:rPr>
            </w:pPr>
            <w:r w:rsidRPr="00A05A53">
              <w:rPr>
                <w:rFonts w:eastAsia="MS Mincho"/>
                <w:bCs/>
              </w:rPr>
              <w:t>6.</w:t>
            </w:r>
          </w:p>
        </w:tc>
        <w:tc>
          <w:tcPr>
            <w:tcW w:w="499" w:type="dxa"/>
          </w:tcPr>
          <w:p w:rsidR="009C5CF8" w:rsidRPr="00A05A53" w:rsidRDefault="009C5CF8" w:rsidP="009444FF">
            <w:pPr>
              <w:spacing w:after="0"/>
              <w:rPr>
                <w:rFonts w:eastAsia="MS Mincho"/>
                <w:bCs/>
              </w:rPr>
            </w:pPr>
            <w:r w:rsidRPr="00A05A53">
              <w:rPr>
                <w:rFonts w:eastAsia="MS Mincho"/>
                <w:bCs/>
              </w:rPr>
              <w:t>A1</w:t>
            </w:r>
          </w:p>
          <w:p w:rsidR="009C5CF8" w:rsidRPr="00A05A53" w:rsidRDefault="009C5CF8" w:rsidP="009444FF">
            <w:pPr>
              <w:spacing w:after="0"/>
              <w:rPr>
                <w:rFonts w:eastAsia="MS Mincho"/>
                <w:bCs/>
              </w:rPr>
            </w:pPr>
            <w:r w:rsidRPr="00A05A53">
              <w:rPr>
                <w:rFonts w:eastAsia="MS Mincho"/>
                <w:bCs/>
              </w:rPr>
              <w:t>A2</w:t>
            </w:r>
          </w:p>
          <w:p w:rsidR="009C5CF8" w:rsidRPr="00A05A53" w:rsidRDefault="009C5CF8" w:rsidP="009444FF">
            <w:pPr>
              <w:spacing w:after="0"/>
              <w:rPr>
                <w:rFonts w:eastAsia="MS Mincho"/>
                <w:bCs/>
                <w:lang w:val="en-GB"/>
              </w:rPr>
            </w:pPr>
            <w:r w:rsidRPr="00A05A53">
              <w:rPr>
                <w:rFonts w:eastAsia="MS Mincho"/>
                <w:bCs/>
                <w:lang w:val="en-GB"/>
              </w:rPr>
              <w:t>C</w:t>
            </w:r>
          </w:p>
          <w:p w:rsidR="009C5CF8" w:rsidRPr="00A05A53" w:rsidRDefault="009C5CF8" w:rsidP="009444FF">
            <w:pPr>
              <w:spacing w:after="0"/>
              <w:rPr>
                <w:rFonts w:eastAsia="MS Mincho"/>
                <w:bCs/>
                <w:lang w:val="en-GB"/>
              </w:rPr>
            </w:pPr>
            <w:r w:rsidRPr="00A05A53">
              <w:rPr>
                <w:rFonts w:eastAsia="MS Mincho"/>
                <w:bCs/>
                <w:lang w:val="en-GB"/>
              </w:rPr>
              <w:t xml:space="preserve">D E </w:t>
            </w:r>
          </w:p>
        </w:tc>
        <w:tc>
          <w:tcPr>
            <w:tcW w:w="1500" w:type="dxa"/>
          </w:tcPr>
          <w:p w:rsidR="009C5CF8" w:rsidRDefault="009C5CF8" w:rsidP="009444FF">
            <w:pPr>
              <w:spacing w:after="0"/>
              <w:rPr>
                <w:rFonts w:eastAsia="MS Mincho"/>
                <w:bCs/>
                <w:lang w:val="en-GB"/>
              </w:rPr>
            </w:pPr>
            <w:proofErr w:type="spellStart"/>
            <w:r w:rsidRPr="00A05A53">
              <w:rPr>
                <w:rFonts w:eastAsia="MS Mincho"/>
                <w:bCs/>
                <w:lang w:val="en-GB"/>
              </w:rPr>
              <w:t>Microniveau</w:t>
            </w:r>
            <w:proofErr w:type="spellEnd"/>
          </w:p>
          <w:p w:rsidR="009C5CF8" w:rsidRPr="00A05A53" w:rsidRDefault="009C5CF8" w:rsidP="009444FF">
            <w:pPr>
              <w:spacing w:after="0"/>
              <w:rPr>
                <w:rFonts w:eastAsia="MS Mincho"/>
                <w:bCs/>
                <w:lang w:val="en-GB"/>
              </w:rPr>
            </w:pPr>
            <w:proofErr w:type="spellStart"/>
            <w:r>
              <w:rPr>
                <w:rFonts w:eastAsia="MS Mincho"/>
                <w:bCs/>
                <w:lang w:val="en-GB"/>
              </w:rPr>
              <w:t>Mesoniveau</w:t>
            </w:r>
            <w:proofErr w:type="spellEnd"/>
            <w:r w:rsidRPr="00A05A53">
              <w:rPr>
                <w:rFonts w:eastAsia="MS Mincho"/>
                <w:bCs/>
                <w:lang w:val="en-GB"/>
              </w:rPr>
              <w:t xml:space="preserve"> </w:t>
            </w:r>
          </w:p>
        </w:tc>
        <w:tc>
          <w:tcPr>
            <w:tcW w:w="6656" w:type="dxa"/>
          </w:tcPr>
          <w:p w:rsidR="009C5CF8" w:rsidRPr="00A05A53" w:rsidRDefault="009C5CF8" w:rsidP="009444FF">
            <w:pPr>
              <w:spacing w:after="0"/>
              <w:rPr>
                <w:rFonts w:eastAsia="MS Mincho"/>
                <w:bCs/>
              </w:rPr>
            </w:pPr>
            <w:r w:rsidRPr="00A05A53">
              <w:rPr>
                <w:rFonts w:eastAsia="MS Mincho"/>
                <w:bCs/>
              </w:rPr>
              <w:t xml:space="preserve">Bij het ontslag een folder meegeven waar in staat wat ouderen moeten doen bij problemen (in de zelfredzaamheid) thuis en hulpvragen. </w:t>
            </w:r>
          </w:p>
        </w:tc>
      </w:tr>
    </w:tbl>
    <w:p w:rsidR="009C5CF8" w:rsidRDefault="009C5CF8" w:rsidP="00670539">
      <w:pPr>
        <w:spacing w:after="0"/>
        <w:rPr>
          <w:bCs/>
          <w:u w:val="single"/>
        </w:rPr>
      </w:pPr>
    </w:p>
    <w:p w:rsidR="009C5CF8" w:rsidRPr="005865B6" w:rsidRDefault="009C5CF8" w:rsidP="00670539">
      <w:pPr>
        <w:spacing w:after="0"/>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499"/>
        <w:gridCol w:w="1608"/>
        <w:gridCol w:w="6545"/>
      </w:tblGrid>
      <w:tr w:rsidR="009C5CF8" w:rsidRPr="005865B6" w:rsidTr="00670539">
        <w:tc>
          <w:tcPr>
            <w:tcW w:w="408" w:type="dxa"/>
          </w:tcPr>
          <w:p w:rsidR="009C5CF8" w:rsidRPr="00A05A53" w:rsidRDefault="009C5CF8" w:rsidP="009444FF">
            <w:pPr>
              <w:spacing w:after="0"/>
              <w:rPr>
                <w:rFonts w:eastAsia="MS Mincho"/>
                <w:bCs/>
                <w:lang w:val="en-GB"/>
              </w:rPr>
            </w:pPr>
            <w:r w:rsidRPr="00A05A53">
              <w:rPr>
                <w:rFonts w:eastAsia="MS Mincho"/>
                <w:bCs/>
                <w:lang w:val="en-GB"/>
              </w:rPr>
              <w:t>7.</w:t>
            </w:r>
          </w:p>
        </w:tc>
        <w:tc>
          <w:tcPr>
            <w:tcW w:w="499" w:type="dxa"/>
          </w:tcPr>
          <w:p w:rsidR="009C5CF8" w:rsidRPr="00A05A53" w:rsidRDefault="009C5CF8" w:rsidP="009444FF">
            <w:pPr>
              <w:spacing w:after="0"/>
              <w:rPr>
                <w:rFonts w:eastAsia="MS Mincho"/>
                <w:bCs/>
                <w:lang w:val="en-GB"/>
              </w:rPr>
            </w:pPr>
            <w:r w:rsidRPr="00A05A53">
              <w:rPr>
                <w:rFonts w:eastAsia="MS Mincho"/>
                <w:bCs/>
                <w:lang w:val="en-GB"/>
              </w:rPr>
              <w:t xml:space="preserve">A2 C D E </w:t>
            </w:r>
          </w:p>
        </w:tc>
        <w:tc>
          <w:tcPr>
            <w:tcW w:w="1608" w:type="dxa"/>
          </w:tcPr>
          <w:p w:rsidR="009C5CF8" w:rsidRPr="00A05A53" w:rsidRDefault="009C5CF8" w:rsidP="009444FF">
            <w:pPr>
              <w:spacing w:after="0"/>
              <w:rPr>
                <w:rFonts w:eastAsia="MS Mincho"/>
                <w:bCs/>
                <w:lang w:val="en-GB"/>
              </w:rPr>
            </w:pPr>
            <w:proofErr w:type="spellStart"/>
            <w:r w:rsidRPr="00A05A53">
              <w:rPr>
                <w:rFonts w:eastAsia="MS Mincho"/>
                <w:bCs/>
                <w:lang w:val="en-GB"/>
              </w:rPr>
              <w:t>Microniveau</w:t>
            </w:r>
            <w:proofErr w:type="spellEnd"/>
          </w:p>
          <w:p w:rsidR="009C5CF8" w:rsidRPr="00A05A53" w:rsidRDefault="009C5CF8" w:rsidP="009444FF">
            <w:pPr>
              <w:spacing w:after="0"/>
              <w:rPr>
                <w:rFonts w:eastAsia="MS Mincho"/>
                <w:bCs/>
                <w:lang w:val="en-GB"/>
              </w:rPr>
            </w:pPr>
            <w:proofErr w:type="spellStart"/>
            <w:r>
              <w:rPr>
                <w:rFonts w:eastAsia="MS Mincho"/>
                <w:bCs/>
                <w:lang w:val="en-GB"/>
              </w:rPr>
              <w:t>Mesoniveau</w:t>
            </w:r>
            <w:proofErr w:type="spellEnd"/>
          </w:p>
          <w:p w:rsidR="009C5CF8" w:rsidRPr="00A05A53" w:rsidRDefault="009C5CF8" w:rsidP="009444FF">
            <w:pPr>
              <w:spacing w:after="0"/>
              <w:rPr>
                <w:rFonts w:eastAsia="MS Mincho"/>
                <w:bCs/>
                <w:lang w:val="en-GB"/>
              </w:rPr>
            </w:pPr>
            <w:proofErr w:type="spellStart"/>
            <w:r>
              <w:rPr>
                <w:rFonts w:eastAsia="MS Mincho"/>
                <w:bCs/>
                <w:lang w:val="en-GB"/>
              </w:rPr>
              <w:t>Macroniveau</w:t>
            </w:r>
            <w:proofErr w:type="spellEnd"/>
          </w:p>
        </w:tc>
        <w:tc>
          <w:tcPr>
            <w:tcW w:w="6547" w:type="dxa"/>
          </w:tcPr>
          <w:p w:rsidR="009C5CF8" w:rsidRPr="00A05A53" w:rsidRDefault="009C5CF8" w:rsidP="009444FF">
            <w:pPr>
              <w:spacing w:after="0"/>
              <w:rPr>
                <w:rFonts w:eastAsia="MS Mincho"/>
                <w:bCs/>
              </w:rPr>
            </w:pPr>
            <w:r w:rsidRPr="00A05A53">
              <w:rPr>
                <w:rFonts w:eastAsia="MS Mincho"/>
                <w:bCs/>
              </w:rPr>
              <w:t>Bij de transitie naar huis zorgen voor een volledige overdracht naar huisarts en thuiszorg, waarin de psychosociale aspecten worden meegenomen.</w:t>
            </w:r>
          </w:p>
        </w:tc>
      </w:tr>
    </w:tbl>
    <w:p w:rsidR="009C5CF8" w:rsidRDefault="009C5CF8" w:rsidP="00670539">
      <w:pPr>
        <w:spacing w:after="0"/>
        <w:rPr>
          <w:bCs/>
          <w:u w:val="single"/>
        </w:rPr>
      </w:pPr>
    </w:p>
    <w:p w:rsidR="009C5CF8" w:rsidRPr="005865B6" w:rsidRDefault="009C5CF8" w:rsidP="00670539">
      <w:pPr>
        <w:spacing w:after="0"/>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401"/>
        <w:gridCol w:w="1550"/>
        <w:gridCol w:w="6620"/>
      </w:tblGrid>
      <w:tr w:rsidR="009C5CF8" w:rsidRPr="005865B6" w:rsidTr="00670539">
        <w:tc>
          <w:tcPr>
            <w:tcW w:w="489" w:type="dxa"/>
          </w:tcPr>
          <w:p w:rsidR="009C5CF8" w:rsidRPr="00A05A53" w:rsidRDefault="009C5CF8" w:rsidP="009444FF">
            <w:pPr>
              <w:spacing w:after="0"/>
              <w:rPr>
                <w:rFonts w:eastAsia="MS Mincho"/>
                <w:bCs/>
                <w:lang w:val="en-GB"/>
              </w:rPr>
            </w:pPr>
            <w:r w:rsidRPr="00A05A53">
              <w:rPr>
                <w:rFonts w:eastAsia="MS Mincho"/>
                <w:bCs/>
                <w:lang w:val="en-GB"/>
              </w:rPr>
              <w:t>8.</w:t>
            </w:r>
          </w:p>
        </w:tc>
        <w:tc>
          <w:tcPr>
            <w:tcW w:w="401" w:type="dxa"/>
          </w:tcPr>
          <w:p w:rsidR="009C5CF8" w:rsidRPr="00A05A53" w:rsidRDefault="009C5CF8" w:rsidP="009444FF">
            <w:pPr>
              <w:spacing w:after="0"/>
              <w:rPr>
                <w:rFonts w:eastAsia="MS Mincho"/>
                <w:bCs/>
                <w:lang w:val="en-GB"/>
              </w:rPr>
            </w:pPr>
            <w:r w:rsidRPr="00A05A53">
              <w:rPr>
                <w:rFonts w:eastAsia="MS Mincho"/>
                <w:bCs/>
                <w:lang w:val="en-GB"/>
              </w:rPr>
              <w:t>D E</w:t>
            </w:r>
          </w:p>
        </w:tc>
        <w:tc>
          <w:tcPr>
            <w:tcW w:w="1550" w:type="dxa"/>
          </w:tcPr>
          <w:p w:rsidR="009C5CF8" w:rsidRPr="00A05A53" w:rsidRDefault="009C5CF8" w:rsidP="009444FF">
            <w:pPr>
              <w:spacing w:after="0"/>
              <w:rPr>
                <w:rFonts w:eastAsia="MS Mincho"/>
                <w:bCs/>
                <w:lang w:val="en-GB"/>
              </w:rPr>
            </w:pPr>
            <w:proofErr w:type="spellStart"/>
            <w:r w:rsidRPr="00A05A53">
              <w:rPr>
                <w:rFonts w:eastAsia="MS Mincho"/>
                <w:bCs/>
                <w:lang w:val="en-GB"/>
              </w:rPr>
              <w:t>Miconiveau</w:t>
            </w:r>
            <w:proofErr w:type="spellEnd"/>
          </w:p>
          <w:p w:rsidR="009C5CF8" w:rsidRPr="00A05A53" w:rsidRDefault="009C5CF8" w:rsidP="009444FF">
            <w:pPr>
              <w:spacing w:after="0"/>
              <w:rPr>
                <w:rFonts w:eastAsia="MS Mincho"/>
                <w:bCs/>
                <w:lang w:val="en-GB"/>
              </w:rPr>
            </w:pPr>
            <w:proofErr w:type="spellStart"/>
            <w:r w:rsidRPr="00A05A53">
              <w:rPr>
                <w:rFonts w:eastAsia="MS Mincho"/>
                <w:bCs/>
                <w:lang w:val="en-GB"/>
              </w:rPr>
              <w:t>Mesoniveau</w:t>
            </w:r>
            <w:proofErr w:type="spellEnd"/>
          </w:p>
          <w:p w:rsidR="009C5CF8" w:rsidRPr="00A05A53" w:rsidRDefault="009C5CF8" w:rsidP="009444FF">
            <w:pPr>
              <w:spacing w:after="0"/>
              <w:rPr>
                <w:rFonts w:eastAsia="MS Mincho"/>
                <w:bCs/>
                <w:lang w:val="en-GB"/>
              </w:rPr>
            </w:pPr>
            <w:proofErr w:type="spellStart"/>
            <w:r w:rsidRPr="00A05A53">
              <w:rPr>
                <w:rFonts w:eastAsia="MS Mincho"/>
                <w:bCs/>
                <w:lang w:val="en-GB"/>
              </w:rPr>
              <w:t>Macroniveau</w:t>
            </w:r>
            <w:proofErr w:type="spellEnd"/>
          </w:p>
        </w:tc>
        <w:tc>
          <w:tcPr>
            <w:tcW w:w="6622" w:type="dxa"/>
          </w:tcPr>
          <w:p w:rsidR="009C5CF8" w:rsidRPr="00A05A53" w:rsidRDefault="009C5CF8" w:rsidP="009444FF">
            <w:pPr>
              <w:spacing w:after="0"/>
              <w:rPr>
                <w:rFonts w:eastAsia="MS Mincho"/>
                <w:bCs/>
              </w:rPr>
            </w:pPr>
            <w:r w:rsidRPr="00A05A53">
              <w:rPr>
                <w:rFonts w:eastAsia="MS Mincho"/>
                <w:bCs/>
              </w:rPr>
              <w:t>Beleid voor het regelen van zorg voor thuis tijdens de AWN-uren</w:t>
            </w:r>
          </w:p>
          <w:p w:rsidR="009C5CF8" w:rsidRPr="00A05A53" w:rsidRDefault="009C5CF8" w:rsidP="009444FF">
            <w:pPr>
              <w:spacing w:after="0"/>
              <w:rPr>
                <w:rFonts w:eastAsia="MS Mincho"/>
                <w:bCs/>
              </w:rPr>
            </w:pPr>
          </w:p>
        </w:tc>
      </w:tr>
    </w:tbl>
    <w:p w:rsidR="009C5CF8" w:rsidRPr="005865B6" w:rsidRDefault="009C5CF8" w:rsidP="00670539">
      <w:pPr>
        <w:spacing w:after="0"/>
        <w:rPr>
          <w:bCs/>
          <w:u w:val="single"/>
        </w:rPr>
      </w:pPr>
    </w:p>
    <w:p w:rsidR="009C5CF8" w:rsidRPr="005865B6" w:rsidRDefault="009C5CF8" w:rsidP="00670539">
      <w:pPr>
        <w:spacing w:after="0"/>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499"/>
        <w:gridCol w:w="1550"/>
        <w:gridCol w:w="6605"/>
      </w:tblGrid>
      <w:tr w:rsidR="009C5CF8" w:rsidRPr="005865B6" w:rsidTr="009444FF">
        <w:tc>
          <w:tcPr>
            <w:tcW w:w="407" w:type="dxa"/>
          </w:tcPr>
          <w:p w:rsidR="009C5CF8" w:rsidRPr="00A05A53" w:rsidRDefault="009C5CF8" w:rsidP="009444FF">
            <w:pPr>
              <w:spacing w:after="0"/>
              <w:rPr>
                <w:rFonts w:eastAsia="MS Mincho"/>
                <w:bCs/>
                <w:lang w:val="en-GB"/>
              </w:rPr>
            </w:pPr>
            <w:r w:rsidRPr="00A05A53">
              <w:rPr>
                <w:rFonts w:eastAsia="MS Mincho"/>
                <w:bCs/>
                <w:lang w:val="en-GB"/>
              </w:rPr>
              <w:t>9.</w:t>
            </w:r>
          </w:p>
        </w:tc>
        <w:tc>
          <w:tcPr>
            <w:tcW w:w="458" w:type="dxa"/>
          </w:tcPr>
          <w:p w:rsidR="009C5CF8" w:rsidRPr="00A05A53" w:rsidRDefault="009C5CF8" w:rsidP="009444FF">
            <w:pPr>
              <w:spacing w:after="0"/>
              <w:rPr>
                <w:rFonts w:eastAsia="MS Mincho"/>
                <w:bCs/>
                <w:lang w:val="en-GB"/>
              </w:rPr>
            </w:pPr>
            <w:r w:rsidRPr="00A05A53">
              <w:rPr>
                <w:rFonts w:eastAsia="MS Mincho"/>
                <w:bCs/>
                <w:lang w:val="en-GB"/>
              </w:rPr>
              <w:t xml:space="preserve">A2  D E </w:t>
            </w:r>
          </w:p>
        </w:tc>
        <w:tc>
          <w:tcPr>
            <w:tcW w:w="1370" w:type="dxa"/>
          </w:tcPr>
          <w:p w:rsidR="009C5CF8" w:rsidRPr="00A05A53" w:rsidRDefault="009C5CF8" w:rsidP="009444FF">
            <w:pPr>
              <w:spacing w:after="0"/>
              <w:rPr>
                <w:rFonts w:eastAsia="MS Mincho"/>
                <w:bCs/>
                <w:lang w:val="en-GB"/>
              </w:rPr>
            </w:pPr>
            <w:proofErr w:type="spellStart"/>
            <w:r w:rsidRPr="00A05A53">
              <w:rPr>
                <w:rFonts w:eastAsia="MS Mincho"/>
                <w:bCs/>
                <w:lang w:val="en-GB"/>
              </w:rPr>
              <w:t>Microniveau</w:t>
            </w:r>
            <w:proofErr w:type="spellEnd"/>
          </w:p>
          <w:p w:rsidR="009C5CF8" w:rsidRPr="00A05A53" w:rsidRDefault="009C5CF8" w:rsidP="009444FF">
            <w:pPr>
              <w:spacing w:after="0"/>
              <w:rPr>
                <w:rFonts w:eastAsia="MS Mincho"/>
                <w:bCs/>
                <w:lang w:val="en-GB"/>
              </w:rPr>
            </w:pPr>
            <w:proofErr w:type="spellStart"/>
            <w:r>
              <w:rPr>
                <w:rFonts w:eastAsia="MS Mincho"/>
                <w:bCs/>
                <w:lang w:val="en-GB"/>
              </w:rPr>
              <w:t>Macroniveau</w:t>
            </w:r>
            <w:proofErr w:type="spellEnd"/>
          </w:p>
        </w:tc>
        <w:tc>
          <w:tcPr>
            <w:tcW w:w="7053" w:type="dxa"/>
          </w:tcPr>
          <w:p w:rsidR="009C5CF8" w:rsidRPr="00A05A53" w:rsidRDefault="009C5CF8" w:rsidP="009444FF">
            <w:pPr>
              <w:spacing w:after="0"/>
              <w:rPr>
                <w:rFonts w:eastAsia="MS Mincho"/>
                <w:bCs/>
              </w:rPr>
            </w:pPr>
            <w:r>
              <w:rPr>
                <w:rFonts w:eastAsia="MS Mincho"/>
                <w:bCs/>
              </w:rPr>
              <w:t>Bel de oudere patiënt een werkdag</w:t>
            </w:r>
            <w:r w:rsidRPr="00A05A53">
              <w:rPr>
                <w:rFonts w:eastAsia="MS Mincho"/>
                <w:bCs/>
              </w:rPr>
              <w:t xml:space="preserve"> na ontslag na, waarin minstens de volgende onderwerpen aan bod komen:</w:t>
            </w:r>
          </w:p>
          <w:p w:rsidR="009C5CF8" w:rsidRPr="00A05A53" w:rsidRDefault="009C5CF8" w:rsidP="00670539">
            <w:pPr>
              <w:pStyle w:val="Lijstalinea"/>
              <w:numPr>
                <w:ilvl w:val="0"/>
                <w:numId w:val="15"/>
              </w:numPr>
              <w:spacing w:after="0"/>
              <w:rPr>
                <w:rFonts w:eastAsia="MS Mincho"/>
                <w:bCs/>
              </w:rPr>
            </w:pPr>
            <w:r w:rsidRPr="00A05A53">
              <w:rPr>
                <w:rFonts w:eastAsia="MS Mincho"/>
                <w:bCs/>
              </w:rPr>
              <w:t>Is alles nog duidelijk?</w:t>
            </w:r>
          </w:p>
          <w:p w:rsidR="009C5CF8" w:rsidRPr="00A05A53" w:rsidRDefault="009C5CF8" w:rsidP="00670539">
            <w:pPr>
              <w:pStyle w:val="Lijstalinea"/>
              <w:numPr>
                <w:ilvl w:val="0"/>
                <w:numId w:val="15"/>
              </w:numPr>
              <w:spacing w:after="0"/>
              <w:rPr>
                <w:rFonts w:eastAsia="MS Mincho"/>
                <w:bCs/>
              </w:rPr>
            </w:pPr>
            <w:r w:rsidRPr="00A05A53">
              <w:rPr>
                <w:rFonts w:eastAsia="MS Mincho"/>
                <w:bCs/>
              </w:rPr>
              <w:t>Redden zij het thuis?</w:t>
            </w:r>
          </w:p>
          <w:p w:rsidR="009C5CF8" w:rsidRPr="00A05A53" w:rsidRDefault="009C5CF8" w:rsidP="00670539">
            <w:pPr>
              <w:pStyle w:val="Lijstalinea"/>
              <w:numPr>
                <w:ilvl w:val="0"/>
                <w:numId w:val="15"/>
              </w:numPr>
              <w:spacing w:after="0"/>
              <w:rPr>
                <w:rFonts w:eastAsia="MS Mincho"/>
                <w:bCs/>
              </w:rPr>
            </w:pPr>
            <w:r w:rsidRPr="00A05A53">
              <w:rPr>
                <w:rFonts w:eastAsia="MS Mincho"/>
                <w:bCs/>
              </w:rPr>
              <w:t>Zijn er nog vragen?</w:t>
            </w:r>
          </w:p>
          <w:p w:rsidR="009C5CF8" w:rsidRPr="00A05A53" w:rsidRDefault="009C5CF8" w:rsidP="00670539">
            <w:pPr>
              <w:pStyle w:val="Lijstalinea"/>
              <w:numPr>
                <w:ilvl w:val="0"/>
                <w:numId w:val="15"/>
              </w:numPr>
              <w:spacing w:after="0"/>
              <w:rPr>
                <w:rFonts w:eastAsia="MS Mincho"/>
                <w:bCs/>
              </w:rPr>
            </w:pPr>
            <w:r w:rsidRPr="00A05A53">
              <w:rPr>
                <w:rFonts w:eastAsia="MS Mincho"/>
                <w:bCs/>
              </w:rPr>
              <w:t xml:space="preserve">Wanneer en waar de </w:t>
            </w:r>
            <w:r>
              <w:rPr>
                <w:rFonts w:eastAsia="MS Mincho"/>
                <w:bCs/>
              </w:rPr>
              <w:t>patiënt</w:t>
            </w:r>
            <w:r w:rsidRPr="00A05A53">
              <w:rPr>
                <w:rFonts w:eastAsia="MS Mincho"/>
                <w:bCs/>
              </w:rPr>
              <w:t xml:space="preserve"> hulp kan vragen</w:t>
            </w:r>
          </w:p>
        </w:tc>
      </w:tr>
    </w:tbl>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670539">
      <w:pPr>
        <w:spacing w:after="0"/>
        <w:rPr>
          <w:b/>
        </w:rPr>
      </w:pPr>
    </w:p>
    <w:p w:rsidR="009C5CF8" w:rsidRDefault="009C5CF8" w:rsidP="00F4752B">
      <w:pPr>
        <w:pStyle w:val="Kop1"/>
        <w:numPr>
          <w:ilvl w:val="0"/>
          <w:numId w:val="16"/>
        </w:numPr>
      </w:pPr>
      <w:bookmarkStart w:id="8" w:name="_Toc427333994"/>
      <w:r>
        <w:lastRenderedPageBreak/>
        <w:t>De implementatie</w:t>
      </w:r>
      <w:bookmarkEnd w:id="8"/>
    </w:p>
    <w:p w:rsidR="009C5CF8" w:rsidRDefault="009C5CF8" w:rsidP="000618CF">
      <w:r>
        <w:t>In dit hoofdstuk wordt de stand van zaken van de implementatie beschreven en de bevorderende en belemmerende factoren. Dit is namelijk van belang voor de sleutelfiguur in de verdere implementatie.</w:t>
      </w:r>
    </w:p>
    <w:p w:rsidR="009C5CF8" w:rsidRDefault="009C5CF8" w:rsidP="00DA6C24">
      <w:pPr>
        <w:pStyle w:val="Kop2"/>
      </w:pPr>
      <w:bookmarkStart w:id="9" w:name="_Toc427333995"/>
      <w:r>
        <w:t>3.1 Stand van zaken rondom de implementatie</w:t>
      </w:r>
      <w:bookmarkEnd w:id="9"/>
    </w:p>
    <w:p w:rsidR="009C5CF8" w:rsidRDefault="009C5CF8" w:rsidP="00DA6C24">
      <w:r>
        <w:t>De opdrachtnemers hebben zelf de eerste stappen van de implementatie gezet. Allereerst is er onderzoek gedaan naar de huidige situatie met betrekking tot het probleem. Dit is gedaan door middel van dossieronderzoek, participerende observatie en interviews.</w:t>
      </w:r>
    </w:p>
    <w:p w:rsidR="009C5CF8" w:rsidRDefault="009C5CF8" w:rsidP="00DA6C24">
      <w:pPr>
        <w:tabs>
          <w:tab w:val="left" w:pos="2205"/>
        </w:tabs>
      </w:pPr>
      <w:r>
        <w:t>Uit deze onderzoeken hebben de opdrachtnemers aanbevelingen gedaan en bijbehorende doelen voor de afdeling opgesteld.</w:t>
      </w:r>
    </w:p>
    <w:p w:rsidR="009C5CF8" w:rsidRDefault="009C5CF8" w:rsidP="00DA6C24">
      <w:pPr>
        <w:tabs>
          <w:tab w:val="left" w:pos="2205"/>
        </w:tabs>
      </w:pPr>
      <w:r>
        <w:t xml:space="preserve">Voor het implementatieplan is onderzoek gedaan door middel van enquêtes naar motivatie om de aanbevelingen in te voeren. Er is gekeken naar de bestaande bevorderende en belemmerende factoren op de afdeling en er zijn bijeenkomsten gehouden. Ook zijn er </w:t>
      </w:r>
      <w:r w:rsidRPr="002A648E">
        <w:t>educatieve en motiverende strategieën</w:t>
      </w:r>
      <w:r>
        <w:t xml:space="preserve"> toegepast in het implementatieplan. Activiteiten die hierbij horen zijn bijvoorbeeld het geven van klinische lessen, de activiteiten zijn verwerkt in het activiteitenschema. Tevens hebben de opdrachtnemers een </w:t>
      </w:r>
      <w:proofErr w:type="spellStart"/>
      <w:r>
        <w:t>nabelformulier</w:t>
      </w:r>
      <w:proofErr w:type="spellEnd"/>
      <w:r>
        <w:t xml:space="preserve"> ontworpen.</w:t>
      </w:r>
    </w:p>
    <w:p w:rsidR="009C5CF8" w:rsidRDefault="009C5CF8" w:rsidP="00DA6C24">
      <w:pPr>
        <w:tabs>
          <w:tab w:val="left" w:pos="2205"/>
        </w:tabs>
      </w:pPr>
      <w:r>
        <w:t>Er is door de opdrachtnemers een sleutelfiguur aangewezen. Zij heeft ingestemd de implementatie, het project en de evaluatie verder op zich te willen nemen.</w:t>
      </w:r>
    </w:p>
    <w:p w:rsidR="009C5CF8" w:rsidRDefault="009C5CF8" w:rsidP="00DA6C24">
      <w:pPr>
        <w:tabs>
          <w:tab w:val="left" w:pos="2205"/>
        </w:tabs>
      </w:pPr>
      <w:r>
        <w:t>Tenslotte zijn er door de opdrachtnemers indicatoren opgesteld ter evaluatie van het gehele implementatie proces (zie tabel 5).</w:t>
      </w:r>
    </w:p>
    <w:p w:rsidR="009C5CF8" w:rsidRDefault="009C5CF8" w:rsidP="009444FF">
      <w:pPr>
        <w:tabs>
          <w:tab w:val="left" w:pos="2205"/>
        </w:tabs>
      </w:pPr>
      <w:r>
        <w:t>Tijdens het overdrachtsgesprek zal het project worden overgedragen aan de opdrachtgevers. De sleutelfiguur gaat de implementatie voortzetten aan de hand van het overdrachtsrapport. De sleutelfiguur gaat de implementatie leiden en evalueert de voortgang aan de hand van de indicatoren.</w:t>
      </w:r>
    </w:p>
    <w:p w:rsidR="009C5CF8" w:rsidRDefault="009C5CF8" w:rsidP="000E4678">
      <w:pPr>
        <w:tabs>
          <w:tab w:val="left" w:pos="2205"/>
        </w:tabs>
      </w:pPr>
      <w:r>
        <w:t>De opdrachtnemers geven na het overdrachtsgesprek een klinische les aan de afdeling om de verpleegkundigen te informeren over de aanbevelingen. Ook wordt hierin verteld wat de voortgang is van het project en welke onderdelen er aan de werkgroep zijn overgedragen. De opdrachtnemers dragen zo hun opgedane kennis over aan de afdeling, uit de analyse doelgroep uit het verbeterplan blijkt dat hier veel behoefte aan is.</w:t>
      </w:r>
    </w:p>
    <w:p w:rsidR="009C5CF8" w:rsidRPr="000618CF" w:rsidRDefault="009C5CF8" w:rsidP="009444FF">
      <w:pPr>
        <w:tabs>
          <w:tab w:val="left" w:pos="2205"/>
        </w:tabs>
      </w:pPr>
    </w:p>
    <w:p w:rsidR="009C5CF8" w:rsidRDefault="009C5CF8" w:rsidP="00B7343E">
      <w:pPr>
        <w:pStyle w:val="Kop2"/>
      </w:pPr>
      <w:bookmarkStart w:id="10" w:name="_Toc427333996"/>
      <w:r>
        <w:t>3.2 Bevorderend en belemmerende factoren</w:t>
      </w:r>
      <w:bookmarkEnd w:id="10"/>
    </w:p>
    <w:p w:rsidR="009C5CF8" w:rsidRDefault="009C5CF8" w:rsidP="00B7343E">
      <w:r>
        <w:t>Hieronder worden de bevorderende en belemmerende factoren uiteengezet die de opdrachtnemers bij het implementatieproces tegenkwamen. Deze zijn nogmaals benoemd in het overdrachtsrapport omdat er rekening mee gehouden moet worden in het verdere implementatieproces.</w:t>
      </w:r>
    </w:p>
    <w:p w:rsidR="009C5CF8" w:rsidRDefault="009C5CF8" w:rsidP="00F03341">
      <w:pPr>
        <w:spacing w:after="0"/>
        <w:rPr>
          <w:u w:val="single"/>
        </w:rPr>
      </w:pPr>
      <w:r>
        <w:rPr>
          <w:u w:val="single"/>
        </w:rPr>
        <w:t>Bevorderend</w:t>
      </w:r>
    </w:p>
    <w:p w:rsidR="009C5CF8" w:rsidRDefault="009C5CF8" w:rsidP="00F03341">
      <w:pPr>
        <w:spacing w:after="0"/>
        <w:rPr>
          <w:rFonts w:eastAsia="MS Mincho"/>
        </w:rPr>
      </w:pPr>
      <w:r>
        <w:t xml:space="preserve">* </w:t>
      </w:r>
      <w:r w:rsidRPr="007E2B5C">
        <w:rPr>
          <w:rFonts w:eastAsia="MS Mincho"/>
        </w:rPr>
        <w:t>Enthousiasme en erkenning urgentie probleem</w:t>
      </w:r>
    </w:p>
    <w:p w:rsidR="009C5CF8" w:rsidRDefault="009C5CF8" w:rsidP="00F03341">
      <w:pPr>
        <w:spacing w:after="0"/>
        <w:rPr>
          <w:rFonts w:eastAsia="MS Mincho"/>
        </w:rPr>
      </w:pPr>
      <w:r>
        <w:rPr>
          <w:rFonts w:eastAsia="MS Mincho"/>
        </w:rPr>
        <w:t>Alle disciplines waar de opdrachtnemers mee gesproken zijn enthousiast over het project en willen graag een oplossing voor het probleem.</w:t>
      </w:r>
    </w:p>
    <w:p w:rsidR="009C5CF8" w:rsidRDefault="009C5CF8" w:rsidP="00F03341">
      <w:pPr>
        <w:spacing w:after="0"/>
      </w:pPr>
    </w:p>
    <w:p w:rsidR="009C5CF8" w:rsidRDefault="009C5CF8" w:rsidP="007E2B5C">
      <w:pPr>
        <w:spacing w:after="0"/>
        <w:rPr>
          <w:rFonts w:eastAsia="MS Mincho"/>
        </w:rPr>
      </w:pPr>
      <w:r>
        <w:lastRenderedPageBreak/>
        <w:t>*</w:t>
      </w:r>
      <w:r w:rsidRPr="007E2B5C">
        <w:rPr>
          <w:rFonts w:eastAsia="MS Mincho"/>
        </w:rPr>
        <w:t xml:space="preserve"> Plan van aanpak met activiteiten</w:t>
      </w:r>
    </w:p>
    <w:p w:rsidR="009C5CF8" w:rsidRDefault="009C5CF8" w:rsidP="007E2B5C">
      <w:pPr>
        <w:spacing w:after="0"/>
        <w:rPr>
          <w:rFonts w:eastAsia="MS Mincho"/>
        </w:rPr>
      </w:pPr>
      <w:r>
        <w:rPr>
          <w:rFonts w:eastAsia="MS Mincho"/>
        </w:rPr>
        <w:t>Omdat er door de opdrachtnemers een activiteitenschema is gemaakt is het voor alle betrokken partijen duidelijk wat hun taak is in het implementatieproces. Dit bespaart de SEH een hoop tijd omdat dit al is onderzocht door de opdrachtnemers.</w:t>
      </w:r>
    </w:p>
    <w:p w:rsidR="009C5CF8" w:rsidRDefault="009C5CF8" w:rsidP="007E2B5C">
      <w:pPr>
        <w:spacing w:after="0"/>
        <w:rPr>
          <w:rFonts w:eastAsia="MS Mincho"/>
        </w:rPr>
      </w:pPr>
    </w:p>
    <w:p w:rsidR="009C5CF8" w:rsidRDefault="009C5CF8" w:rsidP="007E2B5C">
      <w:pPr>
        <w:spacing w:after="0"/>
        <w:rPr>
          <w:rFonts w:eastAsia="MS Mincho"/>
        </w:rPr>
      </w:pPr>
      <w:r w:rsidRPr="007E2B5C">
        <w:rPr>
          <w:rFonts w:eastAsia="MS Mincho"/>
        </w:rPr>
        <w:t xml:space="preserve">* Veel bereidwilligheid </w:t>
      </w:r>
      <w:proofErr w:type="spellStart"/>
      <w:r w:rsidRPr="007E2B5C">
        <w:rPr>
          <w:rFonts w:eastAsia="MS Mincho"/>
        </w:rPr>
        <w:t>afdelingsleidinggevende</w:t>
      </w:r>
      <w:proofErr w:type="spellEnd"/>
      <w:r w:rsidRPr="007E2B5C">
        <w:rPr>
          <w:rFonts w:eastAsia="MS Mincho"/>
        </w:rPr>
        <w:t xml:space="preserve"> en innovators</w:t>
      </w:r>
    </w:p>
    <w:p w:rsidR="009C5CF8" w:rsidRDefault="009C5CF8" w:rsidP="007E2B5C">
      <w:pPr>
        <w:spacing w:after="0"/>
        <w:rPr>
          <w:rFonts w:eastAsia="MS Mincho"/>
        </w:rPr>
      </w:pPr>
      <w:r>
        <w:rPr>
          <w:rFonts w:eastAsia="MS Mincho"/>
        </w:rPr>
        <w:t xml:space="preserve">De afdelingsleidinggevenden en de innovators zijn bereid om het project te implementeren. </w:t>
      </w:r>
    </w:p>
    <w:p w:rsidR="009C5CF8" w:rsidRDefault="009C5CF8" w:rsidP="007E2B5C">
      <w:pPr>
        <w:spacing w:after="0"/>
        <w:rPr>
          <w:rFonts w:eastAsia="MS Mincho"/>
        </w:rPr>
      </w:pPr>
    </w:p>
    <w:p w:rsidR="009C5CF8" w:rsidRDefault="009C5CF8" w:rsidP="007E2B5C">
      <w:pPr>
        <w:spacing w:after="0"/>
        <w:rPr>
          <w:rFonts w:eastAsia="MS Mincho"/>
        </w:rPr>
      </w:pPr>
      <w:r>
        <w:t xml:space="preserve">* </w:t>
      </w:r>
      <w:r w:rsidRPr="007E2B5C">
        <w:rPr>
          <w:rFonts w:eastAsia="MS Mincho"/>
        </w:rPr>
        <w:t>Betrokkenheid en interesse bij het project</w:t>
      </w:r>
    </w:p>
    <w:p w:rsidR="009C5CF8" w:rsidRDefault="009C5CF8" w:rsidP="007E2B5C">
      <w:pPr>
        <w:spacing w:after="0"/>
        <w:rPr>
          <w:rFonts w:eastAsia="MS Mincho"/>
        </w:rPr>
      </w:pPr>
      <w:r>
        <w:rPr>
          <w:rFonts w:eastAsia="MS Mincho"/>
        </w:rPr>
        <w:t>De geriatrie, werkgroep ouderen en medewerkers kwaliteitszorg zijn vanaf het begin nauw betrokken bij het project.</w:t>
      </w:r>
    </w:p>
    <w:p w:rsidR="009C5CF8" w:rsidRDefault="009C5CF8" w:rsidP="007E2B5C">
      <w:pPr>
        <w:spacing w:after="0"/>
        <w:rPr>
          <w:rFonts w:eastAsia="MS Mincho"/>
        </w:rPr>
      </w:pPr>
    </w:p>
    <w:p w:rsidR="009C5CF8" w:rsidRDefault="009C5CF8" w:rsidP="007E2B5C">
      <w:pPr>
        <w:spacing w:after="0"/>
        <w:rPr>
          <w:rFonts w:eastAsia="MS Mincho"/>
        </w:rPr>
      </w:pPr>
      <w:r>
        <w:rPr>
          <w:rFonts w:eastAsia="MS Mincho"/>
        </w:rPr>
        <w:t xml:space="preserve">* </w:t>
      </w:r>
      <w:r w:rsidRPr="007E2B5C">
        <w:rPr>
          <w:rFonts w:eastAsia="MS Mincho"/>
        </w:rPr>
        <w:t>Verpleegkundigen willen een oplossing</w:t>
      </w:r>
    </w:p>
    <w:p w:rsidR="009C5CF8" w:rsidRDefault="009C5CF8" w:rsidP="007E2B5C">
      <w:pPr>
        <w:spacing w:after="0"/>
        <w:rPr>
          <w:rFonts w:eastAsia="MS Mincho"/>
        </w:rPr>
      </w:pPr>
      <w:r>
        <w:rPr>
          <w:rFonts w:eastAsia="MS Mincho"/>
        </w:rPr>
        <w:t>Vanaf de start van het project lieten verpleegkundigen op de afdeling weten dat zij graag een oplossing willen voor het probleem.</w:t>
      </w:r>
    </w:p>
    <w:p w:rsidR="009C5CF8" w:rsidRDefault="009C5CF8" w:rsidP="007E2B5C">
      <w:pPr>
        <w:spacing w:after="0"/>
        <w:rPr>
          <w:rFonts w:eastAsia="MS Mincho"/>
        </w:rPr>
      </w:pPr>
    </w:p>
    <w:p w:rsidR="009C5CF8" w:rsidRDefault="009C5CF8" w:rsidP="007E2B5C">
      <w:pPr>
        <w:spacing w:after="0"/>
        <w:rPr>
          <w:rFonts w:eastAsia="MS Mincho"/>
        </w:rPr>
      </w:pPr>
      <w:r w:rsidRPr="007E2B5C">
        <w:rPr>
          <w:rFonts w:eastAsia="MS Mincho"/>
        </w:rPr>
        <w:t>* Sleutelfiguren en hun kennis</w:t>
      </w:r>
    </w:p>
    <w:p w:rsidR="009C5CF8" w:rsidRDefault="009C5CF8" w:rsidP="007E2B5C">
      <w:pPr>
        <w:spacing w:after="0"/>
        <w:rPr>
          <w:rFonts w:eastAsia="MS Mincho"/>
        </w:rPr>
      </w:pPr>
      <w:r>
        <w:rPr>
          <w:rFonts w:eastAsia="MS Mincho"/>
        </w:rPr>
        <w:t>Op de afdeling was al een werkgroep ouderen aanwezig. Het voordeel hiervan is was zij onderdeel van het team zijn en al langer bezig zijn met het verbeteren van zorg voor ouderen op de afdeling. Omdat de werkgroep al bekend is op de afdeling is de drempel voor het stellen van vragen verlaagd.</w:t>
      </w:r>
    </w:p>
    <w:p w:rsidR="009C5CF8" w:rsidRDefault="009C5CF8" w:rsidP="007E2B5C">
      <w:pPr>
        <w:spacing w:after="0"/>
        <w:rPr>
          <w:rFonts w:eastAsia="MS Mincho"/>
        </w:rPr>
      </w:pPr>
    </w:p>
    <w:p w:rsidR="009C5CF8" w:rsidRDefault="009C5CF8" w:rsidP="002306A7">
      <w:pPr>
        <w:spacing w:after="0"/>
      </w:pPr>
      <w:r>
        <w:rPr>
          <w:rFonts w:eastAsia="MS Mincho"/>
        </w:rPr>
        <w:t xml:space="preserve">* </w:t>
      </w:r>
      <w:r w:rsidRPr="00953E1D">
        <w:rPr>
          <w:rFonts w:eastAsia="MS Mincho"/>
        </w:rPr>
        <w:t xml:space="preserve">Op de langere termijn </w:t>
      </w:r>
      <w:r>
        <w:rPr>
          <w:rFonts w:eastAsia="MS Mincho"/>
        </w:rPr>
        <w:t>leveren de aanbevelingen</w:t>
      </w:r>
      <w:r w:rsidRPr="00953E1D">
        <w:rPr>
          <w:rFonts w:eastAsia="MS Mincho"/>
        </w:rPr>
        <w:t xml:space="preserve"> geld op</w:t>
      </w:r>
    </w:p>
    <w:p w:rsidR="009C5CF8" w:rsidRPr="00630DEB" w:rsidRDefault="009C5CF8" w:rsidP="003B3E88">
      <w:r>
        <w:t xml:space="preserve">Als de aanbevelingen zijn geïmplementeerd kan het aantal heropnamen worden verminderd. Dit reduceert de kosten voor de SEH en de zorg voor alle inwoners van Nederland, zo blijkt ook uit navraag bij de verzekeraar </w:t>
      </w:r>
      <w:r w:rsidRPr="003B3E88">
        <w:t>(bijlage 3 implementatieplan).</w:t>
      </w:r>
    </w:p>
    <w:p w:rsidR="009C5CF8" w:rsidRDefault="009C5CF8" w:rsidP="002306A7">
      <w:pPr>
        <w:spacing w:after="0"/>
        <w:rPr>
          <w:u w:val="single"/>
        </w:rPr>
      </w:pPr>
      <w:r w:rsidRPr="002C0F6F">
        <w:rPr>
          <w:u w:val="single"/>
        </w:rPr>
        <w:t xml:space="preserve">Belemmerend </w:t>
      </w:r>
    </w:p>
    <w:p w:rsidR="009C5CF8" w:rsidRDefault="009C5CF8" w:rsidP="002306A7">
      <w:pPr>
        <w:spacing w:after="0"/>
        <w:rPr>
          <w:rFonts w:eastAsia="MS Mincho"/>
        </w:rPr>
      </w:pPr>
      <w:r>
        <w:t>*</w:t>
      </w:r>
      <w:r w:rsidRPr="002306A7">
        <w:rPr>
          <w:rFonts w:eastAsia="MS Mincho"/>
        </w:rPr>
        <w:t xml:space="preserve"> Specifiek kennistekort screenen</w:t>
      </w:r>
    </w:p>
    <w:p w:rsidR="009C5CF8" w:rsidRDefault="009C5CF8" w:rsidP="002306A7">
      <w:pPr>
        <w:spacing w:after="0"/>
        <w:rPr>
          <w:rFonts w:eastAsia="MS Mincho"/>
        </w:rPr>
      </w:pPr>
      <w:r>
        <w:rPr>
          <w:rFonts w:eastAsia="MS Mincho"/>
        </w:rPr>
        <w:t>Dit werkt belemmerend omdat verpleegkundigen niet weten hoe er gescreend moet worden en hier het nut niet altijd van inzien. Hierdoor gaat de implementatie meer tijd kosten.</w:t>
      </w:r>
    </w:p>
    <w:p w:rsidR="009C5CF8" w:rsidRDefault="009C5CF8" w:rsidP="002306A7">
      <w:pPr>
        <w:spacing w:after="0"/>
      </w:pPr>
    </w:p>
    <w:p w:rsidR="009C5CF8" w:rsidRDefault="009C5CF8" w:rsidP="002306A7">
      <w:pPr>
        <w:spacing w:after="0"/>
        <w:rPr>
          <w:rFonts w:eastAsia="MS Mincho"/>
        </w:rPr>
      </w:pPr>
      <w:r>
        <w:t>*</w:t>
      </w:r>
      <w:r w:rsidRPr="002306A7">
        <w:rPr>
          <w:rFonts w:eastAsia="MS Mincho"/>
        </w:rPr>
        <w:t xml:space="preserve"> Late </w:t>
      </w:r>
      <w:proofErr w:type="spellStart"/>
      <w:r w:rsidRPr="002306A7">
        <w:rPr>
          <w:rFonts w:eastAsia="MS Mincho"/>
        </w:rPr>
        <w:t>Majority</w:t>
      </w:r>
      <w:proofErr w:type="spellEnd"/>
      <w:r w:rsidRPr="002306A7">
        <w:rPr>
          <w:rFonts w:eastAsia="MS Mincho"/>
        </w:rPr>
        <w:t xml:space="preserve"> en Laggards </w:t>
      </w:r>
    </w:p>
    <w:p w:rsidR="009C5CF8" w:rsidRDefault="009C5CF8" w:rsidP="002306A7">
      <w:pPr>
        <w:spacing w:after="0"/>
        <w:rPr>
          <w:rFonts w:eastAsia="MS Mincho"/>
        </w:rPr>
      </w:pPr>
      <w:r>
        <w:rPr>
          <w:rFonts w:eastAsia="MS Mincho"/>
        </w:rPr>
        <w:t>Deze werken belemmerend omdat ze het nut van de aanbevelingen en de voordelen op lange termijn niet inzien. Het gaat tijd kosten om ze hiervan te overtuigen.</w:t>
      </w:r>
    </w:p>
    <w:p w:rsidR="009C5CF8" w:rsidRDefault="009C5CF8" w:rsidP="002306A7">
      <w:pPr>
        <w:spacing w:after="0"/>
      </w:pPr>
    </w:p>
    <w:p w:rsidR="009C5CF8" w:rsidRDefault="009C5CF8" w:rsidP="002306A7">
      <w:pPr>
        <w:spacing w:after="0"/>
        <w:rPr>
          <w:rFonts w:eastAsia="MS Mincho"/>
        </w:rPr>
      </w:pPr>
      <w:r>
        <w:t>*</w:t>
      </w:r>
      <w:r w:rsidRPr="002306A7">
        <w:rPr>
          <w:rFonts w:eastAsia="MS Mincho"/>
        </w:rPr>
        <w:t xml:space="preserve"> Nieuw EPD</w:t>
      </w:r>
    </w:p>
    <w:p w:rsidR="009C5CF8" w:rsidRDefault="009C5CF8" w:rsidP="002306A7">
      <w:pPr>
        <w:spacing w:after="0"/>
        <w:rPr>
          <w:rFonts w:eastAsia="MS Mincho"/>
        </w:rPr>
      </w:pPr>
      <w:r>
        <w:rPr>
          <w:rFonts w:eastAsia="MS Mincho"/>
        </w:rPr>
        <w:t>Omdat deze net wordt ingevoerd heerst er al onrust op de SEH. Ook is het lastiger om de screening in het EPD te verwerken omdat deze pas net is ingevoerd in het ziekenhuis.</w:t>
      </w:r>
    </w:p>
    <w:p w:rsidR="009C5CF8" w:rsidRDefault="009C5CF8" w:rsidP="002306A7">
      <w:pPr>
        <w:spacing w:after="0"/>
        <w:rPr>
          <w:rFonts w:eastAsia="MS Mincho"/>
        </w:rPr>
      </w:pPr>
    </w:p>
    <w:p w:rsidR="009C5CF8" w:rsidRDefault="009C5CF8" w:rsidP="002306A7">
      <w:pPr>
        <w:spacing w:after="0"/>
        <w:rPr>
          <w:rFonts w:eastAsia="MS Mincho"/>
        </w:rPr>
      </w:pPr>
      <w:r w:rsidRPr="002306A7">
        <w:rPr>
          <w:rFonts w:eastAsia="MS Mincho"/>
        </w:rPr>
        <w:t xml:space="preserve">* Tijdsfactoren </w:t>
      </w:r>
    </w:p>
    <w:p w:rsidR="009C5CF8" w:rsidRDefault="009C5CF8" w:rsidP="002306A7">
      <w:pPr>
        <w:spacing w:after="0"/>
        <w:rPr>
          <w:rFonts w:eastAsia="MS Mincho"/>
        </w:rPr>
      </w:pPr>
      <w:r>
        <w:rPr>
          <w:rFonts w:eastAsia="MS Mincho"/>
        </w:rPr>
        <w:t xml:space="preserve">De SEH is een hectische afdeling, verpleegkundigen geven aan dat er vaak geen tijd is om veel aandacht aan het ontslag van een oudere te besteden. </w:t>
      </w:r>
    </w:p>
    <w:p w:rsidR="009C5CF8" w:rsidRPr="002306A7" w:rsidRDefault="009C5CF8" w:rsidP="002306A7">
      <w:pPr>
        <w:spacing w:after="0"/>
        <w:rPr>
          <w:rFonts w:eastAsia="MS Mincho"/>
        </w:rPr>
      </w:pPr>
    </w:p>
    <w:p w:rsidR="009C5CF8" w:rsidRDefault="009C5CF8" w:rsidP="002306A7">
      <w:pPr>
        <w:spacing w:after="0"/>
        <w:rPr>
          <w:rFonts w:eastAsia="MS Mincho"/>
        </w:rPr>
      </w:pPr>
      <w:r>
        <w:rPr>
          <w:rFonts w:eastAsia="MS Mincho"/>
        </w:rPr>
        <w:t xml:space="preserve">* </w:t>
      </w:r>
      <w:r w:rsidRPr="002306A7">
        <w:rPr>
          <w:rFonts w:eastAsia="MS Mincho"/>
        </w:rPr>
        <w:t xml:space="preserve">Kennistekort en/of onzekerheid bij patiënten </w:t>
      </w:r>
    </w:p>
    <w:p w:rsidR="009C5CF8" w:rsidRDefault="009C5CF8" w:rsidP="002306A7">
      <w:pPr>
        <w:spacing w:after="0"/>
        <w:rPr>
          <w:rFonts w:eastAsia="MS Mincho"/>
        </w:rPr>
      </w:pPr>
      <w:r>
        <w:rPr>
          <w:rFonts w:eastAsia="MS Mincho"/>
        </w:rPr>
        <w:t>Patiënten bellen terug met vragen over de nazorg, zij zullen dus beter voorgelicht moeten worden bij ontslag.</w:t>
      </w:r>
    </w:p>
    <w:p w:rsidR="009C5CF8" w:rsidRDefault="009C5CF8" w:rsidP="002306A7">
      <w:pPr>
        <w:spacing w:after="0"/>
        <w:rPr>
          <w:rFonts w:eastAsia="MS Mincho"/>
        </w:rPr>
      </w:pPr>
    </w:p>
    <w:p w:rsidR="009C5CF8" w:rsidRDefault="009C5CF8" w:rsidP="002306A7">
      <w:pPr>
        <w:spacing w:after="0"/>
        <w:rPr>
          <w:rFonts w:eastAsia="MS Mincho"/>
        </w:rPr>
      </w:pPr>
      <w:r w:rsidRPr="00731FEB">
        <w:rPr>
          <w:rFonts w:eastAsia="MS Mincho"/>
        </w:rPr>
        <w:lastRenderedPageBreak/>
        <w:t>* Terugval in huidige werkwijze</w:t>
      </w:r>
    </w:p>
    <w:p w:rsidR="009C5CF8" w:rsidRDefault="009C5CF8" w:rsidP="002306A7">
      <w:pPr>
        <w:spacing w:after="0"/>
        <w:rPr>
          <w:rFonts w:eastAsia="MS Mincho"/>
        </w:rPr>
      </w:pPr>
      <w:r>
        <w:rPr>
          <w:rFonts w:eastAsia="MS Mincho"/>
        </w:rPr>
        <w:t>Er is eerder een screeningsmethode ingevoerd op de SEH, echter na een aantal maanden werd deze niet meer toegepast op de afdeling. De kans is dus aanwezig dat verpleegkundigen de neiging krijgen om op hun oude werkwijze terug te vallen.</w:t>
      </w:r>
    </w:p>
    <w:p w:rsidR="009C5CF8" w:rsidRPr="00731FEB" w:rsidRDefault="009C5CF8" w:rsidP="002306A7">
      <w:pPr>
        <w:spacing w:after="0"/>
        <w:rPr>
          <w:rFonts w:eastAsia="MS Mincho"/>
        </w:rPr>
      </w:pPr>
    </w:p>
    <w:p w:rsidR="009C5CF8" w:rsidRDefault="009C5CF8" w:rsidP="002306A7">
      <w:pPr>
        <w:spacing w:after="0"/>
        <w:rPr>
          <w:rFonts w:eastAsia="MS Mincho"/>
        </w:rPr>
      </w:pPr>
      <w:r>
        <w:rPr>
          <w:rFonts w:eastAsia="MS Mincho"/>
        </w:rPr>
        <w:t>* Beperkte aanwezigheid afdeling geriatrie (AWN-uren)</w:t>
      </w:r>
    </w:p>
    <w:p w:rsidR="009C5CF8" w:rsidRDefault="009C5CF8" w:rsidP="002306A7">
      <w:pPr>
        <w:spacing w:after="0"/>
        <w:rPr>
          <w:rFonts w:eastAsia="MS Mincho"/>
        </w:rPr>
      </w:pPr>
      <w:r>
        <w:rPr>
          <w:rFonts w:eastAsia="MS Mincho"/>
        </w:rPr>
        <w:t xml:space="preserve">De geriatrie, die een belangrijk deel van de screening op zich gaat nemen, is maar beperkt aanwezig. Daarom kan het voorkomen dat een patiënt wordt doorverwezen maar er geen geriatrisch medewerker aanwezig is in het </w:t>
      </w:r>
      <w:r w:rsidR="00742602">
        <w:rPr>
          <w:rFonts w:eastAsia="MS Mincho"/>
        </w:rPr>
        <w:t>ziekenhuis</w:t>
      </w:r>
      <w:r>
        <w:rPr>
          <w:rFonts w:eastAsia="MS Mincho"/>
        </w:rPr>
        <w:t>.</w:t>
      </w:r>
    </w:p>
    <w:p w:rsidR="009C5CF8" w:rsidRDefault="009C5CF8" w:rsidP="002306A7">
      <w:pPr>
        <w:spacing w:after="0"/>
        <w:rPr>
          <w:rFonts w:eastAsia="MS Mincho"/>
        </w:rPr>
      </w:pPr>
    </w:p>
    <w:p w:rsidR="009C5CF8" w:rsidRPr="002306A7" w:rsidRDefault="009C5CF8" w:rsidP="002306A7">
      <w:pPr>
        <w:spacing w:after="0"/>
        <w:rPr>
          <w:rFonts w:eastAsia="MS Mincho"/>
        </w:rPr>
      </w:pPr>
      <w:r>
        <w:rPr>
          <w:rFonts w:eastAsia="MS Mincho"/>
        </w:rPr>
        <w:t xml:space="preserve">* </w:t>
      </w:r>
      <w:r w:rsidRPr="000E7B5B">
        <w:rPr>
          <w:rFonts w:eastAsia="MS Mincho"/>
        </w:rPr>
        <w:t>Op</w:t>
      </w:r>
      <w:r>
        <w:rPr>
          <w:rFonts w:eastAsia="MS Mincho"/>
        </w:rPr>
        <w:t xml:space="preserve"> </w:t>
      </w:r>
      <w:r w:rsidRPr="00743AF0">
        <w:rPr>
          <w:rFonts w:eastAsia="MS Mincho"/>
        </w:rPr>
        <w:t>de korte termijn kost het veel geld</w:t>
      </w:r>
    </w:p>
    <w:p w:rsidR="009C5CF8" w:rsidRDefault="009C5CF8" w:rsidP="00272D00">
      <w:pPr>
        <w:spacing w:after="0"/>
        <w:rPr>
          <w:sz w:val="22"/>
          <w:szCs w:val="22"/>
        </w:rPr>
      </w:pPr>
      <w:r>
        <w:t>Op de korte termijn moeten er een aantal aanbevelingen ingevoerd gaan worden, deze kosten geld, zo moet bijvoorbeeld de screening in het EPD worden ingevoerd. Ook zullen de verpleegkundigen de eerste maanden meer tijd kwijt zijn aan het ontslag van ouderen omdat zij een nieuwe werkwijze aan moeten leren, dit kost uren en dus ook geld.</w:t>
      </w:r>
    </w:p>
    <w:p w:rsidR="009C5CF8" w:rsidRDefault="009C5CF8" w:rsidP="00BD09B4">
      <w:pPr>
        <w:rPr>
          <w:sz w:val="22"/>
          <w:szCs w:val="22"/>
        </w:rPr>
      </w:pPr>
    </w:p>
    <w:p w:rsidR="009C5CF8" w:rsidRDefault="009C5CF8" w:rsidP="00BD09B4">
      <w:pPr>
        <w:rPr>
          <w:sz w:val="22"/>
          <w:szCs w:val="22"/>
        </w:rPr>
      </w:pPr>
    </w:p>
    <w:p w:rsidR="009C5CF8" w:rsidRDefault="009C5CF8" w:rsidP="00BD09B4">
      <w:pPr>
        <w:rPr>
          <w:sz w:val="22"/>
          <w:szCs w:val="22"/>
        </w:rPr>
      </w:pPr>
    </w:p>
    <w:p w:rsidR="009C5CF8" w:rsidRDefault="009C5CF8" w:rsidP="00BD09B4">
      <w:pPr>
        <w:rPr>
          <w:sz w:val="22"/>
          <w:szCs w:val="22"/>
        </w:rPr>
      </w:pPr>
    </w:p>
    <w:p w:rsidR="009C5CF8" w:rsidRDefault="009C5CF8" w:rsidP="004B21AC">
      <w:pPr>
        <w:spacing w:after="0"/>
        <w:rPr>
          <w:sz w:val="22"/>
          <w:szCs w:val="22"/>
        </w:rPr>
        <w:sectPr w:rsidR="009C5CF8" w:rsidSect="004B21AC">
          <w:footerReference w:type="default" r:id="rId8"/>
          <w:pgSz w:w="11906" w:h="16838"/>
          <w:pgMar w:top="1418" w:right="1418" w:bottom="1418" w:left="1418" w:header="709" w:footer="709" w:gutter="0"/>
          <w:cols w:space="708"/>
          <w:titlePg/>
          <w:docGrid w:linePitch="360"/>
        </w:sectPr>
      </w:pPr>
    </w:p>
    <w:p w:rsidR="009C5CF8" w:rsidRDefault="009C5CF8" w:rsidP="00272D00">
      <w:pPr>
        <w:pStyle w:val="Kop1"/>
      </w:pPr>
      <w:bookmarkStart w:id="11" w:name="_Toc427333997"/>
      <w:r>
        <w:lastRenderedPageBreak/>
        <w:t>4</w:t>
      </w:r>
      <w:r w:rsidRPr="00F4752B">
        <w:t>.</w:t>
      </w:r>
      <w:r>
        <w:t xml:space="preserve"> Implementatie-activiteiten</w:t>
      </w:r>
      <w:bookmarkEnd w:id="11"/>
    </w:p>
    <w:p w:rsidR="009C5CF8" w:rsidRDefault="009C5CF8" w:rsidP="00272D00">
      <w:pPr>
        <w:spacing w:after="0"/>
      </w:pPr>
      <w:r>
        <w:t xml:space="preserve">In dit hoofdstuk wordt het activiteitenschema weergegeven. Voor verdere uitleg over de PDCA-cyclus wordt verwezen naar het implementatieplan. </w:t>
      </w:r>
      <w:r w:rsidRPr="00FC6C7F">
        <w:t xml:space="preserve">In onderstaand activiteitenschema is via de PDCA-cyclus en het </w:t>
      </w:r>
      <w:proofErr w:type="spellStart"/>
      <w:r w:rsidRPr="00FC6C7F">
        <w:t>fasenmodel</w:t>
      </w:r>
      <w:proofErr w:type="spellEnd"/>
      <w:r w:rsidRPr="00FC6C7F">
        <w:t xml:space="preserve"> van Grol</w:t>
      </w:r>
      <w:r>
        <w:t xml:space="preserve"> (4)</w:t>
      </w:r>
      <w:r w:rsidRPr="00FC6C7F">
        <w:t xml:space="preserve"> weergegeven welke activiteiten door welke betrokkenen wanneer gedaan worden en welke aanbevelingen hierbij horen.</w:t>
      </w:r>
    </w:p>
    <w:p w:rsidR="009C5CF8" w:rsidRPr="00FC6C7F" w:rsidRDefault="009C5CF8" w:rsidP="00FC6C7F">
      <w:pPr>
        <w:spacing w:after="0"/>
      </w:pPr>
    </w:p>
    <w:tbl>
      <w:tblPr>
        <w:tblW w:w="16273" w:type="dxa"/>
        <w:tblInd w:w="-11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963"/>
        <w:gridCol w:w="1560"/>
        <w:gridCol w:w="1559"/>
        <w:gridCol w:w="2268"/>
        <w:gridCol w:w="3686"/>
        <w:gridCol w:w="1984"/>
        <w:gridCol w:w="3119"/>
        <w:gridCol w:w="1134"/>
      </w:tblGrid>
      <w:tr w:rsidR="009C5CF8" w:rsidRPr="00FC6C7F" w:rsidTr="00FC6C7F">
        <w:tc>
          <w:tcPr>
            <w:tcW w:w="963" w:type="dxa"/>
            <w:tcBorders>
              <w:bottom w:val="single" w:sz="12" w:space="0" w:color="92CDDC"/>
            </w:tcBorders>
          </w:tcPr>
          <w:p w:rsidR="009C5CF8" w:rsidRPr="00FC6C7F" w:rsidRDefault="009C5CF8" w:rsidP="00FC6C7F">
            <w:pPr>
              <w:spacing w:after="0"/>
              <w:rPr>
                <w:b/>
                <w:bCs/>
                <w:u w:val="single"/>
              </w:rPr>
            </w:pPr>
            <w:r w:rsidRPr="00FC6C7F">
              <w:rPr>
                <w:b/>
                <w:bCs/>
                <w:sz w:val="22"/>
                <w:szCs w:val="22"/>
                <w:u w:val="single"/>
              </w:rPr>
              <w:t>PDCA</w:t>
            </w:r>
          </w:p>
        </w:tc>
        <w:tc>
          <w:tcPr>
            <w:tcW w:w="1560" w:type="dxa"/>
            <w:tcBorders>
              <w:bottom w:val="single" w:sz="12" w:space="0" w:color="92CDDC"/>
            </w:tcBorders>
          </w:tcPr>
          <w:p w:rsidR="009C5CF8" w:rsidRPr="00FC6C7F" w:rsidRDefault="009C5CF8" w:rsidP="00FC6C7F">
            <w:pPr>
              <w:spacing w:after="0"/>
              <w:rPr>
                <w:b/>
                <w:bCs/>
                <w:u w:val="single"/>
              </w:rPr>
            </w:pPr>
            <w:r w:rsidRPr="00FC6C7F">
              <w:rPr>
                <w:b/>
                <w:bCs/>
                <w:sz w:val="22"/>
                <w:szCs w:val="22"/>
                <w:u w:val="single"/>
              </w:rPr>
              <w:t>Fase</w:t>
            </w:r>
          </w:p>
          <w:p w:rsidR="009C5CF8" w:rsidRPr="00FC6C7F" w:rsidRDefault="009C5CF8" w:rsidP="00FC6C7F">
            <w:pPr>
              <w:spacing w:after="0"/>
              <w:rPr>
                <w:b/>
                <w:bCs/>
                <w:u w:val="single"/>
              </w:rPr>
            </w:pPr>
          </w:p>
        </w:tc>
        <w:tc>
          <w:tcPr>
            <w:tcW w:w="1559" w:type="dxa"/>
            <w:tcBorders>
              <w:bottom w:val="single" w:sz="12" w:space="0" w:color="92CDDC"/>
            </w:tcBorders>
          </w:tcPr>
          <w:p w:rsidR="009C5CF8" w:rsidRPr="00FC6C7F" w:rsidRDefault="009C5CF8" w:rsidP="00FC6C7F">
            <w:pPr>
              <w:spacing w:after="0"/>
              <w:rPr>
                <w:b/>
                <w:bCs/>
                <w:u w:val="single"/>
              </w:rPr>
            </w:pPr>
            <w:r w:rsidRPr="00FC6C7F">
              <w:rPr>
                <w:b/>
                <w:bCs/>
                <w:sz w:val="22"/>
                <w:szCs w:val="22"/>
                <w:u w:val="single"/>
              </w:rPr>
              <w:t>Aanbeveling</w:t>
            </w:r>
          </w:p>
        </w:tc>
        <w:tc>
          <w:tcPr>
            <w:tcW w:w="2268" w:type="dxa"/>
            <w:tcBorders>
              <w:bottom w:val="single" w:sz="12" w:space="0" w:color="92CDDC"/>
            </w:tcBorders>
          </w:tcPr>
          <w:p w:rsidR="009C5CF8" w:rsidRPr="00FC6C7F" w:rsidRDefault="009C5CF8" w:rsidP="00FC6C7F">
            <w:pPr>
              <w:spacing w:after="0"/>
              <w:rPr>
                <w:b/>
                <w:bCs/>
                <w:u w:val="single"/>
              </w:rPr>
            </w:pPr>
            <w:r w:rsidRPr="00FC6C7F">
              <w:rPr>
                <w:b/>
                <w:bCs/>
                <w:sz w:val="22"/>
                <w:szCs w:val="22"/>
                <w:u w:val="single"/>
              </w:rPr>
              <w:t>Datum</w:t>
            </w:r>
          </w:p>
        </w:tc>
        <w:tc>
          <w:tcPr>
            <w:tcW w:w="3686" w:type="dxa"/>
            <w:tcBorders>
              <w:bottom w:val="single" w:sz="12" w:space="0" w:color="92CDDC"/>
            </w:tcBorders>
          </w:tcPr>
          <w:p w:rsidR="009C5CF8" w:rsidRPr="00FC6C7F" w:rsidRDefault="009C5CF8" w:rsidP="00FC6C7F">
            <w:pPr>
              <w:spacing w:after="0"/>
              <w:rPr>
                <w:b/>
                <w:bCs/>
                <w:u w:val="single"/>
              </w:rPr>
            </w:pPr>
            <w:r w:rsidRPr="00FC6C7F">
              <w:rPr>
                <w:b/>
                <w:bCs/>
                <w:sz w:val="22"/>
                <w:szCs w:val="22"/>
                <w:u w:val="single"/>
              </w:rPr>
              <w:t>Activiteiten</w:t>
            </w:r>
          </w:p>
        </w:tc>
        <w:tc>
          <w:tcPr>
            <w:tcW w:w="1984" w:type="dxa"/>
            <w:tcBorders>
              <w:bottom w:val="single" w:sz="12" w:space="0" w:color="92CDDC"/>
            </w:tcBorders>
          </w:tcPr>
          <w:p w:rsidR="009C5CF8" w:rsidRPr="00FC6C7F" w:rsidRDefault="009C5CF8" w:rsidP="00FC6C7F">
            <w:pPr>
              <w:spacing w:after="0"/>
              <w:rPr>
                <w:b/>
                <w:bCs/>
                <w:u w:val="single"/>
              </w:rPr>
            </w:pPr>
            <w:r w:rsidRPr="00FC6C7F">
              <w:rPr>
                <w:b/>
                <w:bCs/>
                <w:sz w:val="22"/>
                <w:szCs w:val="22"/>
                <w:u w:val="single"/>
              </w:rPr>
              <w:t>Betrokkenen</w:t>
            </w:r>
          </w:p>
        </w:tc>
        <w:tc>
          <w:tcPr>
            <w:tcW w:w="3119" w:type="dxa"/>
            <w:tcBorders>
              <w:bottom w:val="single" w:sz="12" w:space="0" w:color="92CDDC"/>
            </w:tcBorders>
          </w:tcPr>
          <w:p w:rsidR="009C5CF8" w:rsidRPr="00FC6C7F" w:rsidRDefault="009C5CF8" w:rsidP="00FC6C7F">
            <w:pPr>
              <w:spacing w:after="0"/>
              <w:rPr>
                <w:b/>
                <w:bCs/>
                <w:color w:val="31849B"/>
                <w:u w:val="single"/>
              </w:rPr>
            </w:pPr>
            <w:r w:rsidRPr="00FC6C7F">
              <w:rPr>
                <w:b/>
                <w:bCs/>
                <w:u w:val="single"/>
              </w:rPr>
              <w:t>Doel</w:t>
            </w:r>
          </w:p>
        </w:tc>
        <w:tc>
          <w:tcPr>
            <w:tcW w:w="1134" w:type="dxa"/>
            <w:tcBorders>
              <w:bottom w:val="single" w:sz="12" w:space="0" w:color="92CDDC"/>
            </w:tcBorders>
          </w:tcPr>
          <w:p w:rsidR="009C5CF8" w:rsidRPr="00FC6C7F" w:rsidRDefault="009C5CF8" w:rsidP="00FC6C7F">
            <w:pPr>
              <w:spacing w:after="0"/>
              <w:rPr>
                <w:b/>
                <w:bCs/>
                <w:color w:val="31849B"/>
                <w:u w:val="single"/>
              </w:rPr>
            </w:pPr>
            <w:r w:rsidRPr="00FC6C7F">
              <w:rPr>
                <w:b/>
                <w:bCs/>
                <w:u w:val="single"/>
              </w:rPr>
              <w:t>Gedaan</w:t>
            </w:r>
          </w:p>
        </w:tc>
      </w:tr>
      <w:tr w:rsidR="009C5CF8" w:rsidRPr="00FC6C7F" w:rsidTr="00FC6C7F">
        <w:tc>
          <w:tcPr>
            <w:tcW w:w="963" w:type="dxa"/>
            <w:shd w:val="clear" w:color="auto" w:fill="FFFFFF"/>
          </w:tcPr>
          <w:p w:rsidR="009C5CF8" w:rsidRPr="00FC6C7F" w:rsidRDefault="009C5CF8" w:rsidP="00FC6C7F">
            <w:pPr>
              <w:spacing w:after="0"/>
            </w:pPr>
            <w:r w:rsidRPr="00FC6C7F">
              <w:t>Plan</w:t>
            </w:r>
          </w:p>
        </w:tc>
        <w:tc>
          <w:tcPr>
            <w:tcW w:w="1560" w:type="dxa"/>
            <w:shd w:val="clear" w:color="auto" w:fill="FFFFFF"/>
          </w:tcPr>
          <w:p w:rsidR="009C5CF8" w:rsidRPr="00FC6C7F" w:rsidRDefault="009C5CF8" w:rsidP="00FC6C7F">
            <w:pPr>
              <w:spacing w:after="0"/>
            </w:pPr>
            <w:r w:rsidRPr="00FC6C7F">
              <w:t xml:space="preserve">Fase 1: oriëntatie </w:t>
            </w:r>
          </w:p>
        </w:tc>
        <w:tc>
          <w:tcPr>
            <w:tcW w:w="1559" w:type="dxa"/>
            <w:shd w:val="clear" w:color="auto" w:fill="FFFFFF"/>
          </w:tcPr>
          <w:p w:rsidR="009C5CF8" w:rsidRPr="00FC6C7F" w:rsidRDefault="009C5CF8" w:rsidP="00FC6C7F">
            <w:pPr>
              <w:spacing w:after="0"/>
            </w:pPr>
            <w:r w:rsidRPr="00FC6C7F">
              <w:t>N.V.T.</w:t>
            </w:r>
          </w:p>
        </w:tc>
        <w:tc>
          <w:tcPr>
            <w:tcW w:w="2268" w:type="dxa"/>
            <w:shd w:val="clear" w:color="auto" w:fill="FFFFFF"/>
          </w:tcPr>
          <w:p w:rsidR="009C5CF8" w:rsidRPr="00FC6C7F" w:rsidRDefault="009C5CF8" w:rsidP="00FC6C7F">
            <w:pPr>
              <w:spacing w:after="0"/>
            </w:pPr>
            <w:r w:rsidRPr="00FC6C7F">
              <w:t>Week 23</w:t>
            </w:r>
          </w:p>
          <w:p w:rsidR="009C5CF8" w:rsidRPr="00FC6C7F" w:rsidRDefault="009C5CF8" w:rsidP="00FC6C7F">
            <w:pPr>
              <w:spacing w:after="0"/>
            </w:pPr>
            <w:r w:rsidRPr="00FC6C7F">
              <w:t>Datum: 2 – 8 juni 2014</w:t>
            </w:r>
          </w:p>
        </w:tc>
        <w:tc>
          <w:tcPr>
            <w:tcW w:w="3686" w:type="dxa"/>
            <w:shd w:val="clear" w:color="auto" w:fill="FFFFFF"/>
          </w:tcPr>
          <w:p w:rsidR="009C5CF8" w:rsidRPr="00FC6C7F" w:rsidRDefault="009C5CF8" w:rsidP="00FC6C7F">
            <w:pPr>
              <w:spacing w:after="0"/>
            </w:pPr>
            <w:r w:rsidRPr="00FC6C7F">
              <w:t xml:space="preserve">Start probleeminventarisatie SEH door middel van gesprekken en het schrijven van </w:t>
            </w:r>
            <w:proofErr w:type="spellStart"/>
            <w:r w:rsidRPr="00FC6C7F">
              <w:t>factsheet</w:t>
            </w:r>
            <w:proofErr w:type="spellEnd"/>
            <w:r w:rsidRPr="00FC6C7F">
              <w:t xml:space="preserve"> en startnotitie</w:t>
            </w:r>
          </w:p>
        </w:tc>
        <w:tc>
          <w:tcPr>
            <w:tcW w:w="1984" w:type="dxa"/>
            <w:shd w:val="clear" w:color="auto" w:fill="FFFFFF"/>
          </w:tcPr>
          <w:p w:rsidR="009C5CF8" w:rsidRPr="00FC6C7F" w:rsidRDefault="009C5CF8" w:rsidP="00FC6C7F">
            <w:pPr>
              <w:spacing w:after="0"/>
            </w:pPr>
            <w:r w:rsidRPr="00FC6C7F">
              <w:t>Opdrachtgever</w:t>
            </w:r>
          </w:p>
          <w:p w:rsidR="009C5CF8" w:rsidRPr="00FC6C7F" w:rsidRDefault="009C5CF8" w:rsidP="00FC6C7F">
            <w:pPr>
              <w:spacing w:after="0"/>
            </w:pPr>
            <w:r w:rsidRPr="00FC6C7F">
              <w:t xml:space="preserve">Opdrachtnemers  </w:t>
            </w:r>
          </w:p>
        </w:tc>
        <w:tc>
          <w:tcPr>
            <w:tcW w:w="3119" w:type="dxa"/>
            <w:shd w:val="clear" w:color="auto" w:fill="FFFFFF"/>
          </w:tcPr>
          <w:p w:rsidR="009C5CF8" w:rsidRPr="00FC6C7F" w:rsidRDefault="009C5CF8" w:rsidP="00FC6C7F">
            <w:pPr>
              <w:spacing w:after="0"/>
            </w:pPr>
            <w:r w:rsidRPr="00FC6C7F">
              <w:t>Verhelderen aanleiding en probleem en dit vastleggen in documenten.</w:t>
            </w:r>
          </w:p>
        </w:tc>
        <w:tc>
          <w:tcPr>
            <w:tcW w:w="1134" w:type="dxa"/>
            <w:shd w:val="clear" w:color="auto" w:fill="FFFFF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FFFFFF"/>
          </w:tcPr>
          <w:p w:rsidR="009C5CF8" w:rsidRPr="00FC6C7F" w:rsidRDefault="009C5CF8" w:rsidP="00FC6C7F">
            <w:pPr>
              <w:spacing w:after="0"/>
            </w:pPr>
            <w:r w:rsidRPr="00FC6C7F">
              <w:t>Plan</w:t>
            </w:r>
          </w:p>
        </w:tc>
        <w:tc>
          <w:tcPr>
            <w:tcW w:w="1560" w:type="dxa"/>
            <w:shd w:val="clear" w:color="auto" w:fill="FFFFFF"/>
          </w:tcPr>
          <w:p w:rsidR="009C5CF8" w:rsidRPr="00FC6C7F" w:rsidRDefault="009C5CF8" w:rsidP="00FC6C7F">
            <w:pPr>
              <w:spacing w:after="0"/>
            </w:pPr>
            <w:r w:rsidRPr="00FC6C7F">
              <w:t>Fase 1: oriëntatie</w:t>
            </w:r>
          </w:p>
        </w:tc>
        <w:tc>
          <w:tcPr>
            <w:tcW w:w="1559" w:type="dxa"/>
            <w:shd w:val="clear" w:color="auto" w:fill="FFFFFF"/>
          </w:tcPr>
          <w:p w:rsidR="009C5CF8" w:rsidRPr="00FC6C7F" w:rsidRDefault="009C5CF8" w:rsidP="00FC6C7F">
            <w:pPr>
              <w:spacing w:after="0"/>
            </w:pPr>
            <w:r w:rsidRPr="00FC6C7F">
              <w:t>N.V.T.</w:t>
            </w:r>
          </w:p>
        </w:tc>
        <w:tc>
          <w:tcPr>
            <w:tcW w:w="2268" w:type="dxa"/>
            <w:shd w:val="clear" w:color="auto" w:fill="FFFFFF"/>
          </w:tcPr>
          <w:p w:rsidR="009C5CF8" w:rsidRPr="00FC6C7F" w:rsidRDefault="009C5CF8" w:rsidP="00FC6C7F">
            <w:pPr>
              <w:spacing w:after="0"/>
            </w:pPr>
            <w:r w:rsidRPr="00FC6C7F">
              <w:t xml:space="preserve">Week 36 </w:t>
            </w:r>
          </w:p>
          <w:p w:rsidR="009C5CF8" w:rsidRPr="00FC6C7F" w:rsidRDefault="009C5CF8" w:rsidP="00FC6C7F">
            <w:pPr>
              <w:spacing w:after="0"/>
            </w:pPr>
            <w:r w:rsidRPr="00FC6C7F">
              <w:t>Datum: 1 – 7 september 2014</w:t>
            </w:r>
          </w:p>
        </w:tc>
        <w:tc>
          <w:tcPr>
            <w:tcW w:w="3686" w:type="dxa"/>
            <w:shd w:val="clear" w:color="auto" w:fill="FFFFFF"/>
          </w:tcPr>
          <w:p w:rsidR="009C5CF8" w:rsidRPr="00FC6C7F" w:rsidRDefault="009C5CF8" w:rsidP="00FC6C7F">
            <w:pPr>
              <w:spacing w:after="0"/>
            </w:pPr>
            <w:r w:rsidRPr="00FC6C7F">
              <w:t>Start project zorgverbetering</w:t>
            </w:r>
          </w:p>
        </w:tc>
        <w:tc>
          <w:tcPr>
            <w:tcW w:w="1984" w:type="dxa"/>
            <w:shd w:val="clear" w:color="auto" w:fill="FFFFFF"/>
          </w:tcPr>
          <w:p w:rsidR="009C5CF8" w:rsidRPr="00FC6C7F" w:rsidRDefault="009C5CF8" w:rsidP="00FC6C7F">
            <w:pPr>
              <w:spacing w:after="0"/>
            </w:pPr>
            <w:r w:rsidRPr="00FC6C7F">
              <w:t>Opdrachtgevers</w:t>
            </w:r>
          </w:p>
          <w:p w:rsidR="009C5CF8" w:rsidRPr="00FC6C7F" w:rsidRDefault="009C5CF8" w:rsidP="00FC6C7F">
            <w:pPr>
              <w:spacing w:after="0"/>
            </w:pPr>
            <w:r w:rsidRPr="00FC6C7F">
              <w:t xml:space="preserve">Opdrachtnemers </w:t>
            </w:r>
          </w:p>
        </w:tc>
        <w:tc>
          <w:tcPr>
            <w:tcW w:w="3119" w:type="dxa"/>
            <w:shd w:val="clear" w:color="auto" w:fill="FFFFFF"/>
          </w:tcPr>
          <w:p w:rsidR="009C5CF8" w:rsidRPr="00FC6C7F" w:rsidRDefault="009C5CF8" w:rsidP="00FC6C7F">
            <w:pPr>
              <w:spacing w:after="0"/>
            </w:pPr>
            <w:r w:rsidRPr="00FC6C7F">
              <w:t xml:space="preserve">Verbeteren zorgverlening aan ouderen die met ontslag gaan vanaf de SEH van het </w:t>
            </w:r>
            <w:r w:rsidR="00742602">
              <w:t>ziekenhuis</w:t>
            </w:r>
            <w:r w:rsidRPr="00FC6C7F">
              <w:t>.</w:t>
            </w:r>
          </w:p>
        </w:tc>
        <w:tc>
          <w:tcPr>
            <w:tcW w:w="1134" w:type="dxa"/>
            <w:shd w:val="clear" w:color="auto" w:fill="FFFFF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F2F2F2"/>
          </w:tcPr>
          <w:p w:rsidR="009C5CF8" w:rsidRPr="00FC6C7F" w:rsidRDefault="009C5CF8" w:rsidP="00FC6C7F">
            <w:pPr>
              <w:spacing w:after="0"/>
            </w:pPr>
            <w:r w:rsidRPr="00FC6C7F">
              <w:t>Plan</w:t>
            </w:r>
          </w:p>
        </w:tc>
        <w:tc>
          <w:tcPr>
            <w:tcW w:w="1560" w:type="dxa"/>
            <w:shd w:val="clear" w:color="auto" w:fill="F2F2F2"/>
          </w:tcPr>
          <w:p w:rsidR="009C5CF8" w:rsidRPr="00FC6C7F" w:rsidRDefault="009C5CF8" w:rsidP="00FC6C7F">
            <w:pPr>
              <w:spacing w:after="0"/>
            </w:pPr>
            <w:r w:rsidRPr="00FC6C7F">
              <w:t>Fase 2: Inzicht</w:t>
            </w:r>
          </w:p>
        </w:tc>
        <w:tc>
          <w:tcPr>
            <w:tcW w:w="1559" w:type="dxa"/>
            <w:shd w:val="clear" w:color="auto" w:fill="F2F2F2"/>
          </w:tcPr>
          <w:p w:rsidR="009C5CF8" w:rsidRPr="00FC6C7F" w:rsidRDefault="009C5CF8" w:rsidP="00FC6C7F">
            <w:pPr>
              <w:spacing w:after="0"/>
            </w:pPr>
            <w:r w:rsidRPr="00FC6C7F">
              <w:t>N.V.T.</w:t>
            </w:r>
          </w:p>
        </w:tc>
        <w:tc>
          <w:tcPr>
            <w:tcW w:w="2268" w:type="dxa"/>
            <w:shd w:val="clear" w:color="auto" w:fill="F2F2F2"/>
          </w:tcPr>
          <w:p w:rsidR="009C5CF8" w:rsidRPr="00FC6C7F" w:rsidRDefault="009C5CF8" w:rsidP="00FC6C7F">
            <w:pPr>
              <w:spacing w:after="0"/>
            </w:pPr>
            <w:r w:rsidRPr="00FC6C7F">
              <w:t>Week 41</w:t>
            </w:r>
          </w:p>
          <w:p w:rsidR="009C5CF8" w:rsidRPr="00FC6C7F" w:rsidRDefault="009C5CF8" w:rsidP="00FC6C7F">
            <w:pPr>
              <w:spacing w:after="0"/>
            </w:pPr>
            <w:r w:rsidRPr="00FC6C7F">
              <w:t>Datum: 6 – 12 oktober 2014</w:t>
            </w:r>
          </w:p>
        </w:tc>
        <w:tc>
          <w:tcPr>
            <w:tcW w:w="3686" w:type="dxa"/>
            <w:shd w:val="clear" w:color="auto" w:fill="F2F2F2"/>
          </w:tcPr>
          <w:p w:rsidR="009C5CF8" w:rsidRPr="00FC6C7F" w:rsidRDefault="009C5CF8" w:rsidP="00FC6C7F">
            <w:pPr>
              <w:spacing w:after="0"/>
            </w:pPr>
            <w:r w:rsidRPr="00FC6C7F">
              <w:t>Start praktijkonderzoek</w:t>
            </w:r>
          </w:p>
        </w:tc>
        <w:tc>
          <w:tcPr>
            <w:tcW w:w="1984" w:type="dxa"/>
            <w:shd w:val="clear" w:color="auto" w:fill="F2F2F2"/>
          </w:tcPr>
          <w:p w:rsidR="009C5CF8" w:rsidRPr="00FC6C7F" w:rsidRDefault="009C5CF8" w:rsidP="00FC6C7F">
            <w:pPr>
              <w:spacing w:after="0"/>
            </w:pPr>
            <w:r w:rsidRPr="00FC6C7F">
              <w:t>Opdrachtnemers</w:t>
            </w:r>
          </w:p>
        </w:tc>
        <w:tc>
          <w:tcPr>
            <w:tcW w:w="3119" w:type="dxa"/>
            <w:shd w:val="clear" w:color="auto" w:fill="F2F2F2"/>
          </w:tcPr>
          <w:p w:rsidR="009C5CF8" w:rsidRPr="00FC6C7F" w:rsidRDefault="009C5CF8" w:rsidP="00FC6C7F">
            <w:pPr>
              <w:spacing w:after="0"/>
            </w:pPr>
            <w:r w:rsidRPr="00FC6C7F">
              <w:t>Huidige en gewenste situatie vastleggen en analyseren.</w:t>
            </w:r>
          </w:p>
        </w:tc>
        <w:tc>
          <w:tcPr>
            <w:tcW w:w="1134" w:type="dxa"/>
            <w:shd w:val="clear" w:color="auto" w:fill="F2F2F2"/>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F2F2F2"/>
          </w:tcPr>
          <w:p w:rsidR="009C5CF8" w:rsidRPr="00FC6C7F" w:rsidRDefault="009C5CF8" w:rsidP="00FC6C7F">
            <w:pPr>
              <w:spacing w:after="0"/>
            </w:pPr>
            <w:r w:rsidRPr="00FC6C7F">
              <w:t>Plan</w:t>
            </w:r>
          </w:p>
        </w:tc>
        <w:tc>
          <w:tcPr>
            <w:tcW w:w="1560" w:type="dxa"/>
            <w:shd w:val="clear" w:color="auto" w:fill="F2F2F2"/>
          </w:tcPr>
          <w:p w:rsidR="009C5CF8" w:rsidRPr="00FC6C7F" w:rsidRDefault="009C5CF8" w:rsidP="00FC6C7F">
            <w:pPr>
              <w:spacing w:after="0"/>
            </w:pPr>
            <w:r w:rsidRPr="00FC6C7F">
              <w:t>Fase 2: Inzicht</w:t>
            </w:r>
          </w:p>
        </w:tc>
        <w:tc>
          <w:tcPr>
            <w:tcW w:w="1559" w:type="dxa"/>
            <w:shd w:val="clear" w:color="auto" w:fill="F2F2F2"/>
          </w:tcPr>
          <w:p w:rsidR="009C5CF8" w:rsidRPr="00FC6C7F" w:rsidRDefault="009C5CF8" w:rsidP="00FC6C7F">
            <w:pPr>
              <w:spacing w:after="0"/>
            </w:pPr>
            <w:r w:rsidRPr="00FC6C7F">
              <w:t>N.V.T.</w:t>
            </w:r>
          </w:p>
        </w:tc>
        <w:tc>
          <w:tcPr>
            <w:tcW w:w="2268" w:type="dxa"/>
            <w:shd w:val="clear" w:color="auto" w:fill="F2F2F2"/>
          </w:tcPr>
          <w:p w:rsidR="009C5CF8" w:rsidRPr="00FC6C7F" w:rsidRDefault="009C5CF8" w:rsidP="00FC6C7F">
            <w:pPr>
              <w:spacing w:after="0"/>
            </w:pPr>
            <w:r w:rsidRPr="00FC6C7F">
              <w:t>Week 41</w:t>
            </w:r>
          </w:p>
          <w:p w:rsidR="009C5CF8" w:rsidRPr="00FC6C7F" w:rsidRDefault="009C5CF8" w:rsidP="00FC6C7F">
            <w:pPr>
              <w:spacing w:after="0"/>
            </w:pPr>
            <w:r w:rsidRPr="00FC6C7F">
              <w:t>Datum: 6 – 12 oktober 2014</w:t>
            </w:r>
          </w:p>
        </w:tc>
        <w:tc>
          <w:tcPr>
            <w:tcW w:w="3686" w:type="dxa"/>
            <w:shd w:val="clear" w:color="auto" w:fill="F2F2F2"/>
          </w:tcPr>
          <w:p w:rsidR="009C5CF8" w:rsidRPr="00FC6C7F" w:rsidRDefault="009C5CF8" w:rsidP="00FC6C7F">
            <w:pPr>
              <w:spacing w:after="0"/>
            </w:pPr>
            <w:r w:rsidRPr="00FC6C7F">
              <w:t>Bericht in de weekmail van de SEH om het praktijkonderzoek aan te kondigen</w:t>
            </w:r>
          </w:p>
        </w:tc>
        <w:tc>
          <w:tcPr>
            <w:tcW w:w="1984" w:type="dxa"/>
            <w:shd w:val="clear" w:color="auto" w:fill="F2F2F2"/>
          </w:tcPr>
          <w:p w:rsidR="009C5CF8" w:rsidRPr="00FC6C7F" w:rsidRDefault="009C5CF8" w:rsidP="00FC6C7F">
            <w:pPr>
              <w:spacing w:after="0"/>
            </w:pPr>
            <w:r w:rsidRPr="00FC6C7F">
              <w:t>Opdrachtnemers Opdrachtgevers</w:t>
            </w:r>
          </w:p>
        </w:tc>
        <w:tc>
          <w:tcPr>
            <w:tcW w:w="3119" w:type="dxa"/>
            <w:shd w:val="clear" w:color="auto" w:fill="F2F2F2"/>
          </w:tcPr>
          <w:p w:rsidR="009C5CF8" w:rsidRPr="00FC6C7F" w:rsidRDefault="009C5CF8" w:rsidP="00FC6C7F">
            <w:pPr>
              <w:spacing w:after="0"/>
            </w:pPr>
            <w:r w:rsidRPr="00FC6C7F">
              <w:t>Medewerkers SEH betrokken houden bij het project.</w:t>
            </w:r>
          </w:p>
        </w:tc>
        <w:tc>
          <w:tcPr>
            <w:tcW w:w="1134" w:type="dxa"/>
            <w:shd w:val="clear" w:color="auto" w:fill="F2F2F2"/>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F2F2F2"/>
          </w:tcPr>
          <w:p w:rsidR="009C5CF8" w:rsidRPr="00FC6C7F" w:rsidRDefault="009C5CF8" w:rsidP="00FC6C7F">
            <w:pPr>
              <w:spacing w:after="0"/>
            </w:pPr>
            <w:r w:rsidRPr="00FC6C7F">
              <w:t>Plan</w:t>
            </w:r>
          </w:p>
        </w:tc>
        <w:tc>
          <w:tcPr>
            <w:tcW w:w="1560" w:type="dxa"/>
            <w:shd w:val="clear" w:color="auto" w:fill="F2F2F2"/>
          </w:tcPr>
          <w:p w:rsidR="009C5CF8" w:rsidRPr="00FC6C7F" w:rsidRDefault="009C5CF8" w:rsidP="00FC6C7F">
            <w:pPr>
              <w:spacing w:after="0"/>
            </w:pPr>
            <w:r w:rsidRPr="00FC6C7F">
              <w:t>Fase 2: Inzicht</w:t>
            </w:r>
          </w:p>
        </w:tc>
        <w:tc>
          <w:tcPr>
            <w:tcW w:w="1559" w:type="dxa"/>
            <w:shd w:val="clear" w:color="auto" w:fill="F2F2F2"/>
          </w:tcPr>
          <w:p w:rsidR="009C5CF8" w:rsidRPr="00FC6C7F" w:rsidRDefault="009C5CF8" w:rsidP="00FC6C7F">
            <w:pPr>
              <w:spacing w:after="0"/>
            </w:pPr>
            <w:r w:rsidRPr="00FC6C7F">
              <w:t>N.V.T.</w:t>
            </w:r>
          </w:p>
        </w:tc>
        <w:tc>
          <w:tcPr>
            <w:tcW w:w="2268" w:type="dxa"/>
            <w:shd w:val="clear" w:color="auto" w:fill="F2F2F2"/>
          </w:tcPr>
          <w:p w:rsidR="009C5CF8" w:rsidRPr="00FC6C7F" w:rsidRDefault="009C5CF8" w:rsidP="00FC6C7F">
            <w:pPr>
              <w:spacing w:after="0"/>
            </w:pPr>
            <w:r w:rsidRPr="00FC6C7F">
              <w:t>Week 42-44</w:t>
            </w:r>
          </w:p>
          <w:p w:rsidR="009C5CF8" w:rsidRPr="00FC6C7F" w:rsidRDefault="009C5CF8" w:rsidP="00FC6C7F">
            <w:pPr>
              <w:spacing w:after="0"/>
            </w:pPr>
            <w:r w:rsidRPr="00FC6C7F">
              <w:t>Datum: 13 – 31 oktober 2014</w:t>
            </w:r>
          </w:p>
        </w:tc>
        <w:tc>
          <w:tcPr>
            <w:tcW w:w="3686" w:type="dxa"/>
            <w:shd w:val="clear" w:color="auto" w:fill="F2F2F2"/>
          </w:tcPr>
          <w:p w:rsidR="009C5CF8" w:rsidRPr="00FC6C7F" w:rsidRDefault="009C5CF8" w:rsidP="00FC6C7F">
            <w:pPr>
              <w:spacing w:after="0"/>
            </w:pPr>
            <w:r w:rsidRPr="00FC6C7F">
              <w:t xml:space="preserve">Interviews medewerkers SEH en betrokken disciplines </w:t>
            </w:r>
            <w:r w:rsidR="00742602">
              <w:t>ziekenhuis</w:t>
            </w:r>
            <w:r w:rsidRPr="00FC6C7F">
              <w:t xml:space="preserve"> </w:t>
            </w:r>
          </w:p>
        </w:tc>
        <w:tc>
          <w:tcPr>
            <w:tcW w:w="1984" w:type="dxa"/>
            <w:shd w:val="clear" w:color="auto" w:fill="F2F2F2"/>
          </w:tcPr>
          <w:p w:rsidR="009C5CF8" w:rsidRPr="00FC6C7F" w:rsidRDefault="009C5CF8" w:rsidP="00FC6C7F">
            <w:pPr>
              <w:spacing w:after="0"/>
            </w:pPr>
            <w:r w:rsidRPr="00FC6C7F">
              <w:t>Opdrachtnemers</w:t>
            </w:r>
          </w:p>
        </w:tc>
        <w:tc>
          <w:tcPr>
            <w:tcW w:w="3119" w:type="dxa"/>
            <w:shd w:val="clear" w:color="auto" w:fill="F2F2F2"/>
          </w:tcPr>
          <w:p w:rsidR="009C5CF8" w:rsidRPr="00FC6C7F" w:rsidRDefault="009C5CF8" w:rsidP="00FC6C7F">
            <w:pPr>
              <w:spacing w:after="0"/>
            </w:pPr>
            <w:r w:rsidRPr="00FC6C7F">
              <w:t>Eerste indruk opdoen hoe medewerkers tegenover implementatie staan.</w:t>
            </w:r>
          </w:p>
        </w:tc>
        <w:tc>
          <w:tcPr>
            <w:tcW w:w="1134" w:type="dxa"/>
            <w:shd w:val="clear" w:color="auto" w:fill="F2F2F2"/>
          </w:tcPr>
          <w:p w:rsidR="009C5CF8" w:rsidRPr="00FC6C7F" w:rsidRDefault="009C5CF8" w:rsidP="00FC6C7F">
            <w:pPr>
              <w:numPr>
                <w:ilvl w:val="0"/>
                <w:numId w:val="18"/>
              </w:numPr>
              <w:spacing w:after="0"/>
              <w:contextualSpacing/>
            </w:pPr>
          </w:p>
        </w:tc>
      </w:tr>
      <w:tr w:rsidR="009C5CF8" w:rsidRPr="00FC6C7F" w:rsidTr="00FC6C7F">
        <w:trPr>
          <w:trHeight w:val="987"/>
        </w:trPr>
        <w:tc>
          <w:tcPr>
            <w:tcW w:w="963" w:type="dxa"/>
            <w:shd w:val="clear" w:color="auto" w:fill="D9D9D9"/>
          </w:tcPr>
          <w:p w:rsidR="009C5CF8" w:rsidRPr="00FC6C7F" w:rsidRDefault="009C5CF8" w:rsidP="00FC6C7F">
            <w:pPr>
              <w:spacing w:after="0"/>
            </w:pPr>
            <w:r w:rsidRPr="00FC6C7F">
              <w:t>Plan</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1 T/M 9</w:t>
            </w:r>
          </w:p>
        </w:tc>
        <w:tc>
          <w:tcPr>
            <w:tcW w:w="2268" w:type="dxa"/>
            <w:shd w:val="clear" w:color="auto" w:fill="D9D9D9"/>
          </w:tcPr>
          <w:p w:rsidR="009C5CF8" w:rsidRPr="00FC6C7F" w:rsidRDefault="009C5CF8" w:rsidP="00FC6C7F">
            <w:pPr>
              <w:spacing w:after="0"/>
            </w:pPr>
            <w:r w:rsidRPr="00FC6C7F">
              <w:t>Week 46 Datum: 10 – 16 november 2014</w:t>
            </w:r>
          </w:p>
        </w:tc>
        <w:tc>
          <w:tcPr>
            <w:tcW w:w="3686" w:type="dxa"/>
            <w:shd w:val="clear" w:color="auto" w:fill="D9D9D9"/>
          </w:tcPr>
          <w:p w:rsidR="009C5CF8" w:rsidRPr="00FC6C7F" w:rsidRDefault="009C5CF8" w:rsidP="00FC6C7F">
            <w:pPr>
              <w:spacing w:after="0"/>
            </w:pPr>
            <w:r w:rsidRPr="00FC6C7F">
              <w:t>Goedkeuring aanbevelingen door opdrachtgever en school</w:t>
            </w:r>
          </w:p>
        </w:tc>
        <w:tc>
          <w:tcPr>
            <w:tcW w:w="1984" w:type="dxa"/>
            <w:shd w:val="clear" w:color="auto" w:fill="D9D9D9"/>
          </w:tcPr>
          <w:p w:rsidR="009C5CF8" w:rsidRPr="00FC6C7F" w:rsidRDefault="009C5CF8" w:rsidP="00FC6C7F">
            <w:pPr>
              <w:spacing w:after="0"/>
            </w:pPr>
            <w:r w:rsidRPr="00FC6C7F">
              <w:t>Opdrachtgevers</w:t>
            </w:r>
          </w:p>
        </w:tc>
        <w:tc>
          <w:tcPr>
            <w:tcW w:w="3119" w:type="dxa"/>
            <w:shd w:val="clear" w:color="auto" w:fill="D9D9D9"/>
          </w:tcPr>
          <w:p w:rsidR="009C5CF8" w:rsidRPr="00FC6C7F" w:rsidRDefault="009C5CF8" w:rsidP="00FC6C7F">
            <w:pPr>
              <w:spacing w:after="0"/>
            </w:pPr>
            <w:r w:rsidRPr="00FC6C7F">
              <w:t>Zorgen dat opdrachtgevers achter de aanbevelingen staan.</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pPr>
            <w:r w:rsidRPr="00FC6C7F">
              <w:t>Plan</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1 T/M 9</w:t>
            </w:r>
          </w:p>
        </w:tc>
        <w:tc>
          <w:tcPr>
            <w:tcW w:w="2268" w:type="dxa"/>
            <w:shd w:val="clear" w:color="auto" w:fill="D9D9D9"/>
          </w:tcPr>
          <w:p w:rsidR="009C5CF8" w:rsidRPr="00FC6C7F" w:rsidRDefault="009C5CF8" w:rsidP="00FC6C7F">
            <w:pPr>
              <w:spacing w:after="0"/>
            </w:pPr>
            <w:r w:rsidRPr="00FC6C7F">
              <w:t>Week 48</w:t>
            </w:r>
          </w:p>
          <w:p w:rsidR="009C5CF8" w:rsidRPr="00FC6C7F" w:rsidRDefault="009C5CF8" w:rsidP="00FC6C7F">
            <w:pPr>
              <w:spacing w:after="0"/>
            </w:pPr>
            <w:r w:rsidRPr="00FC6C7F">
              <w:t>Datum: 24 – 30 november 2014</w:t>
            </w:r>
          </w:p>
        </w:tc>
        <w:tc>
          <w:tcPr>
            <w:tcW w:w="3686" w:type="dxa"/>
            <w:shd w:val="clear" w:color="auto" w:fill="D9D9D9"/>
          </w:tcPr>
          <w:p w:rsidR="009C5CF8" w:rsidRPr="00FC6C7F" w:rsidRDefault="009C5CF8" w:rsidP="00FC6C7F">
            <w:pPr>
              <w:spacing w:after="0"/>
            </w:pPr>
            <w:r w:rsidRPr="00FC6C7F">
              <w:t>Presentatie resultaten en peiling implementatie weerstand</w:t>
            </w:r>
          </w:p>
        </w:tc>
        <w:tc>
          <w:tcPr>
            <w:tcW w:w="1984" w:type="dxa"/>
            <w:shd w:val="clear" w:color="auto" w:fill="D9D9D9"/>
          </w:tcPr>
          <w:p w:rsidR="009C5CF8" w:rsidRPr="00FC6C7F" w:rsidRDefault="009C5CF8" w:rsidP="00FC6C7F">
            <w:pPr>
              <w:spacing w:after="0"/>
            </w:pPr>
            <w:r w:rsidRPr="00FC6C7F">
              <w:t>Opdrachtnemers</w:t>
            </w:r>
          </w:p>
        </w:tc>
        <w:tc>
          <w:tcPr>
            <w:tcW w:w="3119" w:type="dxa"/>
            <w:shd w:val="clear" w:color="auto" w:fill="D9D9D9"/>
          </w:tcPr>
          <w:p w:rsidR="009C5CF8" w:rsidRPr="00FC6C7F" w:rsidRDefault="009C5CF8" w:rsidP="00FC6C7F">
            <w:pPr>
              <w:spacing w:after="0"/>
            </w:pPr>
            <w:r w:rsidRPr="00FC6C7F">
              <w:t>Peilen bereidheid implementatie en informeren.</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rPr>
                <w:b/>
                <w:bCs/>
                <w:u w:val="single"/>
              </w:rPr>
            </w:pPr>
            <w:r w:rsidRPr="00FC6C7F">
              <w:rPr>
                <w:b/>
                <w:bCs/>
                <w:sz w:val="22"/>
                <w:szCs w:val="22"/>
                <w:u w:val="single"/>
              </w:rPr>
              <w:lastRenderedPageBreak/>
              <w:t>PDCA</w:t>
            </w:r>
          </w:p>
        </w:tc>
        <w:tc>
          <w:tcPr>
            <w:tcW w:w="1560" w:type="dxa"/>
            <w:shd w:val="clear" w:color="auto" w:fill="D9D9D9"/>
          </w:tcPr>
          <w:p w:rsidR="009C5CF8" w:rsidRPr="00FC6C7F" w:rsidRDefault="009C5CF8" w:rsidP="00FC6C7F">
            <w:pPr>
              <w:spacing w:after="0"/>
              <w:rPr>
                <w:b/>
                <w:bCs/>
                <w:u w:val="single"/>
              </w:rPr>
            </w:pPr>
            <w:r w:rsidRPr="00FC6C7F">
              <w:rPr>
                <w:b/>
                <w:bCs/>
                <w:sz w:val="22"/>
                <w:szCs w:val="22"/>
                <w:u w:val="single"/>
              </w:rPr>
              <w:t>Fase</w:t>
            </w:r>
          </w:p>
          <w:p w:rsidR="009C5CF8" w:rsidRPr="00FC6C7F" w:rsidRDefault="009C5CF8" w:rsidP="00FC6C7F">
            <w:pPr>
              <w:spacing w:after="0"/>
              <w:rPr>
                <w:b/>
                <w:bCs/>
                <w:u w:val="single"/>
              </w:rPr>
            </w:pPr>
          </w:p>
        </w:tc>
        <w:tc>
          <w:tcPr>
            <w:tcW w:w="1559" w:type="dxa"/>
            <w:shd w:val="clear" w:color="auto" w:fill="D9D9D9"/>
          </w:tcPr>
          <w:p w:rsidR="009C5CF8" w:rsidRPr="00FC6C7F" w:rsidRDefault="009C5CF8" w:rsidP="00FC6C7F">
            <w:pPr>
              <w:spacing w:after="0"/>
              <w:rPr>
                <w:b/>
                <w:bCs/>
                <w:u w:val="single"/>
              </w:rPr>
            </w:pPr>
            <w:r w:rsidRPr="00FC6C7F">
              <w:rPr>
                <w:b/>
                <w:bCs/>
                <w:sz w:val="22"/>
                <w:szCs w:val="22"/>
                <w:u w:val="single"/>
              </w:rPr>
              <w:t>Aanbeveling</w:t>
            </w:r>
          </w:p>
        </w:tc>
        <w:tc>
          <w:tcPr>
            <w:tcW w:w="2268" w:type="dxa"/>
            <w:shd w:val="clear" w:color="auto" w:fill="D9D9D9"/>
          </w:tcPr>
          <w:p w:rsidR="009C5CF8" w:rsidRPr="00FC6C7F" w:rsidRDefault="009C5CF8" w:rsidP="00FC6C7F">
            <w:pPr>
              <w:spacing w:after="0"/>
              <w:rPr>
                <w:b/>
                <w:bCs/>
                <w:u w:val="single"/>
              </w:rPr>
            </w:pPr>
            <w:r w:rsidRPr="00FC6C7F">
              <w:rPr>
                <w:b/>
                <w:bCs/>
                <w:sz w:val="22"/>
                <w:szCs w:val="22"/>
                <w:u w:val="single"/>
              </w:rPr>
              <w:t>Datum</w:t>
            </w:r>
          </w:p>
        </w:tc>
        <w:tc>
          <w:tcPr>
            <w:tcW w:w="3686" w:type="dxa"/>
            <w:shd w:val="clear" w:color="auto" w:fill="D9D9D9"/>
          </w:tcPr>
          <w:p w:rsidR="009C5CF8" w:rsidRPr="00FC6C7F" w:rsidRDefault="009C5CF8" w:rsidP="00FC6C7F">
            <w:pPr>
              <w:spacing w:after="0"/>
              <w:rPr>
                <w:b/>
                <w:bCs/>
                <w:u w:val="single"/>
              </w:rPr>
            </w:pPr>
            <w:r w:rsidRPr="00FC6C7F">
              <w:rPr>
                <w:b/>
                <w:bCs/>
                <w:sz w:val="22"/>
                <w:szCs w:val="22"/>
                <w:u w:val="single"/>
              </w:rPr>
              <w:t>Activiteiten</w:t>
            </w:r>
          </w:p>
        </w:tc>
        <w:tc>
          <w:tcPr>
            <w:tcW w:w="1984" w:type="dxa"/>
            <w:shd w:val="clear" w:color="auto" w:fill="D9D9D9"/>
          </w:tcPr>
          <w:p w:rsidR="009C5CF8" w:rsidRPr="00FC6C7F" w:rsidRDefault="009C5CF8" w:rsidP="00FC6C7F">
            <w:pPr>
              <w:spacing w:after="0"/>
              <w:rPr>
                <w:b/>
                <w:bCs/>
                <w:u w:val="single"/>
              </w:rPr>
            </w:pPr>
            <w:r w:rsidRPr="00FC6C7F">
              <w:rPr>
                <w:b/>
                <w:bCs/>
                <w:sz w:val="22"/>
                <w:szCs w:val="22"/>
                <w:u w:val="single"/>
              </w:rPr>
              <w:t>Betrokkenen</w:t>
            </w:r>
          </w:p>
        </w:tc>
        <w:tc>
          <w:tcPr>
            <w:tcW w:w="3119" w:type="dxa"/>
            <w:shd w:val="clear" w:color="auto" w:fill="D9D9D9"/>
          </w:tcPr>
          <w:p w:rsidR="009C5CF8" w:rsidRPr="00FC6C7F" w:rsidRDefault="009C5CF8" w:rsidP="00FC6C7F">
            <w:pPr>
              <w:spacing w:after="0"/>
              <w:rPr>
                <w:b/>
                <w:bCs/>
                <w:color w:val="31849B"/>
                <w:u w:val="single"/>
              </w:rPr>
            </w:pPr>
            <w:r w:rsidRPr="00FC6C7F">
              <w:rPr>
                <w:b/>
                <w:bCs/>
                <w:u w:val="single"/>
              </w:rPr>
              <w:t>Doel</w:t>
            </w:r>
          </w:p>
        </w:tc>
        <w:tc>
          <w:tcPr>
            <w:tcW w:w="1134" w:type="dxa"/>
            <w:shd w:val="clear" w:color="auto" w:fill="D9D9D9"/>
          </w:tcPr>
          <w:p w:rsidR="009C5CF8" w:rsidRPr="00FC6C7F" w:rsidRDefault="009C5CF8" w:rsidP="00FC6C7F">
            <w:pPr>
              <w:spacing w:after="0"/>
              <w:rPr>
                <w:b/>
                <w:bCs/>
                <w:color w:val="31849B"/>
                <w:u w:val="single"/>
              </w:rPr>
            </w:pPr>
            <w:r w:rsidRPr="00FC6C7F">
              <w:rPr>
                <w:b/>
                <w:bCs/>
                <w:u w:val="single"/>
              </w:rPr>
              <w:t>Gedaan</w:t>
            </w:r>
          </w:p>
        </w:tc>
      </w:tr>
      <w:tr w:rsidR="009C5CF8" w:rsidRPr="00FC6C7F" w:rsidTr="00FC6C7F">
        <w:tc>
          <w:tcPr>
            <w:tcW w:w="963" w:type="dxa"/>
            <w:shd w:val="clear" w:color="auto" w:fill="D9D9D9"/>
          </w:tcPr>
          <w:p w:rsidR="009C5CF8" w:rsidRPr="00FC6C7F" w:rsidRDefault="009C5CF8" w:rsidP="00FC6C7F">
            <w:pPr>
              <w:spacing w:after="0"/>
            </w:pPr>
            <w:r w:rsidRPr="00FC6C7F">
              <w:t>Do</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1 T/M 9</w:t>
            </w:r>
          </w:p>
        </w:tc>
        <w:tc>
          <w:tcPr>
            <w:tcW w:w="2268" w:type="dxa"/>
            <w:shd w:val="clear" w:color="auto" w:fill="D9D9D9"/>
          </w:tcPr>
          <w:p w:rsidR="009C5CF8" w:rsidRPr="00FC6C7F" w:rsidRDefault="009C5CF8" w:rsidP="00FC6C7F">
            <w:pPr>
              <w:spacing w:after="0"/>
            </w:pPr>
            <w:r w:rsidRPr="00FC6C7F">
              <w:t>Week 49</w:t>
            </w:r>
          </w:p>
          <w:p w:rsidR="009C5CF8" w:rsidRPr="00FC6C7F" w:rsidRDefault="009C5CF8" w:rsidP="00FC6C7F">
            <w:pPr>
              <w:spacing w:after="0"/>
            </w:pPr>
            <w:r w:rsidRPr="00FC6C7F">
              <w:t>Datum: 1 – 7 december 2014</w:t>
            </w:r>
          </w:p>
        </w:tc>
        <w:tc>
          <w:tcPr>
            <w:tcW w:w="3686" w:type="dxa"/>
            <w:shd w:val="clear" w:color="auto" w:fill="D9D9D9"/>
          </w:tcPr>
          <w:p w:rsidR="009C5CF8" w:rsidRPr="00FC6C7F" w:rsidRDefault="009C5CF8" w:rsidP="00FC6C7F">
            <w:pPr>
              <w:spacing w:after="0"/>
            </w:pPr>
            <w:r w:rsidRPr="00FC6C7F">
              <w:t>Bericht in de weekmail van de SEH om de implementatie aan te kondigen.</w:t>
            </w:r>
          </w:p>
        </w:tc>
        <w:tc>
          <w:tcPr>
            <w:tcW w:w="1984" w:type="dxa"/>
            <w:shd w:val="clear" w:color="auto" w:fill="D9D9D9"/>
          </w:tcPr>
          <w:p w:rsidR="009C5CF8" w:rsidRPr="00FC6C7F" w:rsidRDefault="009C5CF8" w:rsidP="00FC6C7F">
            <w:pPr>
              <w:spacing w:after="0"/>
            </w:pPr>
            <w:r w:rsidRPr="00FC6C7F">
              <w:t>Opdrachtnemers Opdrachtgevers</w:t>
            </w:r>
          </w:p>
        </w:tc>
        <w:tc>
          <w:tcPr>
            <w:tcW w:w="3119" w:type="dxa"/>
            <w:shd w:val="clear" w:color="auto" w:fill="D9D9D9"/>
          </w:tcPr>
          <w:p w:rsidR="009C5CF8" w:rsidRPr="00FC6C7F" w:rsidRDefault="009C5CF8" w:rsidP="00FC6C7F">
            <w:pPr>
              <w:spacing w:after="0"/>
            </w:pPr>
            <w:r w:rsidRPr="00FC6C7F">
              <w:t>Medewerkers betrokken houden bij het project.</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pPr>
            <w:r w:rsidRPr="00FC6C7F">
              <w:t>Do</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1 T/M 9</w:t>
            </w:r>
          </w:p>
        </w:tc>
        <w:tc>
          <w:tcPr>
            <w:tcW w:w="2268" w:type="dxa"/>
            <w:shd w:val="clear" w:color="auto" w:fill="D9D9D9"/>
          </w:tcPr>
          <w:p w:rsidR="009C5CF8" w:rsidRPr="00FC6C7F" w:rsidRDefault="009C5CF8" w:rsidP="00FC6C7F">
            <w:pPr>
              <w:spacing w:after="0"/>
            </w:pPr>
            <w:r w:rsidRPr="00FC6C7F">
              <w:t>Week 49</w:t>
            </w:r>
          </w:p>
          <w:p w:rsidR="009C5CF8" w:rsidRPr="00FC6C7F" w:rsidRDefault="009C5CF8" w:rsidP="00FC6C7F">
            <w:pPr>
              <w:spacing w:after="0"/>
            </w:pPr>
            <w:r w:rsidRPr="00FC6C7F">
              <w:t>Datum: 1 – 7 december 2014</w:t>
            </w:r>
          </w:p>
        </w:tc>
        <w:tc>
          <w:tcPr>
            <w:tcW w:w="3686" w:type="dxa"/>
            <w:shd w:val="clear" w:color="auto" w:fill="D9D9D9"/>
          </w:tcPr>
          <w:p w:rsidR="009C5CF8" w:rsidRPr="00FC6C7F" w:rsidRDefault="009C5CF8" w:rsidP="00FC6C7F">
            <w:pPr>
              <w:spacing w:after="0"/>
            </w:pPr>
            <w:r w:rsidRPr="00FC6C7F">
              <w:t>Overdrachtsgesprek plannen</w:t>
            </w:r>
          </w:p>
        </w:tc>
        <w:tc>
          <w:tcPr>
            <w:tcW w:w="1984" w:type="dxa"/>
            <w:shd w:val="clear" w:color="auto" w:fill="D9D9D9"/>
          </w:tcPr>
          <w:p w:rsidR="009C5CF8" w:rsidRPr="00FC6C7F" w:rsidRDefault="009C5CF8" w:rsidP="00FC6C7F">
            <w:pPr>
              <w:spacing w:after="0"/>
            </w:pPr>
            <w:r w:rsidRPr="00FC6C7F">
              <w:t>Opdrachtnemers Opdrachtgevers</w:t>
            </w:r>
          </w:p>
        </w:tc>
        <w:tc>
          <w:tcPr>
            <w:tcW w:w="3119" w:type="dxa"/>
            <w:shd w:val="clear" w:color="auto" w:fill="D9D9D9"/>
          </w:tcPr>
          <w:p w:rsidR="009C5CF8" w:rsidRPr="00FC6C7F" w:rsidRDefault="009C5CF8" w:rsidP="00FC6C7F">
            <w:pPr>
              <w:spacing w:after="0"/>
            </w:pPr>
            <w:r w:rsidRPr="00FC6C7F">
              <w:t>Zodat iedereen aanwezig kan zijn bij de overdracht.</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pPr>
            <w:r w:rsidRPr="00FC6C7F">
              <w:t>Do</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1 T/M 9</w:t>
            </w:r>
          </w:p>
        </w:tc>
        <w:tc>
          <w:tcPr>
            <w:tcW w:w="2268" w:type="dxa"/>
            <w:shd w:val="clear" w:color="auto" w:fill="D9D9D9"/>
          </w:tcPr>
          <w:p w:rsidR="009C5CF8" w:rsidRPr="00FC6C7F" w:rsidRDefault="009C5CF8" w:rsidP="00FC6C7F">
            <w:pPr>
              <w:spacing w:after="0"/>
            </w:pPr>
            <w:r w:rsidRPr="00FC6C7F">
              <w:t>Week 50</w:t>
            </w:r>
          </w:p>
          <w:p w:rsidR="009C5CF8" w:rsidRPr="00FC6C7F" w:rsidRDefault="009C5CF8" w:rsidP="00FC6C7F">
            <w:pPr>
              <w:spacing w:after="0"/>
            </w:pPr>
            <w:r w:rsidRPr="00FC6C7F">
              <w:t xml:space="preserve">Datum: 8 – 14 december 2014 </w:t>
            </w:r>
          </w:p>
        </w:tc>
        <w:tc>
          <w:tcPr>
            <w:tcW w:w="3686" w:type="dxa"/>
            <w:shd w:val="clear" w:color="auto" w:fill="D9D9D9"/>
          </w:tcPr>
          <w:p w:rsidR="009C5CF8" w:rsidRPr="00FC6C7F" w:rsidRDefault="009C5CF8" w:rsidP="00FC6C7F">
            <w:pPr>
              <w:spacing w:after="0"/>
            </w:pPr>
            <w:r w:rsidRPr="00FC6C7F">
              <w:t>Sleutelfiguur aanwijzen</w:t>
            </w:r>
          </w:p>
        </w:tc>
        <w:tc>
          <w:tcPr>
            <w:tcW w:w="1984" w:type="dxa"/>
            <w:shd w:val="clear" w:color="auto" w:fill="D9D9D9"/>
          </w:tcPr>
          <w:p w:rsidR="009C5CF8" w:rsidRPr="00FC6C7F" w:rsidRDefault="009C5CF8" w:rsidP="00FC6C7F">
            <w:pPr>
              <w:spacing w:after="0"/>
            </w:pPr>
            <w:r w:rsidRPr="00FC6C7F">
              <w:t>Opdrachtnemers Opdrachtgevers</w:t>
            </w:r>
          </w:p>
        </w:tc>
        <w:tc>
          <w:tcPr>
            <w:tcW w:w="3119" w:type="dxa"/>
            <w:shd w:val="clear" w:color="auto" w:fill="D9D9D9"/>
          </w:tcPr>
          <w:p w:rsidR="009C5CF8" w:rsidRPr="00FC6C7F" w:rsidRDefault="009C5CF8" w:rsidP="00FC6C7F">
            <w:pPr>
              <w:spacing w:after="0"/>
            </w:pPr>
            <w:r w:rsidRPr="00FC6C7F">
              <w:t>Persoon aanwijzen die het project overneemt van de opdrachtnemers.</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pPr>
            <w:r w:rsidRPr="00FC6C7F">
              <w:t>Do</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9</w:t>
            </w:r>
          </w:p>
        </w:tc>
        <w:tc>
          <w:tcPr>
            <w:tcW w:w="2268" w:type="dxa"/>
            <w:shd w:val="clear" w:color="auto" w:fill="D9D9D9"/>
          </w:tcPr>
          <w:p w:rsidR="009C5CF8" w:rsidRPr="00FC6C7F" w:rsidRDefault="009C5CF8" w:rsidP="00FC6C7F">
            <w:pPr>
              <w:spacing w:after="0"/>
            </w:pPr>
            <w:r w:rsidRPr="00FC6C7F">
              <w:t>Week 50</w:t>
            </w:r>
          </w:p>
          <w:p w:rsidR="009C5CF8" w:rsidRPr="00FC6C7F" w:rsidRDefault="009C5CF8" w:rsidP="00FC6C7F">
            <w:pPr>
              <w:spacing w:after="0"/>
            </w:pPr>
            <w:r w:rsidRPr="00FC6C7F">
              <w:t>Datum: 8 – 14 december 2014</w:t>
            </w:r>
          </w:p>
        </w:tc>
        <w:tc>
          <w:tcPr>
            <w:tcW w:w="3686" w:type="dxa"/>
            <w:shd w:val="clear" w:color="auto" w:fill="D9D9D9"/>
          </w:tcPr>
          <w:p w:rsidR="009C5CF8" w:rsidRPr="00FC6C7F" w:rsidRDefault="009C5CF8" w:rsidP="00FC6C7F">
            <w:pPr>
              <w:spacing w:after="0"/>
            </w:pPr>
            <w:r w:rsidRPr="00FC6C7F">
              <w:t>Overhandigen protocol nabellen van ouderen op de SEH(zie bijlage 4)</w:t>
            </w:r>
          </w:p>
          <w:p w:rsidR="009C5CF8" w:rsidRPr="00FC6C7F" w:rsidRDefault="009C5CF8" w:rsidP="00FC6C7F">
            <w:pPr>
              <w:spacing w:after="0"/>
            </w:pPr>
            <w:r w:rsidRPr="00FC6C7F">
              <w:t>MCH Westeinde, Den Haag</w:t>
            </w:r>
          </w:p>
        </w:tc>
        <w:tc>
          <w:tcPr>
            <w:tcW w:w="1984" w:type="dxa"/>
            <w:shd w:val="clear" w:color="auto" w:fill="D9D9D9"/>
          </w:tcPr>
          <w:p w:rsidR="009C5CF8" w:rsidRPr="00FC6C7F" w:rsidRDefault="009C5CF8" w:rsidP="00FC6C7F">
            <w:pPr>
              <w:spacing w:after="0"/>
            </w:pPr>
            <w:r w:rsidRPr="00FC6C7F">
              <w:t xml:space="preserve">Opdrachtnemers </w:t>
            </w:r>
          </w:p>
        </w:tc>
        <w:tc>
          <w:tcPr>
            <w:tcW w:w="3119" w:type="dxa"/>
            <w:shd w:val="clear" w:color="auto" w:fill="D9D9D9"/>
          </w:tcPr>
          <w:p w:rsidR="009C5CF8" w:rsidRPr="00FC6C7F" w:rsidRDefault="009C5CF8" w:rsidP="00FC6C7F">
            <w:pPr>
              <w:spacing w:after="0"/>
            </w:pPr>
            <w:r w:rsidRPr="00FC6C7F">
              <w:t>Geven van een voorbeeld waarna een eigen protocol kan worden ontworpen.</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pPr>
            <w:r w:rsidRPr="00FC6C7F">
              <w:t>Do</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1 T/M 9</w:t>
            </w:r>
          </w:p>
        </w:tc>
        <w:tc>
          <w:tcPr>
            <w:tcW w:w="2268" w:type="dxa"/>
            <w:shd w:val="clear" w:color="auto" w:fill="D9D9D9"/>
          </w:tcPr>
          <w:p w:rsidR="009C5CF8" w:rsidRPr="00FC6C7F" w:rsidRDefault="009C5CF8" w:rsidP="00FC6C7F">
            <w:pPr>
              <w:spacing w:after="0"/>
            </w:pPr>
            <w:r w:rsidRPr="00FC6C7F">
              <w:t>Week 51</w:t>
            </w:r>
          </w:p>
          <w:p w:rsidR="009C5CF8" w:rsidRPr="00FC6C7F" w:rsidRDefault="009C5CF8" w:rsidP="00FC6C7F">
            <w:pPr>
              <w:spacing w:after="0"/>
            </w:pPr>
            <w:r w:rsidRPr="00FC6C7F">
              <w:t>Datum: 15 – 21 december 2014</w:t>
            </w:r>
          </w:p>
        </w:tc>
        <w:tc>
          <w:tcPr>
            <w:tcW w:w="3686" w:type="dxa"/>
            <w:shd w:val="clear" w:color="auto" w:fill="D9D9D9"/>
          </w:tcPr>
          <w:p w:rsidR="009C5CF8" w:rsidRPr="00FC6C7F" w:rsidRDefault="009C5CF8" w:rsidP="00FC6C7F">
            <w:pPr>
              <w:spacing w:after="0"/>
            </w:pPr>
            <w:r w:rsidRPr="00FC6C7F">
              <w:t>Poster klinische les ophangen en aankondiging in de weekmail van de SEH zetten.</w:t>
            </w:r>
          </w:p>
        </w:tc>
        <w:tc>
          <w:tcPr>
            <w:tcW w:w="1984" w:type="dxa"/>
            <w:shd w:val="clear" w:color="auto" w:fill="D9D9D9"/>
          </w:tcPr>
          <w:p w:rsidR="009C5CF8" w:rsidRPr="00FC6C7F" w:rsidRDefault="009C5CF8" w:rsidP="00FC6C7F">
            <w:pPr>
              <w:spacing w:after="0"/>
            </w:pPr>
            <w:r w:rsidRPr="00FC6C7F">
              <w:t>Opdrachtnemers Opdrachtgevers</w:t>
            </w:r>
          </w:p>
        </w:tc>
        <w:tc>
          <w:tcPr>
            <w:tcW w:w="3119" w:type="dxa"/>
            <w:shd w:val="clear" w:color="auto" w:fill="D9D9D9"/>
          </w:tcPr>
          <w:p w:rsidR="009C5CF8" w:rsidRPr="00FC6C7F" w:rsidRDefault="009C5CF8" w:rsidP="00FC6C7F">
            <w:pPr>
              <w:spacing w:after="0"/>
            </w:pPr>
            <w:r w:rsidRPr="00FC6C7F">
              <w:t>Zoveel mogelijk mensen op de hoogte stellen van de klinische les.</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pPr>
            <w:r w:rsidRPr="00FC6C7F">
              <w:t>Do</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1 T/M 9</w:t>
            </w:r>
          </w:p>
        </w:tc>
        <w:tc>
          <w:tcPr>
            <w:tcW w:w="2268" w:type="dxa"/>
            <w:shd w:val="clear" w:color="auto" w:fill="D9D9D9"/>
          </w:tcPr>
          <w:p w:rsidR="009C5CF8" w:rsidRPr="00FC6C7F" w:rsidRDefault="009C5CF8" w:rsidP="00FC6C7F">
            <w:pPr>
              <w:spacing w:after="0"/>
            </w:pPr>
            <w:r w:rsidRPr="00FC6C7F">
              <w:t>Week 2</w:t>
            </w:r>
          </w:p>
          <w:p w:rsidR="009C5CF8" w:rsidRPr="00FC6C7F" w:rsidRDefault="009C5CF8" w:rsidP="00FC6C7F">
            <w:pPr>
              <w:spacing w:after="0"/>
            </w:pPr>
            <w:r w:rsidRPr="00FC6C7F">
              <w:t>Datum: 9 januari 2015</w:t>
            </w:r>
          </w:p>
        </w:tc>
        <w:tc>
          <w:tcPr>
            <w:tcW w:w="3686" w:type="dxa"/>
            <w:shd w:val="clear" w:color="auto" w:fill="D9D9D9"/>
          </w:tcPr>
          <w:p w:rsidR="009C5CF8" w:rsidRPr="00FC6C7F" w:rsidRDefault="009C5CF8" w:rsidP="00FC6C7F">
            <w:pPr>
              <w:spacing w:after="0"/>
            </w:pPr>
            <w:r w:rsidRPr="00FC6C7F">
              <w:t>Overdrachtsgesprek</w:t>
            </w:r>
          </w:p>
        </w:tc>
        <w:tc>
          <w:tcPr>
            <w:tcW w:w="1984" w:type="dxa"/>
            <w:shd w:val="clear" w:color="auto" w:fill="D9D9D9"/>
          </w:tcPr>
          <w:p w:rsidR="009C5CF8" w:rsidRPr="00FC6C7F" w:rsidRDefault="009C5CF8" w:rsidP="00FC6C7F">
            <w:pPr>
              <w:spacing w:after="0"/>
            </w:pPr>
            <w:r w:rsidRPr="00FC6C7F">
              <w:t>Opdrachtnemers Opdrachtgevers</w:t>
            </w:r>
          </w:p>
        </w:tc>
        <w:tc>
          <w:tcPr>
            <w:tcW w:w="3119" w:type="dxa"/>
            <w:shd w:val="clear" w:color="auto" w:fill="D9D9D9"/>
          </w:tcPr>
          <w:p w:rsidR="009C5CF8" w:rsidRPr="00FC6C7F" w:rsidRDefault="009C5CF8" w:rsidP="00FC6C7F">
            <w:pPr>
              <w:spacing w:after="0"/>
            </w:pPr>
            <w:r w:rsidRPr="00FC6C7F">
              <w:t>Overdracht project aan opdrachtgevers.</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pPr>
            <w:r w:rsidRPr="00FC6C7F">
              <w:t>Do</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1 T/M 9</w:t>
            </w:r>
          </w:p>
        </w:tc>
        <w:tc>
          <w:tcPr>
            <w:tcW w:w="2268" w:type="dxa"/>
            <w:shd w:val="clear" w:color="auto" w:fill="D9D9D9"/>
          </w:tcPr>
          <w:p w:rsidR="009C5CF8" w:rsidRPr="00FC6C7F" w:rsidRDefault="009C5CF8" w:rsidP="00FC6C7F">
            <w:pPr>
              <w:spacing w:after="0"/>
            </w:pPr>
            <w:r w:rsidRPr="00FC6C7F">
              <w:t>Week 5</w:t>
            </w:r>
          </w:p>
          <w:p w:rsidR="009C5CF8" w:rsidRPr="00FC6C7F" w:rsidRDefault="009C5CF8" w:rsidP="00FC6C7F">
            <w:pPr>
              <w:spacing w:after="0"/>
            </w:pPr>
            <w:r w:rsidRPr="00FC6C7F">
              <w:t>Datum: 31 januari 2015</w:t>
            </w:r>
          </w:p>
        </w:tc>
        <w:tc>
          <w:tcPr>
            <w:tcW w:w="3686" w:type="dxa"/>
            <w:shd w:val="clear" w:color="auto" w:fill="D9D9D9"/>
          </w:tcPr>
          <w:p w:rsidR="009C5CF8" w:rsidRPr="00FC6C7F" w:rsidRDefault="009C5CF8" w:rsidP="00FC6C7F">
            <w:pPr>
              <w:spacing w:after="0"/>
            </w:pPr>
            <w:r w:rsidRPr="00FC6C7F">
              <w:t>Overdrachtsrapport aan opdrachtgevers, werkgroep ouderen en sleutelfiguur overhandigen</w:t>
            </w:r>
          </w:p>
        </w:tc>
        <w:tc>
          <w:tcPr>
            <w:tcW w:w="1984" w:type="dxa"/>
            <w:shd w:val="clear" w:color="auto" w:fill="D9D9D9"/>
          </w:tcPr>
          <w:p w:rsidR="009C5CF8" w:rsidRPr="00FC6C7F" w:rsidRDefault="009C5CF8" w:rsidP="00FC6C7F">
            <w:pPr>
              <w:spacing w:after="0"/>
            </w:pPr>
            <w:r w:rsidRPr="00FC6C7F">
              <w:t>Opdrachtnemers</w:t>
            </w:r>
          </w:p>
        </w:tc>
        <w:tc>
          <w:tcPr>
            <w:tcW w:w="3119" w:type="dxa"/>
            <w:shd w:val="clear" w:color="auto" w:fill="D9D9D9"/>
          </w:tcPr>
          <w:p w:rsidR="009C5CF8" w:rsidRPr="00FC6C7F" w:rsidRDefault="009C5CF8" w:rsidP="00FC6C7F">
            <w:pPr>
              <w:spacing w:after="0"/>
            </w:pPr>
            <w:r w:rsidRPr="00FC6C7F">
              <w:t>Project overdragen aan opdrachtgevers en sleutelfiguur.</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pPr>
            <w:r w:rsidRPr="00FC6C7F">
              <w:t>Do</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9</w:t>
            </w:r>
          </w:p>
        </w:tc>
        <w:tc>
          <w:tcPr>
            <w:tcW w:w="2268" w:type="dxa"/>
            <w:shd w:val="clear" w:color="auto" w:fill="D9D9D9"/>
          </w:tcPr>
          <w:p w:rsidR="009C5CF8" w:rsidRPr="00FC6C7F" w:rsidRDefault="009C5CF8" w:rsidP="00FC6C7F">
            <w:pPr>
              <w:spacing w:after="0"/>
            </w:pPr>
            <w:r w:rsidRPr="00FC6C7F">
              <w:t>Week 5 datum: 31 januari 2015</w:t>
            </w:r>
          </w:p>
        </w:tc>
        <w:tc>
          <w:tcPr>
            <w:tcW w:w="3686" w:type="dxa"/>
            <w:shd w:val="clear" w:color="auto" w:fill="D9D9D9"/>
          </w:tcPr>
          <w:p w:rsidR="009C5CF8" w:rsidRPr="00FC6C7F" w:rsidRDefault="009C5CF8" w:rsidP="00FC6C7F">
            <w:pPr>
              <w:spacing w:after="0"/>
            </w:pPr>
            <w:r w:rsidRPr="00FC6C7F">
              <w:t>Concept lijst voor nabellen overhandigen aan werkgroep.</w:t>
            </w:r>
          </w:p>
        </w:tc>
        <w:tc>
          <w:tcPr>
            <w:tcW w:w="1984" w:type="dxa"/>
            <w:shd w:val="clear" w:color="auto" w:fill="D9D9D9"/>
          </w:tcPr>
          <w:p w:rsidR="009C5CF8" w:rsidRPr="00FC6C7F" w:rsidRDefault="009C5CF8" w:rsidP="00FC6C7F">
            <w:pPr>
              <w:spacing w:after="0"/>
            </w:pPr>
            <w:r w:rsidRPr="00FC6C7F">
              <w:t>Opdrachtnemers</w:t>
            </w:r>
          </w:p>
        </w:tc>
        <w:tc>
          <w:tcPr>
            <w:tcW w:w="3119" w:type="dxa"/>
            <w:shd w:val="clear" w:color="auto" w:fill="D9D9D9"/>
          </w:tcPr>
          <w:p w:rsidR="009C5CF8" w:rsidRPr="00FC6C7F" w:rsidRDefault="009C5CF8" w:rsidP="00FC6C7F">
            <w:pPr>
              <w:spacing w:after="0"/>
            </w:pPr>
            <w:r w:rsidRPr="00FC6C7F">
              <w:t>Voorbeeld geven waarna er een eigen formulier ontworpen kan worden.</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pPr>
            <w:r w:rsidRPr="00FC6C7F">
              <w:t>Do</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1 T/M 9</w:t>
            </w:r>
          </w:p>
        </w:tc>
        <w:tc>
          <w:tcPr>
            <w:tcW w:w="2268" w:type="dxa"/>
            <w:shd w:val="clear" w:color="auto" w:fill="D9D9D9"/>
          </w:tcPr>
          <w:p w:rsidR="009C5CF8" w:rsidRPr="00FC6C7F" w:rsidRDefault="009C5CF8" w:rsidP="00FC6C7F">
            <w:pPr>
              <w:spacing w:after="0"/>
            </w:pPr>
            <w:r w:rsidRPr="00FC6C7F">
              <w:t>Week 2</w:t>
            </w:r>
          </w:p>
          <w:p w:rsidR="009C5CF8" w:rsidRPr="00FC6C7F" w:rsidRDefault="009C5CF8" w:rsidP="00FC6C7F">
            <w:pPr>
              <w:spacing w:after="0"/>
            </w:pPr>
            <w:r w:rsidRPr="00FC6C7F">
              <w:t>Datum: 9 januari 2015</w:t>
            </w:r>
          </w:p>
        </w:tc>
        <w:tc>
          <w:tcPr>
            <w:tcW w:w="3686" w:type="dxa"/>
            <w:shd w:val="clear" w:color="auto" w:fill="D9D9D9"/>
          </w:tcPr>
          <w:p w:rsidR="009C5CF8" w:rsidRPr="00FC6C7F" w:rsidRDefault="009C5CF8" w:rsidP="00FC6C7F">
            <w:pPr>
              <w:spacing w:after="0"/>
            </w:pPr>
            <w:r w:rsidRPr="00FC6C7F">
              <w:t>Klinische les geven over de resultaten van het project en de aanbevelingen.</w:t>
            </w:r>
          </w:p>
        </w:tc>
        <w:tc>
          <w:tcPr>
            <w:tcW w:w="1984" w:type="dxa"/>
            <w:shd w:val="clear" w:color="auto" w:fill="D9D9D9"/>
          </w:tcPr>
          <w:p w:rsidR="009C5CF8" w:rsidRPr="00FC6C7F" w:rsidRDefault="009C5CF8" w:rsidP="00FC6C7F">
            <w:pPr>
              <w:spacing w:after="0"/>
            </w:pPr>
            <w:r w:rsidRPr="00FC6C7F">
              <w:t>Opdrachtnemers</w:t>
            </w:r>
          </w:p>
        </w:tc>
        <w:tc>
          <w:tcPr>
            <w:tcW w:w="3119" w:type="dxa"/>
            <w:shd w:val="clear" w:color="auto" w:fill="D9D9D9"/>
          </w:tcPr>
          <w:p w:rsidR="009C5CF8" w:rsidRPr="00FC6C7F" w:rsidRDefault="009C5CF8" w:rsidP="00FC6C7F">
            <w:pPr>
              <w:spacing w:after="0"/>
            </w:pPr>
            <w:r w:rsidRPr="00FC6C7F">
              <w:t>Overdragen van informatie over resultaten en aanbevelingen.</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D9D9D9"/>
          </w:tcPr>
          <w:p w:rsidR="009C5CF8" w:rsidRPr="00FC6C7F" w:rsidRDefault="009C5CF8" w:rsidP="00FC6C7F">
            <w:pPr>
              <w:spacing w:after="0"/>
              <w:rPr>
                <w:b/>
                <w:bCs/>
                <w:u w:val="single"/>
              </w:rPr>
            </w:pPr>
            <w:r w:rsidRPr="00FC6C7F">
              <w:rPr>
                <w:b/>
                <w:bCs/>
                <w:sz w:val="22"/>
                <w:szCs w:val="22"/>
                <w:u w:val="single"/>
              </w:rPr>
              <w:lastRenderedPageBreak/>
              <w:t>PDCA</w:t>
            </w:r>
          </w:p>
        </w:tc>
        <w:tc>
          <w:tcPr>
            <w:tcW w:w="1560" w:type="dxa"/>
            <w:shd w:val="clear" w:color="auto" w:fill="D9D9D9"/>
          </w:tcPr>
          <w:p w:rsidR="009C5CF8" w:rsidRPr="00FC6C7F" w:rsidRDefault="009C5CF8" w:rsidP="00FC6C7F">
            <w:pPr>
              <w:spacing w:after="0"/>
              <w:rPr>
                <w:b/>
                <w:bCs/>
                <w:u w:val="single"/>
              </w:rPr>
            </w:pPr>
            <w:r w:rsidRPr="00FC6C7F">
              <w:rPr>
                <w:b/>
                <w:bCs/>
                <w:sz w:val="22"/>
                <w:szCs w:val="22"/>
                <w:u w:val="single"/>
              </w:rPr>
              <w:t>Fase</w:t>
            </w:r>
          </w:p>
          <w:p w:rsidR="009C5CF8" w:rsidRPr="00FC6C7F" w:rsidRDefault="009C5CF8" w:rsidP="00FC6C7F">
            <w:pPr>
              <w:spacing w:after="0"/>
              <w:rPr>
                <w:b/>
                <w:bCs/>
                <w:u w:val="single"/>
              </w:rPr>
            </w:pPr>
          </w:p>
        </w:tc>
        <w:tc>
          <w:tcPr>
            <w:tcW w:w="1559" w:type="dxa"/>
            <w:shd w:val="clear" w:color="auto" w:fill="D9D9D9"/>
          </w:tcPr>
          <w:p w:rsidR="009C5CF8" w:rsidRPr="00FC6C7F" w:rsidRDefault="009C5CF8" w:rsidP="00FC6C7F">
            <w:pPr>
              <w:spacing w:after="0"/>
              <w:rPr>
                <w:b/>
                <w:bCs/>
                <w:u w:val="single"/>
              </w:rPr>
            </w:pPr>
            <w:r w:rsidRPr="00FC6C7F">
              <w:rPr>
                <w:b/>
                <w:bCs/>
                <w:sz w:val="22"/>
                <w:szCs w:val="22"/>
                <w:u w:val="single"/>
              </w:rPr>
              <w:t>Aanbeveling</w:t>
            </w:r>
          </w:p>
        </w:tc>
        <w:tc>
          <w:tcPr>
            <w:tcW w:w="2268" w:type="dxa"/>
            <w:shd w:val="clear" w:color="auto" w:fill="D9D9D9"/>
          </w:tcPr>
          <w:p w:rsidR="009C5CF8" w:rsidRPr="00FC6C7F" w:rsidRDefault="009C5CF8" w:rsidP="00FC6C7F">
            <w:pPr>
              <w:spacing w:after="0"/>
              <w:rPr>
                <w:b/>
                <w:bCs/>
                <w:u w:val="single"/>
              </w:rPr>
            </w:pPr>
            <w:r w:rsidRPr="00FC6C7F">
              <w:rPr>
                <w:b/>
                <w:bCs/>
                <w:sz w:val="22"/>
                <w:szCs w:val="22"/>
                <w:u w:val="single"/>
              </w:rPr>
              <w:t>Datum</w:t>
            </w:r>
          </w:p>
        </w:tc>
        <w:tc>
          <w:tcPr>
            <w:tcW w:w="3686" w:type="dxa"/>
            <w:shd w:val="clear" w:color="auto" w:fill="D9D9D9"/>
          </w:tcPr>
          <w:p w:rsidR="009C5CF8" w:rsidRPr="00FC6C7F" w:rsidRDefault="009C5CF8" w:rsidP="00FC6C7F">
            <w:pPr>
              <w:spacing w:after="0"/>
              <w:rPr>
                <w:b/>
                <w:bCs/>
                <w:u w:val="single"/>
              </w:rPr>
            </w:pPr>
            <w:r w:rsidRPr="00FC6C7F">
              <w:rPr>
                <w:b/>
                <w:bCs/>
                <w:sz w:val="22"/>
                <w:szCs w:val="22"/>
                <w:u w:val="single"/>
              </w:rPr>
              <w:t>Activiteiten</w:t>
            </w:r>
          </w:p>
        </w:tc>
        <w:tc>
          <w:tcPr>
            <w:tcW w:w="1984" w:type="dxa"/>
            <w:shd w:val="clear" w:color="auto" w:fill="D9D9D9"/>
          </w:tcPr>
          <w:p w:rsidR="009C5CF8" w:rsidRPr="00FC6C7F" w:rsidRDefault="009C5CF8" w:rsidP="00FC6C7F">
            <w:pPr>
              <w:spacing w:after="0"/>
              <w:rPr>
                <w:b/>
                <w:bCs/>
                <w:u w:val="single"/>
              </w:rPr>
            </w:pPr>
            <w:r w:rsidRPr="00FC6C7F">
              <w:rPr>
                <w:b/>
                <w:bCs/>
                <w:sz w:val="22"/>
                <w:szCs w:val="22"/>
                <w:u w:val="single"/>
              </w:rPr>
              <w:t>Betrokkenen</w:t>
            </w:r>
          </w:p>
        </w:tc>
        <w:tc>
          <w:tcPr>
            <w:tcW w:w="3119" w:type="dxa"/>
            <w:shd w:val="clear" w:color="auto" w:fill="D9D9D9"/>
          </w:tcPr>
          <w:p w:rsidR="009C5CF8" w:rsidRPr="00FC6C7F" w:rsidRDefault="009C5CF8" w:rsidP="00FC6C7F">
            <w:pPr>
              <w:spacing w:after="0"/>
              <w:rPr>
                <w:b/>
                <w:bCs/>
                <w:color w:val="31849B"/>
                <w:u w:val="single"/>
              </w:rPr>
            </w:pPr>
            <w:r w:rsidRPr="00FC6C7F">
              <w:rPr>
                <w:b/>
                <w:bCs/>
                <w:u w:val="single"/>
              </w:rPr>
              <w:t>Doel</w:t>
            </w:r>
          </w:p>
        </w:tc>
        <w:tc>
          <w:tcPr>
            <w:tcW w:w="1134" w:type="dxa"/>
            <w:shd w:val="clear" w:color="auto" w:fill="D9D9D9"/>
          </w:tcPr>
          <w:p w:rsidR="009C5CF8" w:rsidRPr="00FC6C7F" w:rsidRDefault="009C5CF8" w:rsidP="00FC6C7F">
            <w:pPr>
              <w:spacing w:after="0"/>
              <w:rPr>
                <w:b/>
                <w:bCs/>
                <w:color w:val="31849B"/>
                <w:u w:val="single"/>
              </w:rPr>
            </w:pPr>
            <w:r w:rsidRPr="00FC6C7F">
              <w:rPr>
                <w:b/>
                <w:bCs/>
                <w:u w:val="single"/>
              </w:rPr>
              <w:t>Gedaan</w:t>
            </w:r>
          </w:p>
        </w:tc>
      </w:tr>
      <w:tr w:rsidR="009C5CF8" w:rsidRPr="00FC6C7F" w:rsidTr="00FC6C7F">
        <w:tc>
          <w:tcPr>
            <w:tcW w:w="963" w:type="dxa"/>
            <w:shd w:val="clear" w:color="auto" w:fill="D9D9D9"/>
          </w:tcPr>
          <w:p w:rsidR="009C5CF8" w:rsidRPr="00FC6C7F" w:rsidRDefault="009C5CF8" w:rsidP="00FC6C7F">
            <w:pPr>
              <w:spacing w:after="0"/>
            </w:pPr>
            <w:r w:rsidRPr="00FC6C7F">
              <w:t>Do</w:t>
            </w:r>
          </w:p>
        </w:tc>
        <w:tc>
          <w:tcPr>
            <w:tcW w:w="1560" w:type="dxa"/>
            <w:shd w:val="clear" w:color="auto" w:fill="D9D9D9"/>
          </w:tcPr>
          <w:p w:rsidR="009C5CF8" w:rsidRPr="00FC6C7F" w:rsidRDefault="009C5CF8" w:rsidP="00FC6C7F">
            <w:pPr>
              <w:spacing w:after="0"/>
            </w:pPr>
            <w:r w:rsidRPr="00FC6C7F">
              <w:t>Fase 3: acceptatie</w:t>
            </w:r>
          </w:p>
        </w:tc>
        <w:tc>
          <w:tcPr>
            <w:tcW w:w="1559" w:type="dxa"/>
            <w:shd w:val="clear" w:color="auto" w:fill="D9D9D9"/>
          </w:tcPr>
          <w:p w:rsidR="009C5CF8" w:rsidRPr="00FC6C7F" w:rsidRDefault="009C5CF8" w:rsidP="00FC6C7F">
            <w:pPr>
              <w:spacing w:after="0"/>
            </w:pPr>
            <w:r w:rsidRPr="00FC6C7F">
              <w:t>1 T/M 9</w:t>
            </w:r>
          </w:p>
        </w:tc>
        <w:tc>
          <w:tcPr>
            <w:tcW w:w="2268" w:type="dxa"/>
            <w:shd w:val="clear" w:color="auto" w:fill="D9D9D9"/>
          </w:tcPr>
          <w:p w:rsidR="009C5CF8" w:rsidRPr="00FC6C7F" w:rsidRDefault="009C5CF8" w:rsidP="00FC6C7F">
            <w:pPr>
              <w:spacing w:after="0"/>
            </w:pPr>
            <w:r w:rsidRPr="00FC6C7F">
              <w:t>Week 5</w:t>
            </w:r>
          </w:p>
          <w:p w:rsidR="009C5CF8" w:rsidRPr="00FC6C7F" w:rsidRDefault="009C5CF8" w:rsidP="00FC6C7F">
            <w:pPr>
              <w:spacing w:after="0"/>
            </w:pPr>
            <w:r w:rsidRPr="00FC6C7F">
              <w:t>Datum: 31 januari 2015</w:t>
            </w:r>
          </w:p>
        </w:tc>
        <w:tc>
          <w:tcPr>
            <w:tcW w:w="3686" w:type="dxa"/>
            <w:shd w:val="clear" w:color="auto" w:fill="D9D9D9"/>
          </w:tcPr>
          <w:p w:rsidR="009C5CF8" w:rsidRPr="00FC6C7F" w:rsidRDefault="009C5CF8" w:rsidP="00FC6C7F">
            <w:pPr>
              <w:spacing w:after="0"/>
            </w:pPr>
            <w:r w:rsidRPr="00FC6C7F">
              <w:t>Resultaten en aanbevelingen mailen naar alle medewerkers zodat degene die niet aanwezig waren ook op de hoogte zijn.</w:t>
            </w:r>
          </w:p>
        </w:tc>
        <w:tc>
          <w:tcPr>
            <w:tcW w:w="1984" w:type="dxa"/>
            <w:shd w:val="clear" w:color="auto" w:fill="D9D9D9"/>
          </w:tcPr>
          <w:p w:rsidR="009C5CF8" w:rsidRPr="00FC6C7F" w:rsidRDefault="009C5CF8" w:rsidP="00FC6C7F">
            <w:pPr>
              <w:spacing w:after="0"/>
            </w:pPr>
            <w:r w:rsidRPr="00FC6C7F">
              <w:t>Opdrachtnemers Opdrachtgevers</w:t>
            </w:r>
          </w:p>
        </w:tc>
        <w:tc>
          <w:tcPr>
            <w:tcW w:w="3119" w:type="dxa"/>
            <w:shd w:val="clear" w:color="auto" w:fill="D9D9D9"/>
          </w:tcPr>
          <w:p w:rsidR="009C5CF8" w:rsidRPr="00FC6C7F" w:rsidRDefault="009C5CF8" w:rsidP="00FC6C7F">
            <w:pPr>
              <w:spacing w:after="0"/>
            </w:pPr>
            <w:r w:rsidRPr="00FC6C7F">
              <w:t>Betrekken medewerkers die niet bij klinische les waren bij implementatie.</w:t>
            </w:r>
          </w:p>
        </w:tc>
        <w:tc>
          <w:tcPr>
            <w:tcW w:w="1134" w:type="dxa"/>
            <w:shd w:val="clear" w:color="auto" w:fill="D9D9D9"/>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BFBFBF"/>
          </w:tcPr>
          <w:p w:rsidR="009C5CF8" w:rsidRPr="00FC6C7F" w:rsidRDefault="009C5CF8" w:rsidP="00FC6C7F">
            <w:pPr>
              <w:spacing w:after="0"/>
            </w:pPr>
            <w:r w:rsidRPr="00FC6C7F">
              <w:t>Do</w:t>
            </w:r>
          </w:p>
        </w:tc>
        <w:tc>
          <w:tcPr>
            <w:tcW w:w="1560" w:type="dxa"/>
            <w:shd w:val="clear" w:color="auto" w:fill="BFBFBF"/>
          </w:tcPr>
          <w:p w:rsidR="009C5CF8" w:rsidRPr="00FC6C7F" w:rsidRDefault="009C5CF8" w:rsidP="00FC6C7F">
            <w:pPr>
              <w:spacing w:after="0"/>
            </w:pPr>
            <w:r w:rsidRPr="00FC6C7F">
              <w:t>Fase 4: verandering</w:t>
            </w:r>
          </w:p>
        </w:tc>
        <w:tc>
          <w:tcPr>
            <w:tcW w:w="1559" w:type="dxa"/>
            <w:shd w:val="clear" w:color="auto" w:fill="BFBFBF"/>
          </w:tcPr>
          <w:p w:rsidR="009C5CF8" w:rsidRPr="00FC6C7F" w:rsidRDefault="009C5CF8" w:rsidP="00FC6C7F">
            <w:pPr>
              <w:spacing w:after="0"/>
            </w:pPr>
            <w:r w:rsidRPr="00FC6C7F">
              <w:t>1 en 2</w:t>
            </w:r>
          </w:p>
        </w:tc>
        <w:tc>
          <w:tcPr>
            <w:tcW w:w="2268" w:type="dxa"/>
            <w:shd w:val="clear" w:color="auto" w:fill="BFBFBF"/>
          </w:tcPr>
          <w:p w:rsidR="009C5CF8" w:rsidRPr="00FC6C7F" w:rsidRDefault="009C5CF8" w:rsidP="00FC6C7F">
            <w:pPr>
              <w:spacing w:after="0"/>
            </w:pPr>
            <w:r w:rsidRPr="00FC6C7F">
              <w:t>Week 6, 7 en 9.</w:t>
            </w:r>
          </w:p>
          <w:p w:rsidR="009C5CF8" w:rsidRPr="00FC6C7F" w:rsidRDefault="009C5CF8" w:rsidP="00FC6C7F">
            <w:pPr>
              <w:spacing w:after="0"/>
            </w:pPr>
            <w:r w:rsidRPr="00FC6C7F">
              <w:t>Datum: 2 – 22 februari 2015</w:t>
            </w:r>
          </w:p>
        </w:tc>
        <w:tc>
          <w:tcPr>
            <w:tcW w:w="3686" w:type="dxa"/>
            <w:shd w:val="clear" w:color="auto" w:fill="BFBFBF"/>
          </w:tcPr>
          <w:p w:rsidR="009C5CF8" w:rsidRPr="00FC6C7F" w:rsidRDefault="009C5CF8" w:rsidP="00FC6C7F">
            <w:pPr>
              <w:spacing w:after="0"/>
            </w:pPr>
            <w:r w:rsidRPr="00FC6C7F">
              <w:t xml:space="preserve">Implementatie valscreening en ISAR-HP door opdrachtgevers in EPD </w:t>
            </w:r>
          </w:p>
        </w:tc>
        <w:tc>
          <w:tcPr>
            <w:tcW w:w="1984" w:type="dxa"/>
            <w:shd w:val="clear" w:color="auto" w:fill="BFBFBF"/>
          </w:tcPr>
          <w:p w:rsidR="009C5CF8" w:rsidRPr="00FC6C7F" w:rsidRDefault="009C5CF8" w:rsidP="00FC6C7F">
            <w:pPr>
              <w:spacing w:after="0"/>
            </w:pPr>
            <w:r w:rsidRPr="00FC6C7F">
              <w:t>Opdrachtgevers</w:t>
            </w:r>
          </w:p>
        </w:tc>
        <w:tc>
          <w:tcPr>
            <w:tcW w:w="3119" w:type="dxa"/>
            <w:shd w:val="clear" w:color="auto" w:fill="BFBFBF"/>
          </w:tcPr>
          <w:p w:rsidR="009C5CF8" w:rsidRPr="00FC6C7F" w:rsidRDefault="009C5CF8" w:rsidP="00FC6C7F">
            <w:pPr>
              <w:spacing w:after="0"/>
            </w:pPr>
            <w:r w:rsidRPr="00FC6C7F">
              <w:t>Verkorten tijd en moeite die nodig is voor screening.</w:t>
            </w:r>
          </w:p>
        </w:tc>
        <w:tc>
          <w:tcPr>
            <w:tcW w:w="1134" w:type="dxa"/>
            <w:shd w:val="clear" w:color="auto" w:fill="BFBFB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BFBFBF"/>
          </w:tcPr>
          <w:p w:rsidR="009C5CF8" w:rsidRPr="00FC6C7F" w:rsidRDefault="009C5CF8" w:rsidP="00FC6C7F">
            <w:pPr>
              <w:spacing w:after="0"/>
            </w:pPr>
            <w:r w:rsidRPr="00FC6C7F">
              <w:t>Do</w:t>
            </w:r>
          </w:p>
        </w:tc>
        <w:tc>
          <w:tcPr>
            <w:tcW w:w="1560" w:type="dxa"/>
            <w:shd w:val="clear" w:color="auto" w:fill="BFBFBF"/>
          </w:tcPr>
          <w:p w:rsidR="009C5CF8" w:rsidRPr="00FC6C7F" w:rsidRDefault="009C5CF8" w:rsidP="00FC6C7F">
            <w:pPr>
              <w:spacing w:after="0"/>
            </w:pPr>
            <w:r w:rsidRPr="00FC6C7F">
              <w:t>Fase 4: verandering</w:t>
            </w:r>
          </w:p>
        </w:tc>
        <w:tc>
          <w:tcPr>
            <w:tcW w:w="1559" w:type="dxa"/>
            <w:shd w:val="clear" w:color="auto" w:fill="BFBFBF"/>
          </w:tcPr>
          <w:p w:rsidR="009C5CF8" w:rsidRPr="00FC6C7F" w:rsidRDefault="009C5CF8" w:rsidP="00FC6C7F">
            <w:pPr>
              <w:spacing w:after="0"/>
            </w:pPr>
            <w:r w:rsidRPr="00FC6C7F">
              <w:t>1 T/M 9</w:t>
            </w:r>
          </w:p>
        </w:tc>
        <w:tc>
          <w:tcPr>
            <w:tcW w:w="2268" w:type="dxa"/>
            <w:shd w:val="clear" w:color="auto" w:fill="BFBFBF"/>
          </w:tcPr>
          <w:p w:rsidR="009C5CF8" w:rsidRPr="00FC6C7F" w:rsidRDefault="009C5CF8" w:rsidP="00FC6C7F">
            <w:pPr>
              <w:spacing w:after="0"/>
            </w:pPr>
            <w:r w:rsidRPr="00FC6C7F">
              <w:t>Week 10, 11 en 12</w:t>
            </w:r>
          </w:p>
          <w:p w:rsidR="009C5CF8" w:rsidRPr="00FC6C7F" w:rsidRDefault="009C5CF8" w:rsidP="00FC6C7F">
            <w:pPr>
              <w:spacing w:after="0"/>
            </w:pPr>
            <w:r w:rsidRPr="00FC6C7F">
              <w:t>Datum: 2 – 22 maart 2015</w:t>
            </w:r>
          </w:p>
        </w:tc>
        <w:tc>
          <w:tcPr>
            <w:tcW w:w="3686" w:type="dxa"/>
            <w:shd w:val="clear" w:color="auto" w:fill="BFBFBF"/>
          </w:tcPr>
          <w:p w:rsidR="009C5CF8" w:rsidRPr="00FC6C7F" w:rsidRDefault="009C5CF8" w:rsidP="00FC6C7F">
            <w:pPr>
              <w:spacing w:after="0"/>
            </w:pPr>
            <w:r w:rsidRPr="00FC6C7F">
              <w:t>Aanbevelingen verwerken in een protocol en zakkaartje met een verkorte weergave van het protocol.</w:t>
            </w:r>
          </w:p>
        </w:tc>
        <w:tc>
          <w:tcPr>
            <w:tcW w:w="1984" w:type="dxa"/>
            <w:shd w:val="clear" w:color="auto" w:fill="BFBFBF"/>
          </w:tcPr>
          <w:p w:rsidR="009C5CF8" w:rsidRPr="00FC6C7F" w:rsidRDefault="009C5CF8" w:rsidP="00FC6C7F">
            <w:pPr>
              <w:spacing w:after="0"/>
            </w:pPr>
            <w:r w:rsidRPr="00FC6C7F">
              <w:t>Werkgroep Sleutelfiguur</w:t>
            </w:r>
          </w:p>
        </w:tc>
        <w:tc>
          <w:tcPr>
            <w:tcW w:w="3119" w:type="dxa"/>
            <w:shd w:val="clear" w:color="auto" w:fill="BFBFBF"/>
          </w:tcPr>
          <w:p w:rsidR="009C5CF8" w:rsidRPr="00FC6C7F" w:rsidRDefault="009C5CF8" w:rsidP="00FC6C7F">
            <w:pPr>
              <w:spacing w:after="0"/>
            </w:pPr>
            <w:r w:rsidRPr="00FC6C7F">
              <w:t>Zorgen dat beleid duidelijk is en wordt nageleefd.</w:t>
            </w:r>
          </w:p>
        </w:tc>
        <w:tc>
          <w:tcPr>
            <w:tcW w:w="1134" w:type="dxa"/>
            <w:shd w:val="clear" w:color="auto" w:fill="BFBFB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BFBFBF"/>
          </w:tcPr>
          <w:p w:rsidR="009C5CF8" w:rsidRPr="00FC6C7F" w:rsidRDefault="009C5CF8" w:rsidP="00FC6C7F">
            <w:pPr>
              <w:spacing w:after="0"/>
            </w:pPr>
            <w:r w:rsidRPr="00FC6C7F">
              <w:t>Do</w:t>
            </w:r>
          </w:p>
        </w:tc>
        <w:tc>
          <w:tcPr>
            <w:tcW w:w="1560" w:type="dxa"/>
            <w:shd w:val="clear" w:color="auto" w:fill="BFBFBF"/>
          </w:tcPr>
          <w:p w:rsidR="009C5CF8" w:rsidRPr="00FC6C7F" w:rsidRDefault="009C5CF8" w:rsidP="00FC6C7F">
            <w:pPr>
              <w:spacing w:after="0"/>
            </w:pPr>
            <w:r w:rsidRPr="00FC6C7F">
              <w:t>Fase 4: verandering</w:t>
            </w:r>
          </w:p>
        </w:tc>
        <w:tc>
          <w:tcPr>
            <w:tcW w:w="1559" w:type="dxa"/>
            <w:shd w:val="clear" w:color="auto" w:fill="BFBFBF"/>
          </w:tcPr>
          <w:p w:rsidR="009C5CF8" w:rsidRPr="00FC6C7F" w:rsidRDefault="009C5CF8" w:rsidP="00FC6C7F">
            <w:pPr>
              <w:spacing w:after="0"/>
            </w:pPr>
            <w:r w:rsidRPr="00FC6C7F">
              <w:t>6</w:t>
            </w:r>
          </w:p>
        </w:tc>
        <w:tc>
          <w:tcPr>
            <w:tcW w:w="2268" w:type="dxa"/>
            <w:shd w:val="clear" w:color="auto" w:fill="BFBFBF"/>
          </w:tcPr>
          <w:p w:rsidR="009C5CF8" w:rsidRPr="00FC6C7F" w:rsidRDefault="009C5CF8" w:rsidP="00FC6C7F">
            <w:pPr>
              <w:spacing w:after="0"/>
            </w:pPr>
            <w:r w:rsidRPr="00FC6C7F">
              <w:t>Week 10, 11 en 12</w:t>
            </w:r>
          </w:p>
          <w:p w:rsidR="009C5CF8" w:rsidRPr="00FC6C7F" w:rsidRDefault="009C5CF8" w:rsidP="00FC6C7F">
            <w:pPr>
              <w:spacing w:after="0"/>
            </w:pPr>
            <w:r w:rsidRPr="00FC6C7F">
              <w:t>Datum: 2 – 22 maart 2015</w:t>
            </w:r>
          </w:p>
        </w:tc>
        <w:tc>
          <w:tcPr>
            <w:tcW w:w="3686" w:type="dxa"/>
            <w:shd w:val="clear" w:color="auto" w:fill="BFBFBF"/>
          </w:tcPr>
          <w:p w:rsidR="009C5CF8" w:rsidRPr="00FC6C7F" w:rsidRDefault="009C5CF8" w:rsidP="00FC6C7F">
            <w:pPr>
              <w:spacing w:after="0"/>
            </w:pPr>
            <w:r w:rsidRPr="00FC6C7F">
              <w:t>Folder ontwerpen met informatie over met wie mensen contact opnemen bij welke problemen.</w:t>
            </w:r>
          </w:p>
        </w:tc>
        <w:tc>
          <w:tcPr>
            <w:tcW w:w="1984" w:type="dxa"/>
            <w:shd w:val="clear" w:color="auto" w:fill="BFBFBF"/>
          </w:tcPr>
          <w:p w:rsidR="009C5CF8" w:rsidRPr="00FC6C7F" w:rsidRDefault="009C5CF8" w:rsidP="00FC6C7F">
            <w:pPr>
              <w:spacing w:after="0"/>
            </w:pPr>
            <w:r w:rsidRPr="00FC6C7F">
              <w:t>Werkgroep Sleutelfiguur</w:t>
            </w:r>
          </w:p>
        </w:tc>
        <w:tc>
          <w:tcPr>
            <w:tcW w:w="3119" w:type="dxa"/>
            <w:shd w:val="clear" w:color="auto" w:fill="BFBFBF"/>
          </w:tcPr>
          <w:p w:rsidR="009C5CF8" w:rsidRPr="00FC6C7F" w:rsidRDefault="009C5CF8" w:rsidP="00FC6C7F">
            <w:pPr>
              <w:spacing w:after="0"/>
            </w:pPr>
            <w:r w:rsidRPr="00FC6C7F">
              <w:t>Patiënten informeren waar ze terecht kunnen. .met zorgvraag.</w:t>
            </w:r>
          </w:p>
        </w:tc>
        <w:tc>
          <w:tcPr>
            <w:tcW w:w="1134" w:type="dxa"/>
            <w:shd w:val="clear" w:color="auto" w:fill="BFBFB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BFBFBF"/>
          </w:tcPr>
          <w:p w:rsidR="009C5CF8" w:rsidRPr="00FC6C7F" w:rsidRDefault="009C5CF8" w:rsidP="00FC6C7F">
            <w:pPr>
              <w:spacing w:after="0"/>
            </w:pPr>
            <w:r w:rsidRPr="00FC6C7F">
              <w:t>Do</w:t>
            </w:r>
          </w:p>
        </w:tc>
        <w:tc>
          <w:tcPr>
            <w:tcW w:w="1560" w:type="dxa"/>
            <w:shd w:val="clear" w:color="auto" w:fill="BFBFBF"/>
          </w:tcPr>
          <w:p w:rsidR="009C5CF8" w:rsidRPr="00FC6C7F" w:rsidRDefault="009C5CF8" w:rsidP="00FC6C7F">
            <w:pPr>
              <w:spacing w:after="0"/>
            </w:pPr>
            <w:r w:rsidRPr="00FC6C7F">
              <w:t>Fase 4: verandering</w:t>
            </w:r>
          </w:p>
        </w:tc>
        <w:tc>
          <w:tcPr>
            <w:tcW w:w="1559" w:type="dxa"/>
            <w:shd w:val="clear" w:color="auto" w:fill="BFBFBF"/>
          </w:tcPr>
          <w:p w:rsidR="009C5CF8" w:rsidRPr="00FC6C7F" w:rsidRDefault="009C5CF8" w:rsidP="00FC6C7F">
            <w:pPr>
              <w:spacing w:after="0"/>
            </w:pPr>
            <w:r w:rsidRPr="00FC6C7F">
              <w:t>8</w:t>
            </w:r>
          </w:p>
        </w:tc>
        <w:tc>
          <w:tcPr>
            <w:tcW w:w="2268" w:type="dxa"/>
            <w:shd w:val="clear" w:color="auto" w:fill="BFBFBF"/>
          </w:tcPr>
          <w:p w:rsidR="009C5CF8" w:rsidRPr="00FC6C7F" w:rsidRDefault="009C5CF8" w:rsidP="00FC6C7F">
            <w:pPr>
              <w:spacing w:after="0"/>
            </w:pPr>
            <w:r w:rsidRPr="00FC6C7F">
              <w:t>Week 12 en 13.</w:t>
            </w:r>
          </w:p>
          <w:p w:rsidR="009C5CF8" w:rsidRPr="00FC6C7F" w:rsidRDefault="009C5CF8" w:rsidP="00FC6C7F">
            <w:pPr>
              <w:spacing w:after="0"/>
            </w:pPr>
            <w:r w:rsidRPr="00FC6C7F">
              <w:t>Datum: 16 – 29 maart 2015</w:t>
            </w:r>
          </w:p>
        </w:tc>
        <w:tc>
          <w:tcPr>
            <w:tcW w:w="3686" w:type="dxa"/>
            <w:shd w:val="clear" w:color="auto" w:fill="BFBFBF"/>
          </w:tcPr>
          <w:p w:rsidR="009C5CF8" w:rsidRPr="00FC6C7F" w:rsidRDefault="009C5CF8" w:rsidP="00FC6C7F">
            <w:pPr>
              <w:spacing w:after="0"/>
            </w:pPr>
            <w:r w:rsidRPr="00FC6C7F">
              <w:t xml:space="preserve">Overleg </w:t>
            </w:r>
            <w:proofErr w:type="spellStart"/>
            <w:r w:rsidRPr="00FC6C7F">
              <w:t>Evean</w:t>
            </w:r>
            <w:proofErr w:type="spellEnd"/>
            <w:r w:rsidRPr="00FC6C7F">
              <w:t>, geriater en transferpunt over zorg leveren tijdens de AWN-uren.</w:t>
            </w:r>
          </w:p>
        </w:tc>
        <w:tc>
          <w:tcPr>
            <w:tcW w:w="1984" w:type="dxa"/>
            <w:shd w:val="clear" w:color="auto" w:fill="BFBFBF"/>
          </w:tcPr>
          <w:p w:rsidR="009C5CF8" w:rsidRPr="00FC6C7F" w:rsidRDefault="009C5CF8" w:rsidP="00FC6C7F">
            <w:pPr>
              <w:spacing w:after="0"/>
            </w:pPr>
            <w:r w:rsidRPr="00FC6C7F">
              <w:t>Werkgroep Sleutelfiguur</w:t>
            </w:r>
          </w:p>
        </w:tc>
        <w:tc>
          <w:tcPr>
            <w:tcW w:w="3119" w:type="dxa"/>
            <w:shd w:val="clear" w:color="auto" w:fill="BFBFBF"/>
          </w:tcPr>
          <w:p w:rsidR="009C5CF8" w:rsidRPr="00FC6C7F" w:rsidRDefault="009C5CF8" w:rsidP="00FC6C7F">
            <w:pPr>
              <w:spacing w:after="0"/>
            </w:pPr>
            <w:r w:rsidRPr="00FC6C7F">
              <w:t>Beleid ontwerpen voor zorg tijdens AWN-uren.</w:t>
            </w:r>
          </w:p>
        </w:tc>
        <w:tc>
          <w:tcPr>
            <w:tcW w:w="1134" w:type="dxa"/>
            <w:shd w:val="clear" w:color="auto" w:fill="BFBFB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BFBFBF"/>
          </w:tcPr>
          <w:p w:rsidR="009C5CF8" w:rsidRPr="00FC6C7F" w:rsidRDefault="009C5CF8" w:rsidP="00FC6C7F">
            <w:pPr>
              <w:spacing w:after="0"/>
            </w:pPr>
            <w:r w:rsidRPr="00FC6C7F">
              <w:t>Do</w:t>
            </w:r>
          </w:p>
        </w:tc>
        <w:tc>
          <w:tcPr>
            <w:tcW w:w="1560" w:type="dxa"/>
            <w:shd w:val="clear" w:color="auto" w:fill="BFBFBF"/>
          </w:tcPr>
          <w:p w:rsidR="009C5CF8" w:rsidRPr="00FC6C7F" w:rsidRDefault="009C5CF8" w:rsidP="00FC6C7F">
            <w:pPr>
              <w:spacing w:after="0"/>
            </w:pPr>
            <w:r w:rsidRPr="00FC6C7F">
              <w:t>Fase 4: verandering</w:t>
            </w:r>
          </w:p>
        </w:tc>
        <w:tc>
          <w:tcPr>
            <w:tcW w:w="1559" w:type="dxa"/>
            <w:shd w:val="clear" w:color="auto" w:fill="BFBFBF"/>
          </w:tcPr>
          <w:p w:rsidR="009C5CF8" w:rsidRPr="00FC6C7F" w:rsidRDefault="009C5CF8" w:rsidP="00FC6C7F">
            <w:pPr>
              <w:spacing w:after="0"/>
            </w:pPr>
            <w:r w:rsidRPr="00FC6C7F">
              <w:t>3 en 4</w:t>
            </w:r>
          </w:p>
        </w:tc>
        <w:tc>
          <w:tcPr>
            <w:tcW w:w="2268" w:type="dxa"/>
            <w:shd w:val="clear" w:color="auto" w:fill="BFBFBF"/>
          </w:tcPr>
          <w:p w:rsidR="009C5CF8" w:rsidRPr="00FC6C7F" w:rsidRDefault="009C5CF8" w:rsidP="00FC6C7F">
            <w:pPr>
              <w:spacing w:after="0"/>
            </w:pPr>
            <w:r w:rsidRPr="00FC6C7F">
              <w:t>Week 12 en 13.</w:t>
            </w:r>
          </w:p>
          <w:p w:rsidR="009C5CF8" w:rsidRPr="00FC6C7F" w:rsidRDefault="009C5CF8" w:rsidP="00FC6C7F">
            <w:pPr>
              <w:spacing w:after="0"/>
            </w:pPr>
            <w:r w:rsidRPr="00FC6C7F">
              <w:t>Datum: 16 – 29 maart 2015</w:t>
            </w:r>
          </w:p>
        </w:tc>
        <w:tc>
          <w:tcPr>
            <w:tcW w:w="3686" w:type="dxa"/>
            <w:shd w:val="clear" w:color="auto" w:fill="BFBFBF"/>
          </w:tcPr>
          <w:p w:rsidR="009C5CF8" w:rsidRPr="00FC6C7F" w:rsidRDefault="009C5CF8" w:rsidP="00FC6C7F">
            <w:pPr>
              <w:spacing w:after="0"/>
            </w:pPr>
            <w:r w:rsidRPr="00FC6C7F">
              <w:t>Afspraken maken met de geriatrie over wanneer deze in consult gevraagd moeten worden. Voor het afnemen van een uitgebreide screening.</w:t>
            </w:r>
          </w:p>
        </w:tc>
        <w:tc>
          <w:tcPr>
            <w:tcW w:w="1984" w:type="dxa"/>
            <w:shd w:val="clear" w:color="auto" w:fill="BFBFBF"/>
          </w:tcPr>
          <w:p w:rsidR="009C5CF8" w:rsidRPr="00FC6C7F" w:rsidRDefault="009C5CF8" w:rsidP="00FC6C7F">
            <w:pPr>
              <w:spacing w:after="0"/>
            </w:pPr>
            <w:r w:rsidRPr="00FC6C7F">
              <w:t>Werkgroep, Geriatrie Sleutelfiguur</w:t>
            </w:r>
          </w:p>
        </w:tc>
        <w:tc>
          <w:tcPr>
            <w:tcW w:w="3119" w:type="dxa"/>
            <w:shd w:val="clear" w:color="auto" w:fill="BFBFBF"/>
          </w:tcPr>
          <w:p w:rsidR="009C5CF8" w:rsidRPr="00FC6C7F" w:rsidRDefault="009C5CF8" w:rsidP="00FC6C7F">
            <w:pPr>
              <w:spacing w:after="0"/>
            </w:pPr>
            <w:r w:rsidRPr="00FC6C7F">
              <w:t>Duidelijkheid voor alle disciplines en de SEH over wanneer deze in consult gevraagd worden.</w:t>
            </w:r>
          </w:p>
        </w:tc>
        <w:tc>
          <w:tcPr>
            <w:tcW w:w="1134" w:type="dxa"/>
            <w:shd w:val="clear" w:color="auto" w:fill="BFBFB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BFBFBF"/>
          </w:tcPr>
          <w:p w:rsidR="009C5CF8" w:rsidRPr="00FC6C7F" w:rsidRDefault="009C5CF8" w:rsidP="00FC6C7F">
            <w:pPr>
              <w:spacing w:after="0"/>
            </w:pPr>
            <w:r w:rsidRPr="00FC6C7F">
              <w:t>Do</w:t>
            </w:r>
          </w:p>
        </w:tc>
        <w:tc>
          <w:tcPr>
            <w:tcW w:w="1560" w:type="dxa"/>
            <w:shd w:val="clear" w:color="auto" w:fill="BFBFBF"/>
          </w:tcPr>
          <w:p w:rsidR="009C5CF8" w:rsidRPr="00FC6C7F" w:rsidRDefault="009C5CF8" w:rsidP="00FC6C7F">
            <w:pPr>
              <w:spacing w:after="0"/>
            </w:pPr>
            <w:r w:rsidRPr="00FC6C7F">
              <w:t>Fase 4: verandering</w:t>
            </w:r>
          </w:p>
        </w:tc>
        <w:tc>
          <w:tcPr>
            <w:tcW w:w="1559" w:type="dxa"/>
            <w:shd w:val="clear" w:color="auto" w:fill="BFBFBF"/>
          </w:tcPr>
          <w:p w:rsidR="009C5CF8" w:rsidRPr="00FC6C7F" w:rsidRDefault="009C5CF8" w:rsidP="00FC6C7F">
            <w:pPr>
              <w:spacing w:after="0"/>
            </w:pPr>
            <w:r w:rsidRPr="00FC6C7F">
              <w:t>7</w:t>
            </w:r>
          </w:p>
        </w:tc>
        <w:tc>
          <w:tcPr>
            <w:tcW w:w="2268" w:type="dxa"/>
            <w:shd w:val="clear" w:color="auto" w:fill="BFBFBF"/>
          </w:tcPr>
          <w:p w:rsidR="009C5CF8" w:rsidRPr="00FC6C7F" w:rsidRDefault="009C5CF8" w:rsidP="00FC6C7F">
            <w:pPr>
              <w:spacing w:after="0"/>
            </w:pPr>
            <w:r w:rsidRPr="00FC6C7F">
              <w:t xml:space="preserve">Week 14 </w:t>
            </w:r>
          </w:p>
          <w:p w:rsidR="009C5CF8" w:rsidRPr="00FC6C7F" w:rsidRDefault="009C5CF8" w:rsidP="00FC6C7F">
            <w:pPr>
              <w:spacing w:after="0"/>
            </w:pPr>
            <w:r w:rsidRPr="00FC6C7F">
              <w:t>Datum: 30 maart – 5 april 2015</w:t>
            </w:r>
          </w:p>
        </w:tc>
        <w:tc>
          <w:tcPr>
            <w:tcW w:w="3686" w:type="dxa"/>
            <w:shd w:val="clear" w:color="auto" w:fill="BFBFBF"/>
          </w:tcPr>
          <w:p w:rsidR="009C5CF8" w:rsidRPr="00FC6C7F" w:rsidRDefault="009C5CF8" w:rsidP="00FC6C7F">
            <w:pPr>
              <w:spacing w:after="0"/>
            </w:pPr>
            <w:r w:rsidRPr="00FC6C7F">
              <w:t>Afspraken artsen maken over het beschrijven van de psychosociale aspecten die naar voren zijn gekomen tijdens de opname.</w:t>
            </w:r>
          </w:p>
        </w:tc>
        <w:tc>
          <w:tcPr>
            <w:tcW w:w="1984" w:type="dxa"/>
            <w:shd w:val="clear" w:color="auto" w:fill="BFBFBF"/>
          </w:tcPr>
          <w:p w:rsidR="009C5CF8" w:rsidRPr="00FC6C7F" w:rsidRDefault="009C5CF8" w:rsidP="00FC6C7F">
            <w:pPr>
              <w:spacing w:after="0"/>
            </w:pPr>
            <w:r w:rsidRPr="00FC6C7F">
              <w:t>Werkgroep  Sleutelfiguur</w:t>
            </w:r>
          </w:p>
        </w:tc>
        <w:tc>
          <w:tcPr>
            <w:tcW w:w="3119" w:type="dxa"/>
            <w:shd w:val="clear" w:color="auto" w:fill="BFBFBF"/>
          </w:tcPr>
          <w:p w:rsidR="009C5CF8" w:rsidRPr="00FC6C7F" w:rsidRDefault="009C5CF8" w:rsidP="00FC6C7F">
            <w:pPr>
              <w:spacing w:after="0"/>
            </w:pPr>
            <w:r w:rsidRPr="00FC6C7F">
              <w:t>Volledige overdracht naar huisarts zodat deze eventueel zorg kan inschakelen.</w:t>
            </w:r>
          </w:p>
        </w:tc>
        <w:tc>
          <w:tcPr>
            <w:tcW w:w="1134" w:type="dxa"/>
            <w:shd w:val="clear" w:color="auto" w:fill="BFBFB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BFBFBF"/>
          </w:tcPr>
          <w:p w:rsidR="009C5CF8" w:rsidRPr="00FC6C7F" w:rsidRDefault="009C5CF8" w:rsidP="00FC6C7F">
            <w:pPr>
              <w:spacing w:after="0"/>
            </w:pPr>
            <w:r w:rsidRPr="00FC6C7F">
              <w:t>Do</w:t>
            </w:r>
          </w:p>
        </w:tc>
        <w:tc>
          <w:tcPr>
            <w:tcW w:w="1560" w:type="dxa"/>
            <w:shd w:val="clear" w:color="auto" w:fill="BFBFBF"/>
          </w:tcPr>
          <w:p w:rsidR="009C5CF8" w:rsidRPr="00FC6C7F" w:rsidRDefault="009C5CF8" w:rsidP="00FC6C7F">
            <w:pPr>
              <w:spacing w:after="0"/>
            </w:pPr>
            <w:r w:rsidRPr="00FC6C7F">
              <w:t>Fase 4: verandering</w:t>
            </w:r>
          </w:p>
        </w:tc>
        <w:tc>
          <w:tcPr>
            <w:tcW w:w="1559" w:type="dxa"/>
            <w:shd w:val="clear" w:color="auto" w:fill="BFBFBF"/>
          </w:tcPr>
          <w:p w:rsidR="009C5CF8" w:rsidRPr="00FC6C7F" w:rsidRDefault="009C5CF8" w:rsidP="00FC6C7F">
            <w:pPr>
              <w:spacing w:after="0"/>
            </w:pPr>
            <w:r w:rsidRPr="00FC6C7F">
              <w:t>5</w:t>
            </w:r>
          </w:p>
        </w:tc>
        <w:tc>
          <w:tcPr>
            <w:tcW w:w="2268" w:type="dxa"/>
            <w:shd w:val="clear" w:color="auto" w:fill="BFBFBF"/>
          </w:tcPr>
          <w:p w:rsidR="009C5CF8" w:rsidRPr="00FC6C7F" w:rsidRDefault="009C5CF8" w:rsidP="00FC6C7F">
            <w:pPr>
              <w:spacing w:after="0"/>
            </w:pPr>
            <w:r w:rsidRPr="00FC6C7F">
              <w:t xml:space="preserve">Week 14 </w:t>
            </w:r>
          </w:p>
          <w:p w:rsidR="009C5CF8" w:rsidRPr="00FC6C7F" w:rsidRDefault="009C5CF8" w:rsidP="00FC6C7F">
            <w:pPr>
              <w:spacing w:after="0"/>
            </w:pPr>
            <w:r w:rsidRPr="00FC6C7F">
              <w:t>Datum: 30 maart – 5 april 2015</w:t>
            </w:r>
          </w:p>
        </w:tc>
        <w:tc>
          <w:tcPr>
            <w:tcW w:w="3686" w:type="dxa"/>
            <w:shd w:val="clear" w:color="auto" w:fill="BFBFBF"/>
          </w:tcPr>
          <w:p w:rsidR="009C5CF8" w:rsidRPr="00FC6C7F" w:rsidRDefault="009C5CF8" w:rsidP="00FC6C7F">
            <w:pPr>
              <w:spacing w:after="0"/>
            </w:pPr>
            <w:r w:rsidRPr="00FC6C7F">
              <w:t>Afspraken maken over het voeren van het ontslaggesprek over hoe het wordt geregistreerd.</w:t>
            </w:r>
          </w:p>
        </w:tc>
        <w:tc>
          <w:tcPr>
            <w:tcW w:w="1984" w:type="dxa"/>
            <w:shd w:val="clear" w:color="auto" w:fill="BFBFBF"/>
          </w:tcPr>
          <w:p w:rsidR="009C5CF8" w:rsidRPr="00FC6C7F" w:rsidRDefault="009C5CF8" w:rsidP="00FC6C7F">
            <w:pPr>
              <w:spacing w:after="0"/>
            </w:pPr>
            <w:r w:rsidRPr="00FC6C7F">
              <w:t>Werkgroep Sleutelfiguur</w:t>
            </w:r>
          </w:p>
        </w:tc>
        <w:tc>
          <w:tcPr>
            <w:tcW w:w="3119" w:type="dxa"/>
            <w:shd w:val="clear" w:color="auto" w:fill="BFBFBF"/>
          </w:tcPr>
          <w:p w:rsidR="009C5CF8" w:rsidRPr="00FC6C7F" w:rsidRDefault="009C5CF8" w:rsidP="00FC6C7F">
            <w:pPr>
              <w:spacing w:after="0"/>
            </w:pPr>
            <w:r w:rsidRPr="00FC6C7F">
              <w:t>Eén beleid voor het voeren van het ontslaggesprek voor ouderen.</w:t>
            </w:r>
          </w:p>
        </w:tc>
        <w:tc>
          <w:tcPr>
            <w:tcW w:w="1134" w:type="dxa"/>
            <w:shd w:val="clear" w:color="auto" w:fill="BFBFB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BFBFBF"/>
          </w:tcPr>
          <w:p w:rsidR="009C5CF8" w:rsidRPr="00FC6C7F" w:rsidRDefault="009C5CF8" w:rsidP="00FC6C7F">
            <w:pPr>
              <w:spacing w:after="0"/>
              <w:rPr>
                <w:b/>
                <w:bCs/>
                <w:u w:val="single"/>
              </w:rPr>
            </w:pPr>
            <w:r w:rsidRPr="00FC6C7F">
              <w:rPr>
                <w:b/>
                <w:bCs/>
                <w:sz w:val="22"/>
                <w:szCs w:val="22"/>
                <w:u w:val="single"/>
              </w:rPr>
              <w:lastRenderedPageBreak/>
              <w:t>PDCA</w:t>
            </w:r>
          </w:p>
        </w:tc>
        <w:tc>
          <w:tcPr>
            <w:tcW w:w="1560" w:type="dxa"/>
            <w:shd w:val="clear" w:color="auto" w:fill="BFBFBF"/>
          </w:tcPr>
          <w:p w:rsidR="009C5CF8" w:rsidRPr="00FC6C7F" w:rsidRDefault="009C5CF8" w:rsidP="00FC6C7F">
            <w:pPr>
              <w:spacing w:after="0"/>
              <w:rPr>
                <w:b/>
                <w:bCs/>
                <w:u w:val="single"/>
              </w:rPr>
            </w:pPr>
            <w:r w:rsidRPr="00FC6C7F">
              <w:rPr>
                <w:b/>
                <w:bCs/>
                <w:sz w:val="22"/>
                <w:szCs w:val="22"/>
                <w:u w:val="single"/>
              </w:rPr>
              <w:t>Fase</w:t>
            </w:r>
          </w:p>
          <w:p w:rsidR="009C5CF8" w:rsidRPr="00FC6C7F" w:rsidRDefault="009C5CF8" w:rsidP="00FC6C7F">
            <w:pPr>
              <w:spacing w:after="0"/>
              <w:rPr>
                <w:b/>
                <w:bCs/>
                <w:u w:val="single"/>
              </w:rPr>
            </w:pPr>
          </w:p>
        </w:tc>
        <w:tc>
          <w:tcPr>
            <w:tcW w:w="1559" w:type="dxa"/>
            <w:shd w:val="clear" w:color="auto" w:fill="BFBFBF"/>
          </w:tcPr>
          <w:p w:rsidR="009C5CF8" w:rsidRPr="00FC6C7F" w:rsidRDefault="009C5CF8" w:rsidP="00FC6C7F">
            <w:pPr>
              <w:spacing w:after="0"/>
              <w:rPr>
                <w:b/>
                <w:bCs/>
                <w:u w:val="single"/>
              </w:rPr>
            </w:pPr>
            <w:r w:rsidRPr="00FC6C7F">
              <w:rPr>
                <w:b/>
                <w:bCs/>
                <w:sz w:val="22"/>
                <w:szCs w:val="22"/>
                <w:u w:val="single"/>
              </w:rPr>
              <w:t>Aanbeveling</w:t>
            </w:r>
          </w:p>
        </w:tc>
        <w:tc>
          <w:tcPr>
            <w:tcW w:w="2268" w:type="dxa"/>
            <w:shd w:val="clear" w:color="auto" w:fill="BFBFBF"/>
          </w:tcPr>
          <w:p w:rsidR="009C5CF8" w:rsidRPr="00FC6C7F" w:rsidRDefault="009C5CF8" w:rsidP="00FC6C7F">
            <w:pPr>
              <w:spacing w:after="0"/>
              <w:rPr>
                <w:b/>
                <w:bCs/>
                <w:u w:val="single"/>
              </w:rPr>
            </w:pPr>
            <w:r w:rsidRPr="00FC6C7F">
              <w:rPr>
                <w:b/>
                <w:bCs/>
                <w:sz w:val="22"/>
                <w:szCs w:val="22"/>
                <w:u w:val="single"/>
              </w:rPr>
              <w:t>Datum</w:t>
            </w:r>
          </w:p>
        </w:tc>
        <w:tc>
          <w:tcPr>
            <w:tcW w:w="3686" w:type="dxa"/>
            <w:shd w:val="clear" w:color="auto" w:fill="BFBFBF"/>
          </w:tcPr>
          <w:p w:rsidR="009C5CF8" w:rsidRPr="00FC6C7F" w:rsidRDefault="009C5CF8" w:rsidP="00FC6C7F">
            <w:pPr>
              <w:spacing w:after="0"/>
              <w:rPr>
                <w:b/>
                <w:bCs/>
                <w:u w:val="single"/>
              </w:rPr>
            </w:pPr>
            <w:r w:rsidRPr="00FC6C7F">
              <w:rPr>
                <w:b/>
                <w:bCs/>
                <w:sz w:val="22"/>
                <w:szCs w:val="22"/>
                <w:u w:val="single"/>
              </w:rPr>
              <w:t>Activiteiten</w:t>
            </w:r>
          </w:p>
        </w:tc>
        <w:tc>
          <w:tcPr>
            <w:tcW w:w="1984" w:type="dxa"/>
            <w:shd w:val="clear" w:color="auto" w:fill="BFBFBF"/>
          </w:tcPr>
          <w:p w:rsidR="009C5CF8" w:rsidRPr="00FC6C7F" w:rsidRDefault="009C5CF8" w:rsidP="00FC6C7F">
            <w:pPr>
              <w:spacing w:after="0"/>
              <w:rPr>
                <w:b/>
                <w:bCs/>
                <w:u w:val="single"/>
              </w:rPr>
            </w:pPr>
            <w:r w:rsidRPr="00FC6C7F">
              <w:rPr>
                <w:b/>
                <w:bCs/>
                <w:sz w:val="22"/>
                <w:szCs w:val="22"/>
                <w:u w:val="single"/>
              </w:rPr>
              <w:t>Betrokkenen</w:t>
            </w:r>
          </w:p>
        </w:tc>
        <w:tc>
          <w:tcPr>
            <w:tcW w:w="3119" w:type="dxa"/>
            <w:shd w:val="clear" w:color="auto" w:fill="BFBFBF"/>
          </w:tcPr>
          <w:p w:rsidR="009C5CF8" w:rsidRPr="00FC6C7F" w:rsidRDefault="009C5CF8" w:rsidP="00FC6C7F">
            <w:pPr>
              <w:spacing w:after="0"/>
              <w:rPr>
                <w:b/>
                <w:bCs/>
                <w:color w:val="31849B"/>
                <w:u w:val="single"/>
              </w:rPr>
            </w:pPr>
            <w:r w:rsidRPr="00FC6C7F">
              <w:rPr>
                <w:b/>
                <w:bCs/>
                <w:u w:val="single"/>
              </w:rPr>
              <w:t>Doel</w:t>
            </w:r>
          </w:p>
        </w:tc>
        <w:tc>
          <w:tcPr>
            <w:tcW w:w="1134" w:type="dxa"/>
            <w:shd w:val="clear" w:color="auto" w:fill="BFBFBF"/>
          </w:tcPr>
          <w:p w:rsidR="009C5CF8" w:rsidRPr="00FC6C7F" w:rsidRDefault="009C5CF8" w:rsidP="00FC6C7F">
            <w:pPr>
              <w:spacing w:after="0"/>
              <w:rPr>
                <w:b/>
                <w:bCs/>
                <w:color w:val="31849B"/>
                <w:u w:val="single"/>
              </w:rPr>
            </w:pPr>
            <w:r w:rsidRPr="00FC6C7F">
              <w:rPr>
                <w:b/>
                <w:bCs/>
                <w:u w:val="single"/>
              </w:rPr>
              <w:t>Gedaan</w:t>
            </w:r>
          </w:p>
        </w:tc>
      </w:tr>
      <w:tr w:rsidR="009C5CF8" w:rsidRPr="00FC6C7F" w:rsidTr="00FC6C7F">
        <w:tc>
          <w:tcPr>
            <w:tcW w:w="963" w:type="dxa"/>
            <w:shd w:val="clear" w:color="auto" w:fill="BFBFBF"/>
          </w:tcPr>
          <w:p w:rsidR="009C5CF8" w:rsidRPr="00FC6C7F" w:rsidRDefault="009C5CF8" w:rsidP="00FC6C7F">
            <w:pPr>
              <w:spacing w:after="0"/>
              <w:rPr>
                <w:b/>
                <w:bCs/>
              </w:rPr>
            </w:pPr>
            <w:r w:rsidRPr="00FC6C7F">
              <w:t>Do</w:t>
            </w:r>
          </w:p>
        </w:tc>
        <w:tc>
          <w:tcPr>
            <w:tcW w:w="1560" w:type="dxa"/>
            <w:shd w:val="clear" w:color="auto" w:fill="BFBFBF"/>
          </w:tcPr>
          <w:p w:rsidR="009C5CF8" w:rsidRPr="00FC6C7F" w:rsidRDefault="009C5CF8" w:rsidP="00FC6C7F">
            <w:pPr>
              <w:spacing w:after="0"/>
            </w:pPr>
            <w:r w:rsidRPr="00FC6C7F">
              <w:t>Fase 4: verandering</w:t>
            </w:r>
          </w:p>
        </w:tc>
        <w:tc>
          <w:tcPr>
            <w:tcW w:w="1559" w:type="dxa"/>
            <w:shd w:val="clear" w:color="auto" w:fill="BFBFBF"/>
          </w:tcPr>
          <w:p w:rsidR="009C5CF8" w:rsidRPr="00FC6C7F" w:rsidRDefault="009C5CF8" w:rsidP="00FC6C7F">
            <w:pPr>
              <w:spacing w:after="0"/>
            </w:pPr>
            <w:r w:rsidRPr="00FC6C7F">
              <w:t>1 en 2</w:t>
            </w:r>
          </w:p>
        </w:tc>
        <w:tc>
          <w:tcPr>
            <w:tcW w:w="2268" w:type="dxa"/>
            <w:shd w:val="clear" w:color="auto" w:fill="BFBFBF"/>
          </w:tcPr>
          <w:p w:rsidR="009C5CF8" w:rsidRPr="00FC6C7F" w:rsidRDefault="009C5CF8" w:rsidP="00FC6C7F">
            <w:pPr>
              <w:spacing w:after="0"/>
            </w:pPr>
            <w:r w:rsidRPr="00FC6C7F">
              <w:t>Week 15</w:t>
            </w:r>
          </w:p>
          <w:p w:rsidR="009C5CF8" w:rsidRPr="00FC6C7F" w:rsidRDefault="009C5CF8" w:rsidP="00FC6C7F">
            <w:pPr>
              <w:spacing w:after="0"/>
            </w:pPr>
            <w:r w:rsidRPr="00FC6C7F">
              <w:t>Datum: 6 – 12 april 2015</w:t>
            </w:r>
          </w:p>
        </w:tc>
        <w:tc>
          <w:tcPr>
            <w:tcW w:w="3686" w:type="dxa"/>
            <w:shd w:val="clear" w:color="auto" w:fill="BFBFBF"/>
          </w:tcPr>
          <w:p w:rsidR="009C5CF8" w:rsidRPr="00FC6C7F" w:rsidRDefault="009C5CF8" w:rsidP="00FC6C7F">
            <w:pPr>
              <w:spacing w:after="0"/>
            </w:pPr>
            <w:r w:rsidRPr="00FC6C7F">
              <w:t xml:space="preserve">Klinische les geriatrie over screenen met de ISAR-HP </w:t>
            </w:r>
          </w:p>
        </w:tc>
        <w:tc>
          <w:tcPr>
            <w:tcW w:w="1984" w:type="dxa"/>
            <w:shd w:val="clear" w:color="auto" w:fill="BFBFBF"/>
          </w:tcPr>
          <w:p w:rsidR="009C5CF8" w:rsidRPr="00FC6C7F" w:rsidRDefault="009C5CF8" w:rsidP="00FC6C7F">
            <w:pPr>
              <w:spacing w:after="0"/>
            </w:pPr>
            <w:r w:rsidRPr="00FC6C7F">
              <w:t>Geriatrie</w:t>
            </w:r>
          </w:p>
        </w:tc>
        <w:tc>
          <w:tcPr>
            <w:tcW w:w="3119" w:type="dxa"/>
            <w:shd w:val="clear" w:color="auto" w:fill="BFBFBF"/>
          </w:tcPr>
          <w:p w:rsidR="009C5CF8" w:rsidRPr="00FC6C7F" w:rsidRDefault="009C5CF8" w:rsidP="00FC6C7F">
            <w:pPr>
              <w:spacing w:after="0"/>
            </w:pPr>
            <w:r w:rsidRPr="00FC6C7F">
              <w:t>Informatie voorzien over ISAR-HP en gelegenheid tot het stellen van vragen</w:t>
            </w:r>
          </w:p>
        </w:tc>
        <w:tc>
          <w:tcPr>
            <w:tcW w:w="1134" w:type="dxa"/>
            <w:shd w:val="clear" w:color="auto" w:fill="BFBFB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BFBFBF"/>
          </w:tcPr>
          <w:p w:rsidR="009C5CF8" w:rsidRPr="00FC6C7F" w:rsidRDefault="009C5CF8" w:rsidP="00FC6C7F">
            <w:pPr>
              <w:spacing w:after="0"/>
            </w:pPr>
            <w:r w:rsidRPr="00FC6C7F">
              <w:t>Do</w:t>
            </w:r>
          </w:p>
        </w:tc>
        <w:tc>
          <w:tcPr>
            <w:tcW w:w="1560" w:type="dxa"/>
            <w:shd w:val="clear" w:color="auto" w:fill="BFBFBF"/>
          </w:tcPr>
          <w:p w:rsidR="009C5CF8" w:rsidRPr="00FC6C7F" w:rsidRDefault="009C5CF8" w:rsidP="00FC6C7F">
            <w:pPr>
              <w:spacing w:after="0"/>
            </w:pPr>
            <w:r w:rsidRPr="00FC6C7F">
              <w:t>Fase 4: verandering</w:t>
            </w:r>
          </w:p>
        </w:tc>
        <w:tc>
          <w:tcPr>
            <w:tcW w:w="1559" w:type="dxa"/>
            <w:shd w:val="clear" w:color="auto" w:fill="BFBFBF"/>
          </w:tcPr>
          <w:p w:rsidR="009C5CF8" w:rsidRPr="00FC6C7F" w:rsidRDefault="009C5CF8" w:rsidP="00FC6C7F">
            <w:pPr>
              <w:spacing w:after="0"/>
            </w:pPr>
            <w:r w:rsidRPr="00FC6C7F">
              <w:t>1 T/M 9</w:t>
            </w:r>
          </w:p>
        </w:tc>
        <w:tc>
          <w:tcPr>
            <w:tcW w:w="2268" w:type="dxa"/>
            <w:shd w:val="clear" w:color="auto" w:fill="BFBFBF"/>
          </w:tcPr>
          <w:p w:rsidR="009C5CF8" w:rsidRPr="00FC6C7F" w:rsidRDefault="009C5CF8" w:rsidP="00FC6C7F">
            <w:pPr>
              <w:spacing w:after="0"/>
            </w:pPr>
            <w:r w:rsidRPr="00FC6C7F">
              <w:t>Week 15</w:t>
            </w:r>
          </w:p>
          <w:p w:rsidR="009C5CF8" w:rsidRPr="00FC6C7F" w:rsidRDefault="009C5CF8" w:rsidP="00FC6C7F">
            <w:pPr>
              <w:spacing w:after="0"/>
            </w:pPr>
            <w:r w:rsidRPr="00FC6C7F">
              <w:t>Datum: 6 – 12 april 2015</w:t>
            </w:r>
          </w:p>
        </w:tc>
        <w:tc>
          <w:tcPr>
            <w:tcW w:w="3686" w:type="dxa"/>
            <w:shd w:val="clear" w:color="auto" w:fill="BFBFBF"/>
          </w:tcPr>
          <w:p w:rsidR="009C5CF8" w:rsidRPr="00FC6C7F" w:rsidRDefault="009C5CF8" w:rsidP="00FC6C7F">
            <w:pPr>
              <w:spacing w:after="0"/>
            </w:pPr>
            <w:r w:rsidRPr="00FC6C7F">
              <w:t>Uitdelen zakkaartje aan medewerkers</w:t>
            </w:r>
          </w:p>
        </w:tc>
        <w:tc>
          <w:tcPr>
            <w:tcW w:w="1984" w:type="dxa"/>
            <w:shd w:val="clear" w:color="auto" w:fill="BFBFBF"/>
          </w:tcPr>
          <w:p w:rsidR="009C5CF8" w:rsidRPr="00FC6C7F" w:rsidRDefault="009C5CF8" w:rsidP="00FC6C7F">
            <w:pPr>
              <w:spacing w:after="0"/>
            </w:pPr>
            <w:r w:rsidRPr="00FC6C7F">
              <w:t>Werkgroep  Sleutelfiguur</w:t>
            </w:r>
          </w:p>
        </w:tc>
        <w:tc>
          <w:tcPr>
            <w:tcW w:w="3119" w:type="dxa"/>
            <w:shd w:val="clear" w:color="auto" w:fill="BFBFBF"/>
          </w:tcPr>
          <w:p w:rsidR="009C5CF8" w:rsidRPr="00FC6C7F" w:rsidRDefault="009C5CF8" w:rsidP="00FC6C7F">
            <w:pPr>
              <w:spacing w:after="0"/>
            </w:pPr>
            <w:r w:rsidRPr="00FC6C7F">
              <w:t xml:space="preserve">Medewerkers hebben protocol altijd bij de hand </w:t>
            </w:r>
          </w:p>
        </w:tc>
        <w:tc>
          <w:tcPr>
            <w:tcW w:w="1134" w:type="dxa"/>
            <w:shd w:val="clear" w:color="auto" w:fill="BFBFB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BFBFBF"/>
          </w:tcPr>
          <w:p w:rsidR="009C5CF8" w:rsidRPr="00FC6C7F" w:rsidRDefault="009C5CF8" w:rsidP="00FC6C7F">
            <w:pPr>
              <w:spacing w:after="0"/>
            </w:pPr>
            <w:r w:rsidRPr="00FC6C7F">
              <w:t>Do</w:t>
            </w:r>
          </w:p>
        </w:tc>
        <w:tc>
          <w:tcPr>
            <w:tcW w:w="1560" w:type="dxa"/>
            <w:shd w:val="clear" w:color="auto" w:fill="BFBFBF"/>
          </w:tcPr>
          <w:p w:rsidR="009C5CF8" w:rsidRPr="00FC6C7F" w:rsidRDefault="009C5CF8" w:rsidP="00FC6C7F">
            <w:pPr>
              <w:spacing w:after="0"/>
            </w:pPr>
            <w:r w:rsidRPr="00FC6C7F">
              <w:t>Fase 4: verandering</w:t>
            </w:r>
          </w:p>
        </w:tc>
        <w:tc>
          <w:tcPr>
            <w:tcW w:w="1559" w:type="dxa"/>
            <w:shd w:val="clear" w:color="auto" w:fill="BFBFBF"/>
          </w:tcPr>
          <w:p w:rsidR="009C5CF8" w:rsidRPr="00FC6C7F" w:rsidRDefault="009C5CF8" w:rsidP="00FC6C7F">
            <w:pPr>
              <w:spacing w:after="0"/>
            </w:pPr>
            <w:r w:rsidRPr="00FC6C7F">
              <w:t>1 T/M 9</w:t>
            </w:r>
          </w:p>
        </w:tc>
        <w:tc>
          <w:tcPr>
            <w:tcW w:w="2268" w:type="dxa"/>
            <w:shd w:val="clear" w:color="auto" w:fill="BFBFBF"/>
          </w:tcPr>
          <w:p w:rsidR="009C5CF8" w:rsidRPr="00FC6C7F" w:rsidRDefault="009C5CF8" w:rsidP="00FC6C7F">
            <w:pPr>
              <w:spacing w:after="0"/>
            </w:pPr>
            <w:r w:rsidRPr="00FC6C7F">
              <w:t>Week 16</w:t>
            </w:r>
          </w:p>
          <w:p w:rsidR="009C5CF8" w:rsidRPr="00FC6C7F" w:rsidRDefault="009C5CF8" w:rsidP="00FC6C7F">
            <w:pPr>
              <w:spacing w:after="0"/>
            </w:pPr>
            <w:r w:rsidRPr="00FC6C7F">
              <w:t>Datum: 13 – 19 april 2015</w:t>
            </w:r>
          </w:p>
        </w:tc>
        <w:tc>
          <w:tcPr>
            <w:tcW w:w="3686" w:type="dxa"/>
            <w:shd w:val="clear" w:color="auto" w:fill="BFBFBF"/>
          </w:tcPr>
          <w:p w:rsidR="009C5CF8" w:rsidRPr="00FC6C7F" w:rsidRDefault="009C5CF8" w:rsidP="00FC6C7F">
            <w:pPr>
              <w:spacing w:after="0"/>
            </w:pPr>
            <w:r w:rsidRPr="00FC6C7F">
              <w:t xml:space="preserve">Implementatie protocol </w:t>
            </w:r>
          </w:p>
        </w:tc>
        <w:tc>
          <w:tcPr>
            <w:tcW w:w="1984" w:type="dxa"/>
            <w:shd w:val="clear" w:color="auto" w:fill="BFBFBF"/>
          </w:tcPr>
          <w:p w:rsidR="009C5CF8" w:rsidRPr="00FC6C7F" w:rsidRDefault="009C5CF8" w:rsidP="00FC6C7F">
            <w:pPr>
              <w:spacing w:after="0"/>
            </w:pPr>
            <w:r w:rsidRPr="00FC6C7F">
              <w:t>Werkgroep  Sleutelfiguur</w:t>
            </w:r>
          </w:p>
        </w:tc>
        <w:tc>
          <w:tcPr>
            <w:tcW w:w="3119" w:type="dxa"/>
            <w:shd w:val="clear" w:color="auto" w:fill="BFBFBF"/>
          </w:tcPr>
          <w:p w:rsidR="009C5CF8" w:rsidRPr="00FC6C7F" w:rsidRDefault="009C5CF8" w:rsidP="00FC6C7F">
            <w:pPr>
              <w:spacing w:after="0"/>
            </w:pPr>
            <w:r w:rsidRPr="00FC6C7F">
              <w:t>Protocol implementeren</w:t>
            </w:r>
          </w:p>
        </w:tc>
        <w:tc>
          <w:tcPr>
            <w:tcW w:w="1134" w:type="dxa"/>
            <w:shd w:val="clear" w:color="auto" w:fill="BFBFBF"/>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A6A6A6"/>
          </w:tcPr>
          <w:p w:rsidR="009C5CF8" w:rsidRPr="00FC6C7F" w:rsidRDefault="009C5CF8" w:rsidP="00FC6C7F">
            <w:pPr>
              <w:spacing w:after="0"/>
            </w:pPr>
            <w:r w:rsidRPr="00FC6C7F">
              <w:t>Check</w:t>
            </w:r>
          </w:p>
        </w:tc>
        <w:tc>
          <w:tcPr>
            <w:tcW w:w="1560" w:type="dxa"/>
            <w:shd w:val="clear" w:color="auto" w:fill="A6A6A6"/>
          </w:tcPr>
          <w:p w:rsidR="009C5CF8" w:rsidRPr="00FC6C7F" w:rsidRDefault="009C5CF8" w:rsidP="00FC6C7F">
            <w:pPr>
              <w:spacing w:after="0"/>
            </w:pPr>
            <w:r w:rsidRPr="00FC6C7F">
              <w:t>Fase 5: behoud van verandering</w:t>
            </w:r>
          </w:p>
        </w:tc>
        <w:tc>
          <w:tcPr>
            <w:tcW w:w="1559" w:type="dxa"/>
            <w:shd w:val="clear" w:color="auto" w:fill="A6A6A6"/>
          </w:tcPr>
          <w:p w:rsidR="009C5CF8" w:rsidRPr="00FC6C7F" w:rsidRDefault="009C5CF8" w:rsidP="00FC6C7F">
            <w:pPr>
              <w:spacing w:after="0"/>
            </w:pPr>
            <w:r w:rsidRPr="00FC6C7F">
              <w:t>1 T/M 9</w:t>
            </w:r>
          </w:p>
        </w:tc>
        <w:tc>
          <w:tcPr>
            <w:tcW w:w="2268" w:type="dxa"/>
            <w:shd w:val="clear" w:color="auto" w:fill="A6A6A6"/>
          </w:tcPr>
          <w:p w:rsidR="009C5CF8" w:rsidRPr="00FC6C7F" w:rsidRDefault="009C5CF8" w:rsidP="00FC6C7F">
            <w:pPr>
              <w:spacing w:after="0"/>
            </w:pPr>
            <w:r w:rsidRPr="00FC6C7F">
              <w:t>Week 24 en 25</w:t>
            </w:r>
          </w:p>
          <w:p w:rsidR="009C5CF8" w:rsidRPr="00FC6C7F" w:rsidRDefault="009C5CF8" w:rsidP="00FC6C7F">
            <w:pPr>
              <w:spacing w:after="0"/>
            </w:pPr>
            <w:r w:rsidRPr="00FC6C7F">
              <w:t>Datum: 8 – 21 juni 2015</w:t>
            </w:r>
          </w:p>
        </w:tc>
        <w:tc>
          <w:tcPr>
            <w:tcW w:w="3686" w:type="dxa"/>
            <w:shd w:val="clear" w:color="auto" w:fill="A6A6A6"/>
          </w:tcPr>
          <w:p w:rsidR="009C5CF8" w:rsidRPr="00FC6C7F" w:rsidRDefault="009C5CF8" w:rsidP="00FC6C7F">
            <w:pPr>
              <w:spacing w:after="0"/>
            </w:pPr>
            <w:r w:rsidRPr="00FC6C7F">
              <w:t>Evaluatie van de maand mei met indicatoren</w:t>
            </w:r>
            <w:r>
              <w:t xml:space="preserve"> (zie tabel 5)</w:t>
            </w:r>
          </w:p>
        </w:tc>
        <w:tc>
          <w:tcPr>
            <w:tcW w:w="1984" w:type="dxa"/>
            <w:shd w:val="clear" w:color="auto" w:fill="A6A6A6"/>
          </w:tcPr>
          <w:p w:rsidR="009C5CF8" w:rsidRPr="00FC6C7F" w:rsidRDefault="009C5CF8" w:rsidP="00FC6C7F">
            <w:pPr>
              <w:spacing w:after="0"/>
            </w:pPr>
            <w:r w:rsidRPr="00FC6C7F">
              <w:t>Sleutelfiguur</w:t>
            </w:r>
          </w:p>
          <w:p w:rsidR="009C5CF8" w:rsidRPr="00FC6C7F" w:rsidRDefault="009C5CF8" w:rsidP="00FC6C7F">
            <w:pPr>
              <w:spacing w:after="0"/>
            </w:pPr>
            <w:r w:rsidRPr="00FC6C7F">
              <w:t>Werkgroep ouderen</w:t>
            </w:r>
          </w:p>
        </w:tc>
        <w:tc>
          <w:tcPr>
            <w:tcW w:w="3119" w:type="dxa"/>
            <w:shd w:val="clear" w:color="auto" w:fill="A6A6A6"/>
          </w:tcPr>
          <w:p w:rsidR="009C5CF8" w:rsidRPr="00FC6C7F" w:rsidRDefault="009C5CF8" w:rsidP="00FC6C7F">
            <w:pPr>
              <w:spacing w:after="0"/>
            </w:pPr>
            <w:r w:rsidRPr="00FC6C7F">
              <w:t>Bewaken kwaliteit van zorg en zo nodig activiteiten aanpassen</w:t>
            </w:r>
          </w:p>
        </w:tc>
        <w:tc>
          <w:tcPr>
            <w:tcW w:w="1134" w:type="dxa"/>
            <w:shd w:val="clear" w:color="auto" w:fill="A6A6A6"/>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A6A6A6"/>
          </w:tcPr>
          <w:p w:rsidR="009C5CF8" w:rsidRPr="00FC6C7F" w:rsidRDefault="009C5CF8" w:rsidP="00FC6C7F">
            <w:pPr>
              <w:spacing w:after="0"/>
            </w:pPr>
            <w:r w:rsidRPr="00FC6C7F">
              <w:t>Check</w:t>
            </w:r>
          </w:p>
        </w:tc>
        <w:tc>
          <w:tcPr>
            <w:tcW w:w="1560" w:type="dxa"/>
            <w:shd w:val="clear" w:color="auto" w:fill="A6A6A6"/>
          </w:tcPr>
          <w:p w:rsidR="009C5CF8" w:rsidRPr="00FC6C7F" w:rsidRDefault="009C5CF8" w:rsidP="00FC6C7F">
            <w:pPr>
              <w:spacing w:after="0"/>
            </w:pPr>
            <w:r w:rsidRPr="00FC6C7F">
              <w:t>Fase 5: behoud van verandering</w:t>
            </w:r>
          </w:p>
        </w:tc>
        <w:tc>
          <w:tcPr>
            <w:tcW w:w="1559" w:type="dxa"/>
            <w:shd w:val="clear" w:color="auto" w:fill="A6A6A6"/>
          </w:tcPr>
          <w:p w:rsidR="009C5CF8" w:rsidRPr="00FC6C7F" w:rsidRDefault="009C5CF8" w:rsidP="00FC6C7F">
            <w:pPr>
              <w:spacing w:after="0"/>
            </w:pPr>
            <w:r w:rsidRPr="00FC6C7F">
              <w:t>1 T/M 9</w:t>
            </w:r>
          </w:p>
        </w:tc>
        <w:tc>
          <w:tcPr>
            <w:tcW w:w="2268" w:type="dxa"/>
            <w:shd w:val="clear" w:color="auto" w:fill="A6A6A6"/>
          </w:tcPr>
          <w:p w:rsidR="009C5CF8" w:rsidRPr="00FC6C7F" w:rsidRDefault="009C5CF8" w:rsidP="00FC6C7F">
            <w:pPr>
              <w:spacing w:after="0"/>
            </w:pPr>
            <w:r w:rsidRPr="00FC6C7F">
              <w:t>Week 28 en 29</w:t>
            </w:r>
          </w:p>
          <w:p w:rsidR="009C5CF8" w:rsidRPr="00FC6C7F" w:rsidRDefault="009C5CF8" w:rsidP="00FC6C7F">
            <w:pPr>
              <w:spacing w:after="0"/>
            </w:pPr>
            <w:r w:rsidRPr="00FC6C7F">
              <w:t>Datum: 6 – 19 juli 2015</w:t>
            </w:r>
          </w:p>
        </w:tc>
        <w:tc>
          <w:tcPr>
            <w:tcW w:w="3686" w:type="dxa"/>
            <w:shd w:val="clear" w:color="auto" w:fill="A6A6A6"/>
          </w:tcPr>
          <w:p w:rsidR="009C5CF8" w:rsidRPr="00FC6C7F" w:rsidRDefault="009C5CF8" w:rsidP="00FC6C7F">
            <w:pPr>
              <w:spacing w:after="0"/>
            </w:pPr>
            <w:r w:rsidRPr="00FC6C7F">
              <w:t>Evaluatie van de maand juni met indicatoren</w:t>
            </w:r>
            <w:r>
              <w:t xml:space="preserve"> (zie tabel 5)</w:t>
            </w:r>
          </w:p>
        </w:tc>
        <w:tc>
          <w:tcPr>
            <w:tcW w:w="1984" w:type="dxa"/>
            <w:shd w:val="clear" w:color="auto" w:fill="A6A6A6"/>
          </w:tcPr>
          <w:p w:rsidR="009C5CF8" w:rsidRPr="00FC6C7F" w:rsidRDefault="009C5CF8" w:rsidP="00FC6C7F">
            <w:pPr>
              <w:spacing w:after="0"/>
            </w:pPr>
            <w:r w:rsidRPr="00FC6C7F">
              <w:t>Sleutelfiguur</w:t>
            </w:r>
          </w:p>
          <w:p w:rsidR="009C5CF8" w:rsidRPr="00FC6C7F" w:rsidRDefault="009C5CF8" w:rsidP="00FC6C7F">
            <w:pPr>
              <w:spacing w:after="0"/>
            </w:pPr>
            <w:r w:rsidRPr="00FC6C7F">
              <w:t>Werkgroep ouderen</w:t>
            </w:r>
          </w:p>
        </w:tc>
        <w:tc>
          <w:tcPr>
            <w:tcW w:w="3119" w:type="dxa"/>
            <w:shd w:val="clear" w:color="auto" w:fill="A6A6A6"/>
          </w:tcPr>
          <w:p w:rsidR="009C5CF8" w:rsidRPr="00FC6C7F" w:rsidRDefault="009C5CF8" w:rsidP="00FC6C7F">
            <w:pPr>
              <w:spacing w:after="0"/>
            </w:pPr>
            <w:r w:rsidRPr="00FC6C7F">
              <w:t>Bewaken kwaliteit van zorg en zo nodig activiteiten aanpassen</w:t>
            </w:r>
          </w:p>
        </w:tc>
        <w:tc>
          <w:tcPr>
            <w:tcW w:w="1134" w:type="dxa"/>
            <w:shd w:val="clear" w:color="auto" w:fill="A6A6A6"/>
          </w:tcPr>
          <w:p w:rsidR="009C5CF8" w:rsidRPr="00FC6C7F" w:rsidRDefault="009C5CF8" w:rsidP="00FC6C7F">
            <w:pPr>
              <w:numPr>
                <w:ilvl w:val="0"/>
                <w:numId w:val="18"/>
              </w:numPr>
              <w:spacing w:after="0"/>
              <w:contextualSpacing/>
            </w:pPr>
          </w:p>
        </w:tc>
      </w:tr>
      <w:tr w:rsidR="009C5CF8" w:rsidRPr="00FC6C7F" w:rsidTr="00FC6C7F">
        <w:tc>
          <w:tcPr>
            <w:tcW w:w="963" w:type="dxa"/>
            <w:shd w:val="clear" w:color="auto" w:fill="A6A6A6"/>
          </w:tcPr>
          <w:p w:rsidR="009C5CF8" w:rsidRPr="00FC6C7F" w:rsidRDefault="009C5CF8" w:rsidP="00FC6C7F">
            <w:pPr>
              <w:spacing w:after="0"/>
            </w:pPr>
            <w:r w:rsidRPr="00FC6C7F">
              <w:t>Check</w:t>
            </w:r>
          </w:p>
        </w:tc>
        <w:tc>
          <w:tcPr>
            <w:tcW w:w="1560" w:type="dxa"/>
            <w:shd w:val="clear" w:color="auto" w:fill="A6A6A6"/>
          </w:tcPr>
          <w:p w:rsidR="009C5CF8" w:rsidRPr="00FC6C7F" w:rsidRDefault="009C5CF8" w:rsidP="00FC6C7F">
            <w:pPr>
              <w:spacing w:after="0"/>
            </w:pPr>
            <w:r w:rsidRPr="00FC6C7F">
              <w:t>Fase 5: behoud van verandering</w:t>
            </w:r>
          </w:p>
        </w:tc>
        <w:tc>
          <w:tcPr>
            <w:tcW w:w="1559" w:type="dxa"/>
            <w:shd w:val="clear" w:color="auto" w:fill="A6A6A6"/>
          </w:tcPr>
          <w:p w:rsidR="009C5CF8" w:rsidRPr="00FC6C7F" w:rsidRDefault="009C5CF8" w:rsidP="00FC6C7F">
            <w:pPr>
              <w:spacing w:after="0"/>
            </w:pPr>
            <w:r w:rsidRPr="00FC6C7F">
              <w:t>1 T/M 9</w:t>
            </w:r>
          </w:p>
        </w:tc>
        <w:tc>
          <w:tcPr>
            <w:tcW w:w="2268" w:type="dxa"/>
            <w:shd w:val="clear" w:color="auto" w:fill="A6A6A6"/>
          </w:tcPr>
          <w:p w:rsidR="009C5CF8" w:rsidRPr="00FC6C7F" w:rsidRDefault="009C5CF8" w:rsidP="00FC6C7F">
            <w:pPr>
              <w:spacing w:after="0"/>
            </w:pPr>
            <w:r w:rsidRPr="00FC6C7F">
              <w:t>Week 33 en 34</w:t>
            </w:r>
          </w:p>
          <w:p w:rsidR="009C5CF8" w:rsidRPr="00FC6C7F" w:rsidRDefault="009C5CF8" w:rsidP="00FC6C7F">
            <w:pPr>
              <w:spacing w:after="0"/>
            </w:pPr>
            <w:r w:rsidRPr="00FC6C7F">
              <w:t>Datum: 10 – 23 augustus</w:t>
            </w:r>
          </w:p>
        </w:tc>
        <w:tc>
          <w:tcPr>
            <w:tcW w:w="3686" w:type="dxa"/>
            <w:shd w:val="clear" w:color="auto" w:fill="A6A6A6"/>
          </w:tcPr>
          <w:p w:rsidR="009C5CF8" w:rsidRPr="00FC6C7F" w:rsidRDefault="009C5CF8" w:rsidP="00FC6C7F">
            <w:pPr>
              <w:spacing w:after="0"/>
            </w:pPr>
            <w:r w:rsidRPr="00FC6C7F">
              <w:t>Evaluatie van de maand juli met indicatoren</w:t>
            </w:r>
            <w:r>
              <w:t xml:space="preserve"> (zie tabel 5)</w:t>
            </w:r>
          </w:p>
        </w:tc>
        <w:tc>
          <w:tcPr>
            <w:tcW w:w="1984" w:type="dxa"/>
            <w:shd w:val="clear" w:color="auto" w:fill="A6A6A6"/>
          </w:tcPr>
          <w:p w:rsidR="009C5CF8" w:rsidRPr="00FC6C7F" w:rsidRDefault="009C5CF8" w:rsidP="00FC6C7F">
            <w:pPr>
              <w:spacing w:after="0"/>
            </w:pPr>
            <w:r w:rsidRPr="00FC6C7F">
              <w:t>Sleutelfiguur</w:t>
            </w:r>
          </w:p>
          <w:p w:rsidR="009C5CF8" w:rsidRPr="00FC6C7F" w:rsidRDefault="009C5CF8" w:rsidP="00FC6C7F">
            <w:pPr>
              <w:spacing w:after="0"/>
            </w:pPr>
            <w:r w:rsidRPr="00FC6C7F">
              <w:t>Werkgroep ouderen</w:t>
            </w:r>
          </w:p>
        </w:tc>
        <w:tc>
          <w:tcPr>
            <w:tcW w:w="3119" w:type="dxa"/>
            <w:shd w:val="clear" w:color="auto" w:fill="A6A6A6"/>
          </w:tcPr>
          <w:p w:rsidR="009C5CF8" w:rsidRPr="00FC6C7F" w:rsidRDefault="009C5CF8" w:rsidP="00FC6C7F">
            <w:pPr>
              <w:spacing w:after="0"/>
            </w:pPr>
            <w:r w:rsidRPr="00FC6C7F">
              <w:t>Bewaken kwaliteit van zorg en zo nodig activiteiten aanpassen</w:t>
            </w:r>
          </w:p>
        </w:tc>
        <w:tc>
          <w:tcPr>
            <w:tcW w:w="1134" w:type="dxa"/>
            <w:shd w:val="clear" w:color="auto" w:fill="A6A6A6"/>
          </w:tcPr>
          <w:p w:rsidR="009C5CF8" w:rsidRPr="00FC6C7F" w:rsidRDefault="009C5CF8" w:rsidP="00FC6C7F">
            <w:pPr>
              <w:numPr>
                <w:ilvl w:val="0"/>
                <w:numId w:val="18"/>
              </w:numPr>
              <w:spacing w:after="0"/>
              <w:contextualSpacing/>
            </w:pPr>
          </w:p>
        </w:tc>
      </w:tr>
    </w:tbl>
    <w:p w:rsidR="009C5CF8" w:rsidRPr="00FC6C7F" w:rsidRDefault="009C5CF8" w:rsidP="00FC6C7F">
      <w:pPr>
        <w:rPr>
          <w:sz w:val="22"/>
          <w:szCs w:val="22"/>
        </w:rPr>
        <w:sectPr w:rsidR="009C5CF8" w:rsidRPr="00FC6C7F" w:rsidSect="004B21AC">
          <w:pgSz w:w="16838" w:h="11906" w:orient="landscape"/>
          <w:pgMar w:top="1418" w:right="1418" w:bottom="1418" w:left="1418" w:header="709" w:footer="709" w:gutter="0"/>
          <w:cols w:space="708"/>
          <w:titlePg/>
          <w:docGrid w:linePitch="360"/>
        </w:sectPr>
      </w:pPr>
      <w:r w:rsidRPr="00FC6C7F">
        <w:rPr>
          <w:sz w:val="22"/>
          <w:szCs w:val="22"/>
        </w:rPr>
        <w:t xml:space="preserve">Tabel </w:t>
      </w:r>
      <w:r>
        <w:rPr>
          <w:sz w:val="22"/>
          <w:szCs w:val="22"/>
        </w:rPr>
        <w:t>4</w:t>
      </w:r>
      <w:r w:rsidRPr="00FC6C7F">
        <w:rPr>
          <w:sz w:val="22"/>
          <w:szCs w:val="22"/>
        </w:rPr>
        <w:t xml:space="preserve">: </w:t>
      </w:r>
      <w:r>
        <w:rPr>
          <w:sz w:val="22"/>
          <w:szCs w:val="22"/>
        </w:rPr>
        <w:t>implementatie- activiteiten</w:t>
      </w:r>
    </w:p>
    <w:p w:rsidR="009C5CF8" w:rsidRDefault="009C5CF8" w:rsidP="00FC6C7F">
      <w:pPr>
        <w:spacing w:after="0"/>
      </w:pPr>
    </w:p>
    <w:p w:rsidR="009C5CF8" w:rsidRDefault="009C5CF8" w:rsidP="00FC6C7F">
      <w:pPr>
        <w:pStyle w:val="Kop1"/>
        <w:numPr>
          <w:ilvl w:val="0"/>
          <w:numId w:val="19"/>
        </w:numPr>
        <w:spacing w:before="0"/>
        <w:ind w:left="714" w:hanging="357"/>
      </w:pPr>
      <w:bookmarkStart w:id="12" w:name="_Toc427333998"/>
      <w:r>
        <w:t>Evaluatie implementatie</w:t>
      </w:r>
      <w:bookmarkEnd w:id="12"/>
    </w:p>
    <w:p w:rsidR="009C5CF8" w:rsidRDefault="009C5CF8" w:rsidP="003B3E88">
      <w:pPr>
        <w:spacing w:after="0"/>
      </w:pPr>
      <w:r>
        <w:t>Tijdens de evaluatie, de laatste stap in het stappenplan van Grol (4) wordt er regelmatig gecontroleerd of de gestelde doelen worden behaald. Er wordt ook gekeken of het implementatieproces nog effectief verloopt. Zo niet, dan worden de activiteiten bijgesteld. De evaluatie vindt plaats volgens de PDCA- Cyclus aan de hand van de kwaliteitsindicatoren.</w:t>
      </w:r>
    </w:p>
    <w:p w:rsidR="009C5CF8" w:rsidRDefault="009C5CF8" w:rsidP="009C73F2">
      <w:pPr>
        <w:spacing w:after="0"/>
      </w:pPr>
    </w:p>
    <w:p w:rsidR="009C5CF8" w:rsidRDefault="009C5CF8" w:rsidP="009C73F2">
      <w:pPr>
        <w:pStyle w:val="Kop2"/>
      </w:pPr>
      <w:bookmarkStart w:id="13" w:name="_Toc405561862"/>
      <w:bookmarkStart w:id="14" w:name="_Toc427333999"/>
      <w:r>
        <w:t>5.1 Doelen op korte termijn</w:t>
      </w:r>
      <w:bookmarkEnd w:id="13"/>
      <w:bookmarkEnd w:id="14"/>
    </w:p>
    <w:p w:rsidR="009C5CF8" w:rsidRDefault="009C5CF8" w:rsidP="009C73F2">
      <w:pPr>
        <w:spacing w:after="0"/>
      </w:pPr>
      <w:r>
        <w:t>- De kennis van de verpleegkundigen wordt verbreed zodat zij weten hoe ze het nieuwe beleid moeten uitvoeren en hiertoe gemotiveerd raken.</w:t>
      </w:r>
    </w:p>
    <w:p w:rsidR="009C5CF8" w:rsidRDefault="009C5CF8" w:rsidP="009C73F2">
      <w:pPr>
        <w:spacing w:after="0"/>
      </w:pPr>
      <w:r>
        <w:t>- De opdrachtgevers en opdrachtnemers moedigen alle medewerkers van de SEH en overige betrokken disciplines aan voor de klinische les.</w:t>
      </w:r>
    </w:p>
    <w:p w:rsidR="009C5CF8" w:rsidRPr="00132533" w:rsidRDefault="009C5CF8" w:rsidP="009C73F2">
      <w:pPr>
        <w:spacing w:after="0"/>
      </w:pPr>
    </w:p>
    <w:p w:rsidR="009C5CF8" w:rsidRDefault="009C5CF8" w:rsidP="009C73F2">
      <w:pPr>
        <w:pStyle w:val="Kop2"/>
      </w:pPr>
      <w:bookmarkStart w:id="15" w:name="_Toc405561863"/>
      <w:bookmarkStart w:id="16" w:name="_Toc427334000"/>
      <w:r>
        <w:t>5.2 Doelen op lange termijn</w:t>
      </w:r>
      <w:bookmarkEnd w:id="15"/>
      <w:bookmarkEnd w:id="16"/>
    </w:p>
    <w:p w:rsidR="009C5CF8" w:rsidRPr="00377533" w:rsidRDefault="009C5CF8" w:rsidP="009C73F2">
      <w:pPr>
        <w:spacing w:after="0"/>
      </w:pPr>
      <w:r>
        <w:t>- De aanbevelingen zijn vastgelegd in een protocol en een zakkaartje.</w:t>
      </w:r>
    </w:p>
    <w:p w:rsidR="009C5CF8" w:rsidRDefault="009C5CF8" w:rsidP="009C73F2">
      <w:pPr>
        <w:spacing w:after="0"/>
      </w:pPr>
      <w:r>
        <w:t xml:space="preserve">- Er worden met de geriatrie, </w:t>
      </w:r>
      <w:proofErr w:type="spellStart"/>
      <w:r>
        <w:t>Evean</w:t>
      </w:r>
      <w:proofErr w:type="spellEnd"/>
      <w:r>
        <w:t xml:space="preserve"> en het transferpunt afspraken gemaakt over het beleid in de AWN-uren.</w:t>
      </w:r>
    </w:p>
    <w:p w:rsidR="009C5CF8" w:rsidRDefault="009C5CF8" w:rsidP="009C73F2">
      <w:r>
        <w:t>- Het beleid wordt regelmatig door de sleutelfiguur en de werkgroep geëvalueerd en de activiteiten worden hierna waar nodig bijgesteld.</w:t>
      </w: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FC6C7F">
      <w:pPr>
        <w:spacing w:after="0"/>
      </w:pPr>
    </w:p>
    <w:p w:rsidR="009C5CF8" w:rsidRDefault="009C5CF8" w:rsidP="00EA1909">
      <w:pPr>
        <w:pStyle w:val="Kop2"/>
      </w:pPr>
      <w:bookmarkStart w:id="17" w:name="_Toc405561865"/>
      <w:bookmarkStart w:id="18" w:name="_Toc427334001"/>
      <w:r>
        <w:lastRenderedPageBreak/>
        <w:t>5.3 Kwaliteitsindicatoren</w:t>
      </w:r>
      <w:bookmarkEnd w:id="17"/>
      <w:bookmarkEnd w:id="18"/>
    </w:p>
    <w:p w:rsidR="009C5CF8" w:rsidRDefault="009C5CF8" w:rsidP="00EA1909">
      <w:r>
        <w:t>Hieronder in de tabel zijn de kwaliteitsindicatoren weergegeven met bijbehorende normen en aanbeveling. Deze indicatoren zijn opgesteld door de opdrachtnemers zodat de sleutelfiguur het implementatieproces kan evalueren.</w:t>
      </w:r>
    </w:p>
    <w:p w:rsidR="009C5CF8" w:rsidRDefault="009C5CF8" w:rsidP="00FC6C7F">
      <w:pPr>
        <w:spacing w:after="0"/>
      </w:pPr>
    </w:p>
    <w:p w:rsidR="009C5CF8" w:rsidRDefault="009C5CF8" w:rsidP="00FC6C7F">
      <w:pPr>
        <w:spacing w:after="0"/>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410"/>
        <w:gridCol w:w="2410"/>
        <w:gridCol w:w="3118"/>
        <w:gridCol w:w="1701"/>
      </w:tblGrid>
      <w:tr w:rsidR="009C5CF8" w:rsidTr="00FC6C7F">
        <w:trPr>
          <w:trHeight w:val="270"/>
        </w:trPr>
        <w:tc>
          <w:tcPr>
            <w:tcW w:w="1701" w:type="dxa"/>
          </w:tcPr>
          <w:p w:rsidR="009C5CF8" w:rsidRPr="00346E45" w:rsidRDefault="009C5CF8" w:rsidP="00FC6C7F">
            <w:pPr>
              <w:rPr>
                <w:rFonts w:eastAsia="MS Mincho"/>
                <w:b/>
                <w:bCs/>
                <w:u w:val="single"/>
              </w:rPr>
            </w:pPr>
            <w:r>
              <w:rPr>
                <w:rFonts w:eastAsia="MS Mincho"/>
                <w:b/>
                <w:bCs/>
                <w:u w:val="single"/>
              </w:rPr>
              <w:t>Indicator</w:t>
            </w:r>
          </w:p>
        </w:tc>
        <w:tc>
          <w:tcPr>
            <w:tcW w:w="2410" w:type="dxa"/>
          </w:tcPr>
          <w:p w:rsidR="009C5CF8" w:rsidRPr="00424C92" w:rsidRDefault="009C5CF8" w:rsidP="00FC6C7F">
            <w:pPr>
              <w:rPr>
                <w:rFonts w:eastAsia="MS Mincho"/>
                <w:b/>
                <w:bCs/>
                <w:u w:val="single"/>
                <w:lang w:val="en-GB"/>
              </w:rPr>
            </w:pPr>
            <w:proofErr w:type="spellStart"/>
            <w:r>
              <w:rPr>
                <w:rFonts w:eastAsia="MS Mincho"/>
                <w:b/>
                <w:bCs/>
                <w:u w:val="single"/>
                <w:lang w:val="en-GB"/>
              </w:rPr>
              <w:t>S</w:t>
            </w:r>
            <w:r w:rsidRPr="00424C92">
              <w:rPr>
                <w:rFonts w:eastAsia="MS Mincho"/>
                <w:b/>
                <w:bCs/>
                <w:u w:val="single"/>
                <w:lang w:val="en-GB"/>
              </w:rPr>
              <w:t>pecificatie</w:t>
            </w:r>
            <w:proofErr w:type="spellEnd"/>
          </w:p>
        </w:tc>
        <w:tc>
          <w:tcPr>
            <w:tcW w:w="2410" w:type="dxa"/>
          </w:tcPr>
          <w:p w:rsidR="009C5CF8" w:rsidRDefault="009C5CF8" w:rsidP="00FC6C7F">
            <w:pPr>
              <w:rPr>
                <w:rFonts w:eastAsia="MS Mincho"/>
                <w:b/>
                <w:bCs/>
                <w:u w:val="single"/>
                <w:lang w:val="en-GB"/>
              </w:rPr>
            </w:pPr>
            <w:r>
              <w:rPr>
                <w:rFonts w:eastAsia="MS Mincho"/>
                <w:b/>
                <w:bCs/>
                <w:u w:val="single"/>
                <w:lang w:val="en-GB"/>
              </w:rPr>
              <w:t xml:space="preserve">Norm </w:t>
            </w:r>
          </w:p>
        </w:tc>
        <w:tc>
          <w:tcPr>
            <w:tcW w:w="3118" w:type="dxa"/>
          </w:tcPr>
          <w:p w:rsidR="009C5CF8" w:rsidRDefault="009C5CF8" w:rsidP="00FC6C7F">
            <w:pPr>
              <w:rPr>
                <w:rFonts w:eastAsia="MS Mincho"/>
                <w:b/>
                <w:bCs/>
                <w:u w:val="single"/>
                <w:lang w:val="en-GB"/>
              </w:rPr>
            </w:pPr>
            <w:proofErr w:type="spellStart"/>
            <w:r>
              <w:rPr>
                <w:rFonts w:eastAsia="MS Mincho"/>
                <w:b/>
                <w:bCs/>
                <w:u w:val="single"/>
                <w:lang w:val="en-GB"/>
              </w:rPr>
              <w:t>Uitkomstmaat</w:t>
            </w:r>
            <w:proofErr w:type="spellEnd"/>
            <w:r>
              <w:rPr>
                <w:rFonts w:eastAsia="MS Mincho"/>
                <w:b/>
                <w:bCs/>
                <w:u w:val="single"/>
                <w:lang w:val="en-GB"/>
              </w:rPr>
              <w:t xml:space="preserve"> </w:t>
            </w:r>
          </w:p>
        </w:tc>
        <w:tc>
          <w:tcPr>
            <w:tcW w:w="1701" w:type="dxa"/>
          </w:tcPr>
          <w:p w:rsidR="009C5CF8" w:rsidRPr="00424C92" w:rsidRDefault="009C5CF8" w:rsidP="00FC6C7F">
            <w:pPr>
              <w:rPr>
                <w:rFonts w:eastAsia="MS Mincho"/>
                <w:b/>
                <w:bCs/>
                <w:u w:val="single"/>
                <w:lang w:val="en-GB"/>
              </w:rPr>
            </w:pPr>
            <w:proofErr w:type="spellStart"/>
            <w:r>
              <w:rPr>
                <w:rFonts w:eastAsia="MS Mincho"/>
                <w:b/>
                <w:bCs/>
                <w:u w:val="single"/>
                <w:lang w:val="en-GB"/>
              </w:rPr>
              <w:t>Aanbeveling</w:t>
            </w:r>
            <w:proofErr w:type="spellEnd"/>
          </w:p>
        </w:tc>
      </w:tr>
      <w:tr w:rsidR="009C5CF8" w:rsidTr="00FC6C7F">
        <w:tc>
          <w:tcPr>
            <w:tcW w:w="1701" w:type="dxa"/>
          </w:tcPr>
          <w:p w:rsidR="009C5CF8" w:rsidRPr="00D47411" w:rsidRDefault="009C5CF8" w:rsidP="00FC6C7F">
            <w:pPr>
              <w:spacing w:after="0"/>
              <w:rPr>
                <w:rFonts w:eastAsia="MS Mincho"/>
                <w:lang w:val="en-GB"/>
              </w:rPr>
            </w:pPr>
            <w:proofErr w:type="spellStart"/>
            <w:r w:rsidRPr="00D47411">
              <w:rPr>
                <w:rFonts w:eastAsia="MS Mincho"/>
                <w:lang w:val="en-GB"/>
              </w:rPr>
              <w:t>Structuur</w:t>
            </w:r>
            <w:proofErr w:type="spellEnd"/>
          </w:p>
          <w:p w:rsidR="009C5CF8" w:rsidRPr="00424C92" w:rsidRDefault="009C5CF8" w:rsidP="00FC6C7F">
            <w:pPr>
              <w:spacing w:after="0"/>
              <w:rPr>
                <w:rFonts w:eastAsia="MS Mincho"/>
                <w:color w:val="FF0000"/>
                <w:lang w:val="en-GB"/>
              </w:rPr>
            </w:pPr>
            <w:r w:rsidRPr="00D47411">
              <w:rPr>
                <w:rFonts w:eastAsia="MS Mincho"/>
                <w:lang w:val="en-GB"/>
              </w:rPr>
              <w:t>(</w:t>
            </w:r>
            <w:proofErr w:type="spellStart"/>
            <w:r w:rsidRPr="00D47411">
              <w:rPr>
                <w:rFonts w:eastAsia="MS Mincho"/>
                <w:lang w:val="en-GB"/>
              </w:rPr>
              <w:t>Aanwezige</w:t>
            </w:r>
            <w:proofErr w:type="spellEnd"/>
            <w:r w:rsidRPr="00D47411">
              <w:rPr>
                <w:rFonts w:eastAsia="MS Mincho"/>
                <w:lang w:val="en-GB"/>
              </w:rPr>
              <w:t xml:space="preserve"> </w:t>
            </w:r>
            <w:proofErr w:type="spellStart"/>
            <w:r w:rsidRPr="00D47411">
              <w:rPr>
                <w:rFonts w:eastAsia="MS Mincho"/>
                <w:lang w:val="en-GB"/>
              </w:rPr>
              <w:t>randvoorwaarden</w:t>
            </w:r>
            <w:proofErr w:type="spellEnd"/>
            <w:r w:rsidRPr="00D47411">
              <w:rPr>
                <w:rFonts w:eastAsia="MS Mincho"/>
                <w:lang w:val="en-GB"/>
              </w:rPr>
              <w:t>)</w:t>
            </w:r>
          </w:p>
        </w:tc>
        <w:tc>
          <w:tcPr>
            <w:tcW w:w="2410" w:type="dxa"/>
          </w:tcPr>
          <w:p w:rsidR="009C5CF8" w:rsidRPr="00346E45" w:rsidRDefault="009C5CF8" w:rsidP="00FC6C7F">
            <w:pPr>
              <w:spacing w:after="0"/>
              <w:rPr>
                <w:rFonts w:eastAsia="MS Mincho"/>
                <w:color w:val="FF0000"/>
              </w:rPr>
            </w:pPr>
            <w:r w:rsidRPr="005C2830">
              <w:rPr>
                <w:rFonts w:eastAsia="MS Mincho"/>
              </w:rPr>
              <w:t xml:space="preserve">De (mate van) aanwezigheid van ICT ter integrering van de ISAR-HP in het verpleegkundig dossier. </w:t>
            </w:r>
          </w:p>
        </w:tc>
        <w:tc>
          <w:tcPr>
            <w:tcW w:w="2410" w:type="dxa"/>
          </w:tcPr>
          <w:p w:rsidR="009C5CF8" w:rsidRPr="005C2830" w:rsidRDefault="009C5CF8" w:rsidP="00FC6C7F">
            <w:pPr>
              <w:spacing w:after="0"/>
              <w:rPr>
                <w:rFonts w:eastAsia="MS Mincho"/>
              </w:rPr>
            </w:pPr>
            <w:r>
              <w:rPr>
                <w:rFonts w:eastAsia="MS Mincho"/>
              </w:rPr>
              <w:t>Er is tussen 09:00 en 17:00 altijd een ICT-er bereikbaar.</w:t>
            </w:r>
          </w:p>
        </w:tc>
        <w:tc>
          <w:tcPr>
            <w:tcW w:w="3118" w:type="dxa"/>
          </w:tcPr>
          <w:p w:rsidR="009C5CF8" w:rsidRPr="005C2830" w:rsidRDefault="009C5CF8" w:rsidP="00FC6C7F">
            <w:pPr>
              <w:spacing w:after="0"/>
              <w:rPr>
                <w:rFonts w:eastAsia="MS Mincho"/>
              </w:rPr>
            </w:pPr>
            <w:r>
              <w:rPr>
                <w:rFonts w:eastAsia="MS Mincho"/>
              </w:rPr>
              <w:t>Het aantal ICT medewerkers die betrokken zijn bij de integratie van de ISAR-HP in het verpleegkundig dossier.</w:t>
            </w:r>
          </w:p>
        </w:tc>
        <w:tc>
          <w:tcPr>
            <w:tcW w:w="1701" w:type="dxa"/>
          </w:tcPr>
          <w:p w:rsidR="009C5CF8" w:rsidRPr="005F2B9C" w:rsidRDefault="009C5CF8" w:rsidP="00FC6C7F">
            <w:pPr>
              <w:spacing w:after="0"/>
              <w:rPr>
                <w:rFonts w:eastAsia="MS Mincho"/>
              </w:rPr>
            </w:pPr>
            <w:r w:rsidRPr="005F2B9C">
              <w:rPr>
                <w:rFonts w:eastAsia="MS Mincho"/>
              </w:rPr>
              <w:t>1</w:t>
            </w:r>
          </w:p>
        </w:tc>
      </w:tr>
      <w:tr w:rsidR="009C5CF8" w:rsidTr="00FC6C7F">
        <w:tc>
          <w:tcPr>
            <w:tcW w:w="1701" w:type="dxa"/>
          </w:tcPr>
          <w:p w:rsidR="009C5CF8" w:rsidRPr="00D47411" w:rsidRDefault="009C5CF8" w:rsidP="00FC6C7F">
            <w:pPr>
              <w:spacing w:after="0"/>
              <w:rPr>
                <w:rFonts w:eastAsia="MS Mincho"/>
                <w:lang w:val="en-GB"/>
              </w:rPr>
            </w:pPr>
            <w:proofErr w:type="spellStart"/>
            <w:r w:rsidRPr="00D47411">
              <w:rPr>
                <w:rFonts w:eastAsia="MS Mincho"/>
                <w:lang w:val="en-GB"/>
              </w:rPr>
              <w:t>Structuur</w:t>
            </w:r>
            <w:proofErr w:type="spellEnd"/>
          </w:p>
          <w:p w:rsidR="009C5CF8" w:rsidRPr="00D47411" w:rsidRDefault="009C5CF8" w:rsidP="00FC6C7F">
            <w:pPr>
              <w:spacing w:after="0"/>
              <w:rPr>
                <w:rFonts w:eastAsia="MS Mincho"/>
                <w:lang w:val="en-GB"/>
              </w:rPr>
            </w:pPr>
          </w:p>
        </w:tc>
        <w:tc>
          <w:tcPr>
            <w:tcW w:w="2410" w:type="dxa"/>
          </w:tcPr>
          <w:p w:rsidR="009C5CF8" w:rsidRPr="00D47411" w:rsidRDefault="009C5CF8" w:rsidP="00FC6C7F">
            <w:pPr>
              <w:spacing w:after="0"/>
              <w:rPr>
                <w:rFonts w:eastAsia="MS Mincho"/>
              </w:rPr>
            </w:pPr>
            <w:r w:rsidRPr="005C2830">
              <w:rPr>
                <w:rFonts w:eastAsia="MS Mincho"/>
              </w:rPr>
              <w:t>De (mate van) aanwezigheid van de mogelijkheid tot integratie ISAR in dos</w:t>
            </w:r>
            <w:r>
              <w:rPr>
                <w:rFonts w:eastAsia="MS Mincho"/>
              </w:rPr>
              <w:t xml:space="preserve">sier. </w:t>
            </w:r>
          </w:p>
        </w:tc>
        <w:tc>
          <w:tcPr>
            <w:tcW w:w="2410" w:type="dxa"/>
          </w:tcPr>
          <w:p w:rsidR="009C5CF8" w:rsidRPr="005C2830" w:rsidRDefault="009C5CF8" w:rsidP="00FC6C7F">
            <w:pPr>
              <w:spacing w:after="0"/>
              <w:rPr>
                <w:rFonts w:eastAsia="MS Mincho"/>
              </w:rPr>
            </w:pPr>
            <w:r>
              <w:rPr>
                <w:rFonts w:eastAsia="MS Mincho"/>
              </w:rPr>
              <w:t>De ISAR-HP is volledig geïntegreerd in het dossier</w:t>
            </w:r>
          </w:p>
        </w:tc>
        <w:tc>
          <w:tcPr>
            <w:tcW w:w="3118" w:type="dxa"/>
          </w:tcPr>
          <w:p w:rsidR="009C5CF8" w:rsidRPr="005C2830" w:rsidRDefault="009C5CF8" w:rsidP="00FC6C7F">
            <w:pPr>
              <w:spacing w:after="0"/>
              <w:rPr>
                <w:rFonts w:eastAsia="MS Mincho"/>
              </w:rPr>
            </w:pPr>
            <w:r>
              <w:rPr>
                <w:rFonts w:eastAsia="MS Mincho"/>
              </w:rPr>
              <w:t>Integratie van ISAR-HP in het dossier</w:t>
            </w:r>
          </w:p>
        </w:tc>
        <w:tc>
          <w:tcPr>
            <w:tcW w:w="1701" w:type="dxa"/>
          </w:tcPr>
          <w:p w:rsidR="009C5CF8" w:rsidRPr="005F2B9C" w:rsidRDefault="009C5CF8" w:rsidP="00FC6C7F">
            <w:pPr>
              <w:spacing w:after="0"/>
              <w:rPr>
                <w:rFonts w:eastAsia="MS Mincho"/>
              </w:rPr>
            </w:pPr>
            <w:r w:rsidRPr="005F2B9C">
              <w:rPr>
                <w:rFonts w:eastAsia="MS Mincho"/>
              </w:rPr>
              <w:t>1</w:t>
            </w:r>
          </w:p>
        </w:tc>
      </w:tr>
      <w:tr w:rsidR="009C5CF8" w:rsidTr="00FC6C7F">
        <w:tc>
          <w:tcPr>
            <w:tcW w:w="1701" w:type="dxa"/>
          </w:tcPr>
          <w:p w:rsidR="009C5CF8" w:rsidRPr="00D47411" w:rsidRDefault="009C5CF8" w:rsidP="00FC6C7F">
            <w:pPr>
              <w:rPr>
                <w:rFonts w:eastAsia="MS Mincho"/>
                <w:lang w:val="en-GB"/>
              </w:rPr>
            </w:pPr>
            <w:proofErr w:type="spellStart"/>
            <w:r w:rsidRPr="00D47411">
              <w:rPr>
                <w:rFonts w:eastAsia="MS Mincho"/>
                <w:lang w:val="en-GB"/>
              </w:rPr>
              <w:t>Structuur</w:t>
            </w:r>
            <w:proofErr w:type="spellEnd"/>
          </w:p>
          <w:p w:rsidR="009C5CF8" w:rsidRPr="00346E45" w:rsidRDefault="009C5CF8" w:rsidP="00FC6C7F">
            <w:pPr>
              <w:rPr>
                <w:rFonts w:eastAsia="MS Mincho"/>
                <w:color w:val="FF0000"/>
              </w:rPr>
            </w:pPr>
          </w:p>
        </w:tc>
        <w:tc>
          <w:tcPr>
            <w:tcW w:w="2410" w:type="dxa"/>
          </w:tcPr>
          <w:p w:rsidR="009C5CF8" w:rsidRPr="00D47411" w:rsidRDefault="009C5CF8" w:rsidP="00FC6C7F">
            <w:pPr>
              <w:rPr>
                <w:rFonts w:eastAsia="MS Mincho"/>
              </w:rPr>
            </w:pPr>
            <w:r w:rsidRPr="005C2830">
              <w:rPr>
                <w:rFonts w:eastAsia="MS Mincho"/>
              </w:rPr>
              <w:t>De mate van scholing van verpleegkundige</w:t>
            </w:r>
            <w:r>
              <w:rPr>
                <w:rFonts w:eastAsia="MS Mincho"/>
              </w:rPr>
              <w:t xml:space="preserve"> </w:t>
            </w:r>
          </w:p>
        </w:tc>
        <w:tc>
          <w:tcPr>
            <w:tcW w:w="2410" w:type="dxa"/>
          </w:tcPr>
          <w:p w:rsidR="009C5CF8" w:rsidRPr="005C2830" w:rsidRDefault="009C5CF8" w:rsidP="00FC6C7F">
            <w:pPr>
              <w:rPr>
                <w:rFonts w:eastAsia="MS Mincho"/>
              </w:rPr>
            </w:pPr>
            <w:r>
              <w:rPr>
                <w:rFonts w:eastAsia="MS Mincho"/>
              </w:rPr>
              <w:t>De verpleegkundige krijgt per half jaar twee klinische lessen</w:t>
            </w:r>
          </w:p>
        </w:tc>
        <w:tc>
          <w:tcPr>
            <w:tcW w:w="3118" w:type="dxa"/>
          </w:tcPr>
          <w:p w:rsidR="009C5CF8" w:rsidRDefault="009C5CF8" w:rsidP="00FC6C7F">
            <w:pPr>
              <w:pBdr>
                <w:bottom w:val="single" w:sz="6" w:space="1" w:color="auto"/>
              </w:pBdr>
              <w:spacing w:after="0"/>
              <w:rPr>
                <w:rFonts w:eastAsia="MS Mincho"/>
              </w:rPr>
            </w:pPr>
            <w:r>
              <w:rPr>
                <w:rFonts w:eastAsia="MS Mincho"/>
              </w:rPr>
              <w:t xml:space="preserve">Het aantal verpleegkundigen die de twee klinische lessen hebben bijgewoond </w:t>
            </w:r>
          </w:p>
          <w:p w:rsidR="009C5CF8" w:rsidRPr="005C2830" w:rsidRDefault="009C5CF8" w:rsidP="00FC6C7F">
            <w:pPr>
              <w:spacing w:after="0"/>
              <w:rPr>
                <w:rFonts w:eastAsia="MS Mincho"/>
              </w:rPr>
            </w:pPr>
            <w:r>
              <w:rPr>
                <w:rFonts w:eastAsia="MS Mincho"/>
              </w:rPr>
              <w:t>het totaal aantal verpleegkundigen werkzaam op de SEH.</w:t>
            </w:r>
          </w:p>
        </w:tc>
        <w:tc>
          <w:tcPr>
            <w:tcW w:w="1701" w:type="dxa"/>
          </w:tcPr>
          <w:p w:rsidR="009C5CF8" w:rsidRPr="005F2B9C" w:rsidRDefault="009C5CF8" w:rsidP="00FC6C7F">
            <w:pPr>
              <w:rPr>
                <w:rFonts w:eastAsia="MS Mincho"/>
              </w:rPr>
            </w:pPr>
            <w:r w:rsidRPr="005F2B9C">
              <w:rPr>
                <w:rFonts w:eastAsia="MS Mincho"/>
              </w:rPr>
              <w:t>1-9</w:t>
            </w:r>
          </w:p>
        </w:tc>
      </w:tr>
      <w:tr w:rsidR="009C5CF8" w:rsidTr="00FC6C7F">
        <w:tc>
          <w:tcPr>
            <w:tcW w:w="1701" w:type="dxa"/>
          </w:tcPr>
          <w:p w:rsidR="009C5CF8" w:rsidRPr="00D47411" w:rsidRDefault="009C5CF8" w:rsidP="00FC6C7F">
            <w:pPr>
              <w:spacing w:after="0"/>
              <w:rPr>
                <w:rFonts w:eastAsia="MS Mincho"/>
                <w:lang w:val="en-GB"/>
              </w:rPr>
            </w:pPr>
            <w:proofErr w:type="spellStart"/>
            <w:r w:rsidRPr="00D47411">
              <w:rPr>
                <w:rFonts w:eastAsia="MS Mincho"/>
                <w:lang w:val="en-GB"/>
              </w:rPr>
              <w:t>Structuur</w:t>
            </w:r>
            <w:proofErr w:type="spellEnd"/>
          </w:p>
          <w:p w:rsidR="009C5CF8" w:rsidRPr="00346E45" w:rsidRDefault="009C5CF8" w:rsidP="00FC6C7F">
            <w:pPr>
              <w:rPr>
                <w:rFonts w:eastAsia="MS Mincho"/>
                <w:b/>
                <w:bCs/>
                <w:u w:val="single"/>
              </w:rPr>
            </w:pPr>
          </w:p>
        </w:tc>
        <w:tc>
          <w:tcPr>
            <w:tcW w:w="2410" w:type="dxa"/>
          </w:tcPr>
          <w:p w:rsidR="009C5CF8" w:rsidRPr="000E21C2" w:rsidRDefault="009C5CF8" w:rsidP="00FC6C7F">
            <w:pPr>
              <w:rPr>
                <w:rFonts w:eastAsia="MS Mincho"/>
                <w:b/>
                <w:bCs/>
                <w:u w:val="single"/>
              </w:rPr>
            </w:pPr>
            <w:r w:rsidRPr="005C2830">
              <w:rPr>
                <w:rFonts w:eastAsia="MS Mincho"/>
              </w:rPr>
              <w:t>De (mate van) aanwezigheid van valscreeningsinstrumen</w:t>
            </w:r>
            <w:r>
              <w:rPr>
                <w:rFonts w:eastAsia="MS Mincho"/>
              </w:rPr>
              <w:t xml:space="preserve">t. </w:t>
            </w:r>
          </w:p>
        </w:tc>
        <w:tc>
          <w:tcPr>
            <w:tcW w:w="2410" w:type="dxa"/>
          </w:tcPr>
          <w:p w:rsidR="009C5CF8" w:rsidRDefault="009C5CF8" w:rsidP="00FC6C7F">
            <w:pPr>
              <w:rPr>
                <w:rFonts w:eastAsia="MS Mincho"/>
                <w:b/>
                <w:bCs/>
                <w:u w:val="single"/>
                <w:lang w:val="en-GB"/>
              </w:rPr>
            </w:pPr>
            <w:r>
              <w:rPr>
                <w:rFonts w:eastAsia="MS Mincho"/>
              </w:rPr>
              <w:t>Het valscreeningsinstrument is aanwezig</w:t>
            </w:r>
          </w:p>
        </w:tc>
        <w:tc>
          <w:tcPr>
            <w:tcW w:w="3118" w:type="dxa"/>
          </w:tcPr>
          <w:p w:rsidR="009C5CF8" w:rsidRPr="00FC6C7F" w:rsidRDefault="009C5CF8" w:rsidP="00FC6C7F">
            <w:pPr>
              <w:rPr>
                <w:rFonts w:eastAsia="MS Mincho"/>
                <w:b/>
                <w:bCs/>
                <w:u w:val="single"/>
              </w:rPr>
            </w:pPr>
            <w:r>
              <w:rPr>
                <w:rFonts w:eastAsia="MS Mincho"/>
              </w:rPr>
              <w:t>De aanwezigheid van het valscreeningsinstrument</w:t>
            </w:r>
          </w:p>
        </w:tc>
        <w:tc>
          <w:tcPr>
            <w:tcW w:w="1701" w:type="dxa"/>
          </w:tcPr>
          <w:p w:rsidR="009C5CF8" w:rsidRPr="00424C92" w:rsidRDefault="009C5CF8" w:rsidP="00FC6C7F">
            <w:pPr>
              <w:rPr>
                <w:rFonts w:eastAsia="MS Mincho"/>
                <w:b/>
                <w:bCs/>
                <w:u w:val="single"/>
                <w:lang w:val="en-GB"/>
              </w:rPr>
            </w:pPr>
            <w:r w:rsidRPr="005F2B9C">
              <w:rPr>
                <w:rFonts w:eastAsia="MS Mincho"/>
              </w:rPr>
              <w:t>2</w:t>
            </w:r>
          </w:p>
        </w:tc>
      </w:tr>
      <w:tr w:rsidR="009C5CF8" w:rsidTr="00FC6C7F">
        <w:tc>
          <w:tcPr>
            <w:tcW w:w="1701" w:type="dxa"/>
          </w:tcPr>
          <w:p w:rsidR="009C5CF8" w:rsidRPr="00D47411" w:rsidRDefault="009C5CF8" w:rsidP="00FC6C7F">
            <w:pPr>
              <w:spacing w:after="0"/>
              <w:rPr>
                <w:rFonts w:eastAsia="MS Mincho"/>
                <w:lang w:val="en-GB"/>
              </w:rPr>
            </w:pPr>
            <w:proofErr w:type="spellStart"/>
            <w:r w:rsidRPr="00D47411">
              <w:rPr>
                <w:rFonts w:eastAsia="MS Mincho"/>
                <w:lang w:val="en-GB"/>
              </w:rPr>
              <w:t>Structuur</w:t>
            </w:r>
            <w:proofErr w:type="spellEnd"/>
          </w:p>
          <w:p w:rsidR="009C5CF8" w:rsidRPr="00D47411" w:rsidRDefault="009C5CF8" w:rsidP="00FC6C7F">
            <w:pPr>
              <w:spacing w:after="0"/>
              <w:rPr>
                <w:rFonts w:eastAsia="MS Mincho"/>
                <w:b/>
                <w:bCs/>
              </w:rPr>
            </w:pPr>
          </w:p>
        </w:tc>
        <w:tc>
          <w:tcPr>
            <w:tcW w:w="2410" w:type="dxa"/>
          </w:tcPr>
          <w:p w:rsidR="009C5CF8" w:rsidRPr="00D47411" w:rsidRDefault="009C5CF8" w:rsidP="00FC6C7F">
            <w:pPr>
              <w:spacing w:after="0"/>
              <w:rPr>
                <w:rFonts w:eastAsia="MS Mincho"/>
              </w:rPr>
            </w:pPr>
            <w:r w:rsidRPr="005C2830">
              <w:rPr>
                <w:rFonts w:eastAsia="MS Mincho"/>
              </w:rPr>
              <w:t>De (mat</w:t>
            </w:r>
            <w:r>
              <w:rPr>
                <w:rFonts w:eastAsia="MS Mincho"/>
              </w:rPr>
              <w:t>e van) aanwezigheid van de CGA.</w:t>
            </w:r>
          </w:p>
        </w:tc>
        <w:tc>
          <w:tcPr>
            <w:tcW w:w="2410" w:type="dxa"/>
          </w:tcPr>
          <w:p w:rsidR="009C5CF8" w:rsidRPr="005C2830" w:rsidRDefault="009C5CF8" w:rsidP="00FC6C7F">
            <w:pPr>
              <w:spacing w:after="0"/>
              <w:rPr>
                <w:rFonts w:eastAsia="MS Mincho"/>
              </w:rPr>
            </w:pPr>
            <w:r>
              <w:rPr>
                <w:rFonts w:eastAsia="MS Mincho"/>
              </w:rPr>
              <w:t>Het CGA is aanwezig</w:t>
            </w:r>
          </w:p>
        </w:tc>
        <w:tc>
          <w:tcPr>
            <w:tcW w:w="3118" w:type="dxa"/>
          </w:tcPr>
          <w:p w:rsidR="009C5CF8" w:rsidRPr="005C2830" w:rsidRDefault="009C5CF8" w:rsidP="00FC6C7F">
            <w:pPr>
              <w:spacing w:after="0"/>
              <w:rPr>
                <w:rFonts w:eastAsia="MS Mincho"/>
              </w:rPr>
            </w:pPr>
            <w:r>
              <w:rPr>
                <w:rFonts w:eastAsia="MS Mincho"/>
              </w:rPr>
              <w:t>De aanwezigheid van het CGA</w:t>
            </w:r>
          </w:p>
        </w:tc>
        <w:tc>
          <w:tcPr>
            <w:tcW w:w="1701" w:type="dxa"/>
          </w:tcPr>
          <w:p w:rsidR="009C5CF8" w:rsidRPr="005F2B9C" w:rsidRDefault="009C5CF8" w:rsidP="00FC6C7F">
            <w:pPr>
              <w:spacing w:after="0"/>
              <w:rPr>
                <w:rFonts w:eastAsia="MS Mincho"/>
              </w:rPr>
            </w:pPr>
            <w:r w:rsidRPr="005F2B9C">
              <w:rPr>
                <w:rFonts w:eastAsia="MS Mincho"/>
              </w:rPr>
              <w:t>4</w:t>
            </w:r>
          </w:p>
        </w:tc>
      </w:tr>
      <w:tr w:rsidR="009C5CF8" w:rsidTr="00FC6C7F">
        <w:tc>
          <w:tcPr>
            <w:tcW w:w="1701" w:type="dxa"/>
          </w:tcPr>
          <w:p w:rsidR="009C5CF8" w:rsidRPr="00D47411" w:rsidRDefault="009C5CF8" w:rsidP="00FC6C7F">
            <w:pPr>
              <w:rPr>
                <w:rFonts w:eastAsia="MS Mincho"/>
                <w:lang w:val="en-GB"/>
              </w:rPr>
            </w:pPr>
            <w:proofErr w:type="spellStart"/>
            <w:r w:rsidRPr="00D47411">
              <w:rPr>
                <w:rFonts w:eastAsia="MS Mincho"/>
                <w:lang w:val="en-GB"/>
              </w:rPr>
              <w:t>Structuur</w:t>
            </w:r>
            <w:proofErr w:type="spellEnd"/>
          </w:p>
          <w:p w:rsidR="009C5CF8" w:rsidRPr="00346E45" w:rsidRDefault="009C5CF8" w:rsidP="00FC6C7F">
            <w:pPr>
              <w:spacing w:after="0"/>
              <w:rPr>
                <w:rFonts w:eastAsia="MS Mincho"/>
                <w:color w:val="FF0000"/>
              </w:rPr>
            </w:pPr>
          </w:p>
        </w:tc>
        <w:tc>
          <w:tcPr>
            <w:tcW w:w="2410" w:type="dxa"/>
          </w:tcPr>
          <w:p w:rsidR="009C5CF8" w:rsidRPr="00D47411" w:rsidRDefault="009C5CF8" w:rsidP="00FC6C7F">
            <w:pPr>
              <w:spacing w:after="0"/>
              <w:rPr>
                <w:rFonts w:eastAsia="MS Mincho"/>
              </w:rPr>
            </w:pPr>
            <w:r w:rsidRPr="005C2830">
              <w:rPr>
                <w:rFonts w:eastAsia="MS Mincho"/>
              </w:rPr>
              <w:t xml:space="preserve">De (mate van) aanwezigheid van de Geriatrie. </w:t>
            </w:r>
          </w:p>
        </w:tc>
        <w:tc>
          <w:tcPr>
            <w:tcW w:w="2410" w:type="dxa"/>
          </w:tcPr>
          <w:p w:rsidR="009C5CF8" w:rsidRPr="005C2830" w:rsidRDefault="009C5CF8" w:rsidP="00FC6C7F">
            <w:pPr>
              <w:spacing w:after="0"/>
              <w:rPr>
                <w:rFonts w:eastAsia="MS Mincho"/>
              </w:rPr>
            </w:pPr>
            <w:r>
              <w:rPr>
                <w:rFonts w:eastAsia="MS Mincho"/>
              </w:rPr>
              <w:t>De geriatrie is 24 uur per dag en zeven dagen per week aanwezig</w:t>
            </w:r>
          </w:p>
        </w:tc>
        <w:tc>
          <w:tcPr>
            <w:tcW w:w="3118" w:type="dxa"/>
          </w:tcPr>
          <w:p w:rsidR="009C5CF8" w:rsidRDefault="009C5CF8" w:rsidP="00FC6C7F">
            <w:pPr>
              <w:pBdr>
                <w:bottom w:val="single" w:sz="6" w:space="1" w:color="auto"/>
              </w:pBdr>
              <w:spacing w:after="0"/>
              <w:rPr>
                <w:rFonts w:eastAsia="MS Mincho"/>
              </w:rPr>
            </w:pPr>
            <w:r>
              <w:rPr>
                <w:rFonts w:eastAsia="MS Mincho"/>
              </w:rPr>
              <w:t>Het aantal uren per week dat een medewerker van de geriatrie aanwezig is</w:t>
            </w:r>
          </w:p>
          <w:p w:rsidR="009C5CF8" w:rsidRPr="005C2830" w:rsidRDefault="009C5CF8" w:rsidP="00FC6C7F">
            <w:pPr>
              <w:spacing w:after="0"/>
              <w:rPr>
                <w:rFonts w:eastAsia="MS Mincho"/>
              </w:rPr>
            </w:pPr>
            <w:r>
              <w:rPr>
                <w:rFonts w:eastAsia="MS Mincho"/>
              </w:rPr>
              <w:t>Totaal aantal uren per week (168 uur).</w:t>
            </w:r>
          </w:p>
        </w:tc>
        <w:tc>
          <w:tcPr>
            <w:tcW w:w="1701" w:type="dxa"/>
          </w:tcPr>
          <w:p w:rsidR="009C5CF8" w:rsidRPr="005F2B9C" w:rsidRDefault="009C5CF8" w:rsidP="00FC6C7F">
            <w:pPr>
              <w:spacing w:after="0"/>
              <w:rPr>
                <w:rFonts w:eastAsia="MS Mincho"/>
              </w:rPr>
            </w:pPr>
            <w:r w:rsidRPr="005F2B9C">
              <w:rPr>
                <w:rFonts w:eastAsia="MS Mincho"/>
              </w:rPr>
              <w:t>3</w:t>
            </w:r>
          </w:p>
        </w:tc>
      </w:tr>
      <w:tr w:rsidR="009C5CF8" w:rsidTr="00FC6C7F">
        <w:tc>
          <w:tcPr>
            <w:tcW w:w="1701" w:type="dxa"/>
          </w:tcPr>
          <w:p w:rsidR="009C5CF8" w:rsidRPr="00346E45" w:rsidRDefault="009C5CF8" w:rsidP="00FC6C7F">
            <w:pPr>
              <w:rPr>
                <w:rFonts w:eastAsia="MS Mincho"/>
                <w:color w:val="FF0000"/>
              </w:rPr>
            </w:pPr>
            <w:proofErr w:type="spellStart"/>
            <w:r w:rsidRPr="00835919">
              <w:rPr>
                <w:rFonts w:eastAsia="MS Mincho"/>
                <w:lang w:val="en-GB"/>
              </w:rPr>
              <w:t>Structuur</w:t>
            </w:r>
            <w:proofErr w:type="spellEnd"/>
          </w:p>
        </w:tc>
        <w:tc>
          <w:tcPr>
            <w:tcW w:w="2410" w:type="dxa"/>
          </w:tcPr>
          <w:p w:rsidR="009C5CF8" w:rsidRPr="005C2830" w:rsidRDefault="009C5CF8" w:rsidP="00FC6C7F">
            <w:pPr>
              <w:rPr>
                <w:rFonts w:eastAsia="MS Mincho"/>
              </w:rPr>
            </w:pPr>
            <w:r w:rsidRPr="005C2830">
              <w:rPr>
                <w:rFonts w:eastAsia="MS Mincho"/>
              </w:rPr>
              <w:t>De (mate van) aanwezigheid van fol</w:t>
            </w:r>
            <w:r>
              <w:rPr>
                <w:rFonts w:eastAsia="MS Mincho"/>
              </w:rPr>
              <w:t>ders voor ouderen waarin staat waar ouderen naar toe kunne bellen bij welke problemen, bijvoorbeeld huisarts en thuiszorg</w:t>
            </w:r>
          </w:p>
        </w:tc>
        <w:tc>
          <w:tcPr>
            <w:tcW w:w="2410" w:type="dxa"/>
          </w:tcPr>
          <w:p w:rsidR="009C5CF8" w:rsidRPr="005C2830" w:rsidRDefault="009C5CF8" w:rsidP="00FC6C7F">
            <w:pPr>
              <w:rPr>
                <w:rFonts w:eastAsia="MS Mincho"/>
              </w:rPr>
            </w:pPr>
            <w:r>
              <w:rPr>
                <w:rFonts w:eastAsia="MS Mincho"/>
              </w:rPr>
              <w:t>Er is voor elke oudere een folder</w:t>
            </w:r>
          </w:p>
        </w:tc>
        <w:tc>
          <w:tcPr>
            <w:tcW w:w="3118" w:type="dxa"/>
          </w:tcPr>
          <w:p w:rsidR="009C5CF8" w:rsidRDefault="009C5CF8" w:rsidP="00FC6C7F">
            <w:pPr>
              <w:pBdr>
                <w:bottom w:val="single" w:sz="6" w:space="1" w:color="auto"/>
              </w:pBdr>
              <w:spacing w:after="0"/>
              <w:rPr>
                <w:rFonts w:eastAsia="MS Mincho"/>
              </w:rPr>
            </w:pPr>
            <w:r>
              <w:rPr>
                <w:rFonts w:eastAsia="MS Mincho"/>
              </w:rPr>
              <w:t>Het aantal folders wat aangeboden is aan ouderen per maand</w:t>
            </w:r>
          </w:p>
          <w:p w:rsidR="009C5CF8" w:rsidRPr="005C2830" w:rsidRDefault="009C5CF8" w:rsidP="00FC6C7F">
            <w:pPr>
              <w:spacing w:after="0"/>
              <w:rPr>
                <w:rFonts w:eastAsia="MS Mincho"/>
              </w:rPr>
            </w:pPr>
            <w:r w:rsidRPr="004748DF">
              <w:rPr>
                <w:rFonts w:eastAsia="MS Mincho"/>
              </w:rPr>
              <w:t>Het totaal aantal ouderen dat met ontslag gaat</w:t>
            </w:r>
          </w:p>
        </w:tc>
        <w:tc>
          <w:tcPr>
            <w:tcW w:w="1701" w:type="dxa"/>
          </w:tcPr>
          <w:p w:rsidR="009C5CF8" w:rsidRPr="005F2B9C" w:rsidRDefault="009C5CF8" w:rsidP="00FC6C7F">
            <w:pPr>
              <w:rPr>
                <w:rFonts w:eastAsia="MS Mincho"/>
              </w:rPr>
            </w:pPr>
            <w:r w:rsidRPr="005F2B9C">
              <w:rPr>
                <w:rFonts w:eastAsia="MS Mincho"/>
              </w:rPr>
              <w:t>6</w:t>
            </w:r>
          </w:p>
        </w:tc>
      </w:tr>
      <w:tr w:rsidR="009C5CF8" w:rsidTr="00FC6C7F">
        <w:tc>
          <w:tcPr>
            <w:tcW w:w="1701" w:type="dxa"/>
          </w:tcPr>
          <w:p w:rsidR="009C5CF8" w:rsidRPr="00346E45" w:rsidRDefault="009C5CF8" w:rsidP="00FC6C7F">
            <w:pPr>
              <w:spacing w:after="0"/>
              <w:rPr>
                <w:rFonts w:eastAsia="MS Mincho"/>
                <w:b/>
                <w:bCs/>
                <w:u w:val="single"/>
              </w:rPr>
            </w:pPr>
            <w:r>
              <w:rPr>
                <w:rFonts w:eastAsia="MS Mincho"/>
                <w:b/>
                <w:bCs/>
                <w:u w:val="single"/>
              </w:rPr>
              <w:lastRenderedPageBreak/>
              <w:t>Indicator</w:t>
            </w:r>
          </w:p>
        </w:tc>
        <w:tc>
          <w:tcPr>
            <w:tcW w:w="2410" w:type="dxa"/>
          </w:tcPr>
          <w:p w:rsidR="009C5CF8" w:rsidRPr="00424C92" w:rsidRDefault="009C5CF8" w:rsidP="00FC6C7F">
            <w:pPr>
              <w:spacing w:after="0"/>
              <w:rPr>
                <w:rFonts w:eastAsia="MS Mincho"/>
                <w:b/>
                <w:bCs/>
                <w:u w:val="single"/>
                <w:lang w:val="en-GB"/>
              </w:rPr>
            </w:pPr>
            <w:proofErr w:type="spellStart"/>
            <w:r>
              <w:rPr>
                <w:rFonts w:eastAsia="MS Mincho"/>
                <w:b/>
                <w:bCs/>
                <w:u w:val="single"/>
                <w:lang w:val="en-GB"/>
              </w:rPr>
              <w:t>S</w:t>
            </w:r>
            <w:r w:rsidRPr="00424C92">
              <w:rPr>
                <w:rFonts w:eastAsia="MS Mincho"/>
                <w:b/>
                <w:bCs/>
                <w:u w:val="single"/>
                <w:lang w:val="en-GB"/>
              </w:rPr>
              <w:t>pecificatie</w:t>
            </w:r>
            <w:proofErr w:type="spellEnd"/>
            <w:r>
              <w:rPr>
                <w:rFonts w:eastAsia="MS Mincho"/>
                <w:b/>
                <w:bCs/>
                <w:u w:val="single"/>
                <w:lang w:val="en-GB"/>
              </w:rPr>
              <w:t xml:space="preserve"> </w:t>
            </w:r>
          </w:p>
        </w:tc>
        <w:tc>
          <w:tcPr>
            <w:tcW w:w="2410" w:type="dxa"/>
          </w:tcPr>
          <w:p w:rsidR="009C5CF8" w:rsidRDefault="009C5CF8" w:rsidP="00FC6C7F">
            <w:pPr>
              <w:spacing w:after="0"/>
              <w:rPr>
                <w:rFonts w:eastAsia="MS Mincho"/>
                <w:b/>
                <w:bCs/>
                <w:u w:val="single"/>
                <w:lang w:val="en-GB"/>
              </w:rPr>
            </w:pPr>
            <w:r>
              <w:rPr>
                <w:rFonts w:eastAsia="MS Mincho"/>
                <w:b/>
                <w:bCs/>
                <w:u w:val="single"/>
                <w:lang w:val="en-GB"/>
              </w:rPr>
              <w:t xml:space="preserve">Norm </w:t>
            </w:r>
          </w:p>
        </w:tc>
        <w:tc>
          <w:tcPr>
            <w:tcW w:w="3118" w:type="dxa"/>
          </w:tcPr>
          <w:p w:rsidR="009C5CF8" w:rsidRDefault="009C5CF8" w:rsidP="00FC6C7F">
            <w:pPr>
              <w:spacing w:after="0"/>
              <w:rPr>
                <w:rFonts w:eastAsia="MS Mincho"/>
                <w:b/>
                <w:bCs/>
                <w:u w:val="single"/>
                <w:lang w:val="en-GB"/>
              </w:rPr>
            </w:pPr>
            <w:proofErr w:type="spellStart"/>
            <w:r>
              <w:rPr>
                <w:rFonts w:eastAsia="MS Mincho"/>
                <w:b/>
                <w:bCs/>
                <w:u w:val="single"/>
                <w:lang w:val="en-GB"/>
              </w:rPr>
              <w:t>Uitkomstmaat</w:t>
            </w:r>
            <w:proofErr w:type="spellEnd"/>
            <w:r>
              <w:rPr>
                <w:rFonts w:eastAsia="MS Mincho"/>
                <w:b/>
                <w:bCs/>
                <w:u w:val="single"/>
                <w:lang w:val="en-GB"/>
              </w:rPr>
              <w:t xml:space="preserve"> </w:t>
            </w:r>
          </w:p>
        </w:tc>
        <w:tc>
          <w:tcPr>
            <w:tcW w:w="1701" w:type="dxa"/>
          </w:tcPr>
          <w:p w:rsidR="009C5CF8" w:rsidRPr="00424C92" w:rsidRDefault="009C5CF8" w:rsidP="00FC6C7F">
            <w:pPr>
              <w:spacing w:after="0"/>
              <w:rPr>
                <w:rFonts w:eastAsia="MS Mincho"/>
                <w:b/>
                <w:bCs/>
                <w:u w:val="single"/>
                <w:lang w:val="en-GB"/>
              </w:rPr>
            </w:pPr>
            <w:proofErr w:type="spellStart"/>
            <w:r>
              <w:rPr>
                <w:rFonts w:eastAsia="MS Mincho"/>
                <w:b/>
                <w:bCs/>
                <w:u w:val="single"/>
                <w:lang w:val="en-GB"/>
              </w:rPr>
              <w:t>Aanbeveling</w:t>
            </w:r>
            <w:proofErr w:type="spellEnd"/>
          </w:p>
        </w:tc>
      </w:tr>
      <w:tr w:rsidR="009C5CF8" w:rsidTr="00FC6C7F">
        <w:tc>
          <w:tcPr>
            <w:tcW w:w="1701" w:type="dxa"/>
          </w:tcPr>
          <w:p w:rsidR="009C5CF8" w:rsidRPr="00835919" w:rsidRDefault="00643EA4" w:rsidP="00FC6C7F">
            <w:pPr>
              <w:spacing w:after="0"/>
              <w:rPr>
                <w:rFonts w:eastAsia="MS Mincho"/>
                <w:lang w:val="en-GB"/>
              </w:rPr>
            </w:pPr>
            <w:proofErr w:type="spellStart"/>
            <w:r>
              <w:rPr>
                <w:rFonts w:eastAsia="MS Mincho"/>
                <w:lang w:val="en-GB"/>
              </w:rPr>
              <w:t>S</w:t>
            </w:r>
            <w:r w:rsidR="009C5CF8">
              <w:rPr>
                <w:rFonts w:eastAsia="MS Mincho"/>
                <w:lang w:val="en-GB"/>
              </w:rPr>
              <w:t>tructuur</w:t>
            </w:r>
            <w:proofErr w:type="spellEnd"/>
          </w:p>
        </w:tc>
        <w:tc>
          <w:tcPr>
            <w:tcW w:w="2410" w:type="dxa"/>
          </w:tcPr>
          <w:p w:rsidR="009C5CF8" w:rsidRPr="005C2830" w:rsidRDefault="009C5CF8" w:rsidP="00FC6C7F">
            <w:pPr>
              <w:spacing w:after="0"/>
              <w:rPr>
                <w:rFonts w:eastAsia="MS Mincho"/>
              </w:rPr>
            </w:pPr>
            <w:r w:rsidRPr="005C2830">
              <w:rPr>
                <w:rFonts w:eastAsia="MS Mincho"/>
              </w:rPr>
              <w:t>De (mate van) aanwezigheid van een standaard overdrachtsformulier om</w:t>
            </w:r>
            <w:r>
              <w:rPr>
                <w:rFonts w:eastAsia="MS Mincho"/>
              </w:rPr>
              <w:t xml:space="preserve"> specifiek te kunnen invullen.</w:t>
            </w:r>
          </w:p>
        </w:tc>
        <w:tc>
          <w:tcPr>
            <w:tcW w:w="2410" w:type="dxa"/>
          </w:tcPr>
          <w:p w:rsidR="009C5CF8" w:rsidRPr="005C2830" w:rsidRDefault="009C5CF8" w:rsidP="00FC6C7F">
            <w:pPr>
              <w:spacing w:after="0"/>
              <w:rPr>
                <w:rFonts w:eastAsia="MS Mincho"/>
              </w:rPr>
            </w:pPr>
            <w:r>
              <w:rPr>
                <w:rFonts w:eastAsia="MS Mincho"/>
              </w:rPr>
              <w:t>Er is een standaard overdrachtsformulier aanwezig</w:t>
            </w:r>
          </w:p>
        </w:tc>
        <w:tc>
          <w:tcPr>
            <w:tcW w:w="3118" w:type="dxa"/>
          </w:tcPr>
          <w:p w:rsidR="009C5CF8" w:rsidRDefault="009C5CF8" w:rsidP="00FC6C7F">
            <w:pPr>
              <w:pBdr>
                <w:bottom w:val="single" w:sz="6" w:space="1" w:color="auto"/>
              </w:pBdr>
              <w:spacing w:after="0"/>
              <w:rPr>
                <w:rFonts w:eastAsia="MS Mincho"/>
              </w:rPr>
            </w:pPr>
            <w:r>
              <w:rPr>
                <w:rFonts w:eastAsia="MS Mincho"/>
              </w:rPr>
              <w:t>Het aantal gebruikte gestandaardiseerde overdrachtsformulieren per maand</w:t>
            </w:r>
          </w:p>
          <w:p w:rsidR="009C5CF8" w:rsidRPr="005C2830" w:rsidRDefault="009C5CF8" w:rsidP="00FC6C7F">
            <w:pPr>
              <w:spacing w:after="0"/>
              <w:rPr>
                <w:rFonts w:eastAsia="MS Mincho"/>
              </w:rPr>
            </w:pPr>
            <w:r w:rsidRPr="004748DF">
              <w:rPr>
                <w:rFonts w:eastAsia="MS Mincho"/>
              </w:rPr>
              <w:t>Het totaal aantal ouderen dat met ontslag gaat</w:t>
            </w:r>
          </w:p>
        </w:tc>
        <w:tc>
          <w:tcPr>
            <w:tcW w:w="1701" w:type="dxa"/>
          </w:tcPr>
          <w:p w:rsidR="009C5CF8" w:rsidRPr="005F2B9C" w:rsidRDefault="009C5CF8" w:rsidP="00FC6C7F">
            <w:pPr>
              <w:spacing w:after="0"/>
              <w:rPr>
                <w:rFonts w:eastAsia="MS Mincho"/>
              </w:rPr>
            </w:pPr>
            <w:r w:rsidRPr="005F2B9C">
              <w:rPr>
                <w:rFonts w:eastAsia="MS Mincho"/>
              </w:rPr>
              <w:t>7</w:t>
            </w:r>
          </w:p>
        </w:tc>
      </w:tr>
      <w:tr w:rsidR="009C5CF8" w:rsidTr="00FC6C7F">
        <w:tc>
          <w:tcPr>
            <w:tcW w:w="1701" w:type="dxa"/>
          </w:tcPr>
          <w:p w:rsidR="009C5CF8" w:rsidRDefault="00643EA4" w:rsidP="00FC6C7F">
            <w:proofErr w:type="spellStart"/>
            <w:r>
              <w:rPr>
                <w:rFonts w:eastAsia="MS Mincho"/>
                <w:lang w:val="en-GB"/>
              </w:rPr>
              <w:t>S</w:t>
            </w:r>
            <w:r w:rsidR="009C5CF8">
              <w:rPr>
                <w:rFonts w:eastAsia="MS Mincho"/>
                <w:lang w:val="en-GB"/>
              </w:rPr>
              <w:t>tructuur</w:t>
            </w:r>
            <w:proofErr w:type="spellEnd"/>
          </w:p>
        </w:tc>
        <w:tc>
          <w:tcPr>
            <w:tcW w:w="2410" w:type="dxa"/>
          </w:tcPr>
          <w:p w:rsidR="009C5CF8" w:rsidRPr="005C2830" w:rsidRDefault="009C5CF8" w:rsidP="00FC6C7F">
            <w:pPr>
              <w:rPr>
                <w:rFonts w:eastAsia="MS Mincho"/>
              </w:rPr>
            </w:pPr>
            <w:r w:rsidRPr="005C2830">
              <w:rPr>
                <w:rFonts w:eastAsia="MS Mincho"/>
              </w:rPr>
              <w:t>De (mate van) aanwezigheid van opnamecapaciteit in</w:t>
            </w:r>
            <w:r>
              <w:rPr>
                <w:rFonts w:eastAsia="MS Mincho"/>
              </w:rPr>
              <w:t xml:space="preserve"> zorginstellingen tijdens ANW-uren als ouderen niet naar huis kunnen</w:t>
            </w:r>
          </w:p>
        </w:tc>
        <w:tc>
          <w:tcPr>
            <w:tcW w:w="2410" w:type="dxa"/>
          </w:tcPr>
          <w:p w:rsidR="009C5CF8" w:rsidRPr="005C2830" w:rsidRDefault="009C5CF8" w:rsidP="00FC6C7F">
            <w:pPr>
              <w:rPr>
                <w:rFonts w:eastAsia="MS Mincho"/>
              </w:rPr>
            </w:pPr>
            <w:r>
              <w:rPr>
                <w:rFonts w:eastAsia="MS Mincho"/>
              </w:rPr>
              <w:t>Er is een beleid aanwezig tijdens ANW-uren als ouderen niet naar huis kunnen</w:t>
            </w:r>
          </w:p>
        </w:tc>
        <w:tc>
          <w:tcPr>
            <w:tcW w:w="3118" w:type="dxa"/>
          </w:tcPr>
          <w:p w:rsidR="009C5CF8" w:rsidRDefault="009C5CF8" w:rsidP="00FC6C7F">
            <w:pPr>
              <w:pBdr>
                <w:bottom w:val="single" w:sz="6" w:space="1" w:color="auto"/>
              </w:pBdr>
              <w:spacing w:after="0"/>
              <w:rPr>
                <w:rFonts w:eastAsia="MS Mincho"/>
              </w:rPr>
            </w:pPr>
            <w:r>
              <w:rPr>
                <w:rFonts w:eastAsia="MS Mincho"/>
              </w:rPr>
              <w:t xml:space="preserve">Het aantal ouderen die niet naar huis kunnen en is doorverwezen naar een zorginstelling tijdens ANW-uren </w:t>
            </w:r>
          </w:p>
          <w:p w:rsidR="009C5CF8" w:rsidRPr="005C2830" w:rsidRDefault="009C5CF8" w:rsidP="00FC6C7F">
            <w:pPr>
              <w:spacing w:after="0"/>
              <w:rPr>
                <w:rFonts w:eastAsia="MS Mincho"/>
              </w:rPr>
            </w:pPr>
            <w:r>
              <w:rPr>
                <w:rFonts w:eastAsia="MS Mincho"/>
              </w:rPr>
              <w:t>Het aantal oudere die niet naar huis kunnen tijdens ANW-uren</w:t>
            </w:r>
          </w:p>
        </w:tc>
        <w:tc>
          <w:tcPr>
            <w:tcW w:w="1701" w:type="dxa"/>
          </w:tcPr>
          <w:p w:rsidR="009C5CF8" w:rsidRPr="005F2B9C" w:rsidRDefault="009C5CF8" w:rsidP="00FC6C7F">
            <w:pPr>
              <w:rPr>
                <w:rFonts w:eastAsia="MS Mincho"/>
              </w:rPr>
            </w:pPr>
            <w:r w:rsidRPr="005F2B9C">
              <w:rPr>
                <w:rFonts w:eastAsia="MS Mincho"/>
              </w:rPr>
              <w:t>8</w:t>
            </w:r>
          </w:p>
        </w:tc>
      </w:tr>
      <w:tr w:rsidR="009C5CF8" w:rsidTr="00FC6C7F">
        <w:tc>
          <w:tcPr>
            <w:tcW w:w="1701" w:type="dxa"/>
          </w:tcPr>
          <w:p w:rsidR="009C5CF8" w:rsidRDefault="009C5CF8" w:rsidP="00FC6C7F">
            <w:r w:rsidRPr="00FC0BCE">
              <w:rPr>
                <w:rFonts w:eastAsia="MS Mincho"/>
              </w:rPr>
              <w:t>Proces</w:t>
            </w:r>
          </w:p>
        </w:tc>
        <w:tc>
          <w:tcPr>
            <w:tcW w:w="2410" w:type="dxa"/>
          </w:tcPr>
          <w:p w:rsidR="009C5CF8" w:rsidRPr="005C2830" w:rsidRDefault="009C5CF8" w:rsidP="00FC6C7F">
            <w:pPr>
              <w:rPr>
                <w:rFonts w:eastAsia="MS Mincho"/>
              </w:rPr>
            </w:pPr>
            <w:r>
              <w:rPr>
                <w:rFonts w:eastAsia="Monitor-Normal" w:cs="Monitor-Normal"/>
                <w:szCs w:val="20"/>
                <w:lang w:eastAsia="nl-NL"/>
              </w:rPr>
              <w:t>De (mate van) toepassing van de ISAR-HP(3)</w:t>
            </w:r>
          </w:p>
        </w:tc>
        <w:tc>
          <w:tcPr>
            <w:tcW w:w="2410" w:type="dxa"/>
          </w:tcPr>
          <w:p w:rsidR="009C5CF8" w:rsidRPr="005C2830" w:rsidRDefault="009C5CF8" w:rsidP="00FC6C7F">
            <w:pPr>
              <w:rPr>
                <w:rFonts w:eastAsia="MS Mincho"/>
              </w:rPr>
            </w:pPr>
            <w:r>
              <w:rPr>
                <w:rFonts w:eastAsia="Monitor-Normal" w:cs="Monitor-Normal"/>
                <w:szCs w:val="20"/>
                <w:lang w:eastAsia="nl-NL"/>
              </w:rPr>
              <w:t>Alle opgenomen ouderen op de SEH worden gescreend met de ISAR-HP</w:t>
            </w:r>
          </w:p>
        </w:tc>
        <w:tc>
          <w:tcPr>
            <w:tcW w:w="3118" w:type="dxa"/>
          </w:tcPr>
          <w:p w:rsidR="009C5CF8" w:rsidRDefault="009C5CF8" w:rsidP="00FC6C7F">
            <w:pPr>
              <w:pBdr>
                <w:bottom w:val="single" w:sz="6" w:space="1" w:color="auto"/>
              </w:pBdr>
              <w:autoSpaceDE w:val="0"/>
              <w:autoSpaceDN w:val="0"/>
              <w:adjustRightInd w:val="0"/>
              <w:spacing w:after="0"/>
              <w:rPr>
                <w:rFonts w:eastAsia="Monitor-Normal" w:cs="Monitor-Normal"/>
                <w:szCs w:val="20"/>
                <w:lang w:eastAsia="nl-NL"/>
              </w:rPr>
            </w:pPr>
            <w:r w:rsidRPr="00532D35">
              <w:rPr>
                <w:rFonts w:eastAsia="Monitor-Normal" w:cs="Monitor-Normal"/>
                <w:szCs w:val="20"/>
                <w:lang w:eastAsia="nl-NL"/>
              </w:rPr>
              <w:t xml:space="preserve">Alle opgenomen </w:t>
            </w:r>
            <w:r>
              <w:rPr>
                <w:rFonts w:eastAsia="Monitor-Normal" w:cs="Monitor-Normal"/>
                <w:szCs w:val="20"/>
                <w:lang w:eastAsia="nl-NL"/>
              </w:rPr>
              <w:t>ouderen</w:t>
            </w:r>
            <w:r w:rsidRPr="00532D35">
              <w:rPr>
                <w:rFonts w:eastAsia="Monitor-Normal" w:cs="Monitor-Normal"/>
                <w:szCs w:val="20"/>
                <w:lang w:eastAsia="nl-NL"/>
              </w:rPr>
              <w:t xml:space="preserve"> </w:t>
            </w:r>
            <w:r>
              <w:rPr>
                <w:rFonts w:eastAsia="Monitor-Normal" w:cs="Monitor-Normal"/>
                <w:szCs w:val="20"/>
                <w:lang w:eastAsia="nl-NL"/>
              </w:rPr>
              <w:t xml:space="preserve">op de SEH </w:t>
            </w:r>
            <w:r w:rsidRPr="00532D35">
              <w:rPr>
                <w:rFonts w:eastAsia="Monitor-Normal" w:cs="Monitor-Normal"/>
                <w:szCs w:val="20"/>
                <w:lang w:eastAsia="nl-NL"/>
              </w:rPr>
              <w:t xml:space="preserve">waarbij de </w:t>
            </w:r>
            <w:r>
              <w:rPr>
                <w:rFonts w:eastAsia="Monitor-Normal" w:cs="Monitor-Normal"/>
                <w:szCs w:val="20"/>
                <w:lang w:eastAsia="nl-NL"/>
              </w:rPr>
              <w:t xml:space="preserve">ISAR-HP </w:t>
            </w:r>
            <w:r w:rsidRPr="00532D35">
              <w:rPr>
                <w:rFonts w:eastAsia="Monitor-Normal" w:cs="Monitor-Normal"/>
                <w:szCs w:val="20"/>
                <w:lang w:eastAsia="nl-NL"/>
              </w:rPr>
              <w:t xml:space="preserve">screening is </w:t>
            </w:r>
            <w:r>
              <w:rPr>
                <w:rFonts w:eastAsia="Monitor-Normal" w:cs="Monitor-Normal"/>
                <w:szCs w:val="20"/>
                <w:lang w:eastAsia="nl-NL"/>
              </w:rPr>
              <w:t>afgenomen</w:t>
            </w:r>
          </w:p>
          <w:p w:rsidR="009C5CF8" w:rsidRPr="005C2830" w:rsidRDefault="009C5CF8" w:rsidP="00FC6C7F">
            <w:pPr>
              <w:spacing w:after="0"/>
              <w:rPr>
                <w:rFonts w:eastAsia="MS Mincho"/>
              </w:rPr>
            </w:pPr>
            <w:r w:rsidRPr="00532D35">
              <w:rPr>
                <w:rFonts w:eastAsia="Monitor-Normal" w:cs="Monitor-Normal"/>
                <w:szCs w:val="20"/>
                <w:lang w:eastAsia="nl-NL"/>
              </w:rPr>
              <w:t xml:space="preserve">alle opgenomen </w:t>
            </w:r>
            <w:r>
              <w:rPr>
                <w:rFonts w:eastAsia="Monitor-Normal" w:cs="Monitor-Normal"/>
                <w:szCs w:val="20"/>
                <w:lang w:eastAsia="nl-NL"/>
              </w:rPr>
              <w:t>ouderen op de SEH</w:t>
            </w:r>
          </w:p>
        </w:tc>
        <w:tc>
          <w:tcPr>
            <w:tcW w:w="1701" w:type="dxa"/>
          </w:tcPr>
          <w:p w:rsidR="009C5CF8" w:rsidRPr="005F2B9C" w:rsidRDefault="009C5CF8" w:rsidP="00FC6C7F">
            <w:pPr>
              <w:rPr>
                <w:rFonts w:eastAsia="MS Mincho"/>
              </w:rPr>
            </w:pPr>
            <w:r w:rsidRPr="005F2B9C">
              <w:rPr>
                <w:rFonts w:eastAsia="MS Mincho"/>
              </w:rPr>
              <w:t>1</w:t>
            </w:r>
          </w:p>
        </w:tc>
      </w:tr>
      <w:tr w:rsidR="009C5CF8" w:rsidTr="00FC6C7F">
        <w:tc>
          <w:tcPr>
            <w:tcW w:w="1701" w:type="dxa"/>
          </w:tcPr>
          <w:p w:rsidR="009C5CF8" w:rsidRPr="00FC0BCE" w:rsidRDefault="009C5CF8" w:rsidP="00FC6C7F">
            <w:pPr>
              <w:rPr>
                <w:rFonts w:eastAsia="MS Mincho"/>
              </w:rPr>
            </w:pPr>
            <w:r w:rsidRPr="00F30383">
              <w:rPr>
                <w:rFonts w:eastAsia="MS Mincho"/>
              </w:rPr>
              <w:t>Proces</w:t>
            </w:r>
          </w:p>
        </w:tc>
        <w:tc>
          <w:tcPr>
            <w:tcW w:w="2410" w:type="dxa"/>
          </w:tcPr>
          <w:p w:rsidR="009C5CF8" w:rsidRDefault="009C5CF8" w:rsidP="00FC6C7F">
            <w:pPr>
              <w:autoSpaceDE w:val="0"/>
              <w:autoSpaceDN w:val="0"/>
              <w:adjustRightInd w:val="0"/>
              <w:spacing w:after="0"/>
              <w:rPr>
                <w:rFonts w:eastAsia="Monitor-Normal" w:cs="Monitor-Normal"/>
                <w:szCs w:val="20"/>
                <w:lang w:eastAsia="nl-NL"/>
              </w:rPr>
            </w:pPr>
            <w:r>
              <w:rPr>
                <w:rFonts w:eastAsia="Monitor-Normal" w:cs="Monitor-Normal"/>
                <w:szCs w:val="20"/>
                <w:lang w:eastAsia="nl-NL"/>
              </w:rPr>
              <w:t>De (mate van) aanwezigheid van functieverlies nadat de ISAR-HP is toegepast</w:t>
            </w:r>
          </w:p>
          <w:p w:rsidR="009C5CF8" w:rsidRPr="00D47411" w:rsidRDefault="009C5CF8" w:rsidP="00FC6C7F">
            <w:pPr>
              <w:autoSpaceDE w:val="0"/>
              <w:autoSpaceDN w:val="0"/>
              <w:adjustRightInd w:val="0"/>
              <w:spacing w:after="0"/>
              <w:rPr>
                <w:rFonts w:eastAsia="Monitor-Normal" w:cs="Monitor-Normal"/>
                <w:szCs w:val="20"/>
                <w:lang w:eastAsia="nl-NL"/>
              </w:rPr>
            </w:pPr>
          </w:p>
        </w:tc>
        <w:tc>
          <w:tcPr>
            <w:tcW w:w="2410" w:type="dxa"/>
          </w:tcPr>
          <w:p w:rsidR="009C5CF8" w:rsidRDefault="009C5CF8" w:rsidP="00FC6C7F">
            <w:pPr>
              <w:autoSpaceDE w:val="0"/>
              <w:autoSpaceDN w:val="0"/>
              <w:adjustRightInd w:val="0"/>
              <w:spacing w:after="0"/>
              <w:rPr>
                <w:rFonts w:eastAsia="Monitor-Normal" w:cs="Monitor-Normal"/>
                <w:szCs w:val="20"/>
                <w:lang w:eastAsia="nl-NL"/>
              </w:rPr>
            </w:pPr>
          </w:p>
        </w:tc>
        <w:tc>
          <w:tcPr>
            <w:tcW w:w="3118" w:type="dxa"/>
          </w:tcPr>
          <w:p w:rsidR="009C5CF8" w:rsidRDefault="009C5CF8" w:rsidP="00FC6C7F">
            <w:pPr>
              <w:pBdr>
                <w:bottom w:val="single" w:sz="6" w:space="1" w:color="auto"/>
              </w:pBdr>
              <w:autoSpaceDE w:val="0"/>
              <w:autoSpaceDN w:val="0"/>
              <w:adjustRightInd w:val="0"/>
              <w:spacing w:after="0"/>
              <w:rPr>
                <w:rFonts w:eastAsia="Monitor-Normal" w:cs="Monitor-Normal"/>
                <w:szCs w:val="20"/>
                <w:lang w:eastAsia="nl-NL"/>
              </w:rPr>
            </w:pPr>
            <w:r w:rsidRPr="00C51F75">
              <w:rPr>
                <w:rFonts w:eastAsia="Monitor-Normal" w:cs="Monitor-Normal"/>
                <w:szCs w:val="20"/>
                <w:lang w:eastAsia="nl-NL"/>
              </w:rPr>
              <w:t xml:space="preserve">Alle opgenomen </w:t>
            </w:r>
            <w:r>
              <w:rPr>
                <w:rFonts w:eastAsia="Monitor-Normal" w:cs="Monitor-Normal"/>
                <w:szCs w:val="20"/>
                <w:lang w:eastAsia="nl-NL"/>
              </w:rPr>
              <w:t xml:space="preserve">ouderen op de </w:t>
            </w:r>
            <w:r w:rsidRPr="00C51F75">
              <w:rPr>
                <w:rFonts w:eastAsia="Monitor-Normal" w:cs="Monitor-Normal"/>
                <w:szCs w:val="20"/>
                <w:lang w:eastAsia="nl-NL"/>
              </w:rPr>
              <w:t xml:space="preserve">spoedeisende hulp waarbij functieverlies is opgetreden </w:t>
            </w:r>
          </w:p>
          <w:p w:rsidR="009C5CF8" w:rsidRDefault="009C5CF8" w:rsidP="00FC6C7F">
            <w:pPr>
              <w:autoSpaceDE w:val="0"/>
              <w:autoSpaceDN w:val="0"/>
              <w:adjustRightInd w:val="0"/>
              <w:spacing w:after="0"/>
              <w:rPr>
                <w:rFonts w:eastAsia="Monitor-Normal" w:cs="Monitor-Normal"/>
                <w:szCs w:val="20"/>
                <w:lang w:eastAsia="nl-NL"/>
              </w:rPr>
            </w:pPr>
            <w:r w:rsidRPr="00C51F75">
              <w:rPr>
                <w:rFonts w:eastAsia="Monitor-Normal" w:cs="Monitor-Normal"/>
                <w:szCs w:val="20"/>
                <w:lang w:eastAsia="nl-NL"/>
              </w:rPr>
              <w:t xml:space="preserve">alle opgenomen </w:t>
            </w:r>
            <w:r>
              <w:rPr>
                <w:rFonts w:eastAsia="Monitor-Normal" w:cs="Monitor-Normal"/>
                <w:szCs w:val="20"/>
                <w:lang w:eastAsia="nl-NL"/>
              </w:rPr>
              <w:t>ouderen</w:t>
            </w:r>
            <w:r w:rsidRPr="00C51F75">
              <w:rPr>
                <w:rFonts w:eastAsia="Monitor-Normal" w:cs="Monitor-Normal"/>
                <w:szCs w:val="20"/>
                <w:lang w:eastAsia="nl-NL"/>
              </w:rPr>
              <w:t xml:space="preserve"> op de spoedeisende hulp</w:t>
            </w:r>
          </w:p>
        </w:tc>
        <w:tc>
          <w:tcPr>
            <w:tcW w:w="1701" w:type="dxa"/>
          </w:tcPr>
          <w:p w:rsidR="009C5CF8" w:rsidRPr="005F2B9C" w:rsidRDefault="009C5CF8" w:rsidP="00FC6C7F">
            <w:pPr>
              <w:rPr>
                <w:rFonts w:eastAsia="MS Mincho"/>
              </w:rPr>
            </w:pPr>
            <w:r w:rsidRPr="005F2B9C">
              <w:rPr>
                <w:rFonts w:eastAsia="MS Mincho"/>
              </w:rPr>
              <w:t>1</w:t>
            </w:r>
          </w:p>
        </w:tc>
      </w:tr>
      <w:tr w:rsidR="009C5CF8" w:rsidTr="00FC6C7F">
        <w:tc>
          <w:tcPr>
            <w:tcW w:w="1701" w:type="dxa"/>
          </w:tcPr>
          <w:p w:rsidR="009C5CF8" w:rsidRDefault="009C5CF8" w:rsidP="00FC6C7F">
            <w:r w:rsidRPr="00F30383">
              <w:rPr>
                <w:rFonts w:eastAsia="MS Mincho"/>
              </w:rPr>
              <w:t>Proces</w:t>
            </w:r>
          </w:p>
        </w:tc>
        <w:tc>
          <w:tcPr>
            <w:tcW w:w="2410" w:type="dxa"/>
          </w:tcPr>
          <w:p w:rsidR="009C5CF8" w:rsidRPr="005C2830" w:rsidRDefault="009C5CF8" w:rsidP="00FC6C7F">
            <w:pPr>
              <w:autoSpaceDE w:val="0"/>
              <w:autoSpaceDN w:val="0"/>
              <w:adjustRightInd w:val="0"/>
              <w:spacing w:after="0"/>
              <w:rPr>
                <w:rFonts w:eastAsia="MS Mincho"/>
              </w:rPr>
            </w:pPr>
            <w:r w:rsidRPr="006D72DB">
              <w:rPr>
                <w:rFonts w:eastAsia="MS Mincho"/>
              </w:rPr>
              <w:t>Het aantal keren dat de geriatrie in consult is gevraagd</w:t>
            </w:r>
          </w:p>
        </w:tc>
        <w:tc>
          <w:tcPr>
            <w:tcW w:w="2410" w:type="dxa"/>
          </w:tcPr>
          <w:p w:rsidR="009C5CF8" w:rsidRDefault="009C5CF8" w:rsidP="00FC6C7F">
            <w:pPr>
              <w:autoSpaceDE w:val="0"/>
              <w:autoSpaceDN w:val="0"/>
              <w:adjustRightInd w:val="0"/>
              <w:spacing w:after="0"/>
              <w:rPr>
                <w:rFonts w:eastAsia="Monitor-Normal" w:cs="Monitor-Normal"/>
                <w:szCs w:val="20"/>
                <w:lang w:eastAsia="nl-NL"/>
              </w:rPr>
            </w:pPr>
            <w:r w:rsidRPr="006D72DB">
              <w:rPr>
                <w:rFonts w:eastAsia="MS Mincho"/>
              </w:rPr>
              <w:t>De geriatrie is bij een verhoogde score van 2 of meer van de ISAR-HP en als ouderen niet naar huis kunnen, in consult gevraagd.</w:t>
            </w:r>
          </w:p>
        </w:tc>
        <w:tc>
          <w:tcPr>
            <w:tcW w:w="3118" w:type="dxa"/>
          </w:tcPr>
          <w:p w:rsidR="009C5CF8" w:rsidRPr="006D72DB" w:rsidRDefault="009C5CF8" w:rsidP="00FC6C7F">
            <w:pPr>
              <w:pBdr>
                <w:bottom w:val="single" w:sz="6" w:space="1" w:color="auto"/>
              </w:pBdr>
              <w:autoSpaceDE w:val="0"/>
              <w:autoSpaceDN w:val="0"/>
              <w:adjustRightInd w:val="0"/>
              <w:spacing w:after="0"/>
              <w:rPr>
                <w:rFonts w:eastAsia="MS Mincho"/>
              </w:rPr>
            </w:pPr>
            <w:r w:rsidRPr="006D72DB">
              <w:rPr>
                <w:rFonts w:eastAsia="MS Mincho"/>
              </w:rPr>
              <w:t>Het aantal keren dat de geriatrie in consult is gevraagd</w:t>
            </w:r>
          </w:p>
          <w:p w:rsidR="009C5CF8" w:rsidRDefault="009C5CF8" w:rsidP="00FC6C7F">
            <w:pPr>
              <w:autoSpaceDE w:val="0"/>
              <w:autoSpaceDN w:val="0"/>
              <w:adjustRightInd w:val="0"/>
              <w:spacing w:after="0"/>
              <w:rPr>
                <w:rFonts w:eastAsia="Monitor-Normal" w:cs="Monitor-Normal"/>
                <w:szCs w:val="20"/>
                <w:lang w:eastAsia="nl-NL"/>
              </w:rPr>
            </w:pPr>
            <w:r w:rsidRPr="006D72DB">
              <w:rPr>
                <w:rFonts w:eastAsia="MS Mincho"/>
              </w:rPr>
              <w:t>Het aantal ouderen met een ISAR-HP score van 2 of hoger en niet naar huis kunnen</w:t>
            </w:r>
          </w:p>
        </w:tc>
        <w:tc>
          <w:tcPr>
            <w:tcW w:w="1701" w:type="dxa"/>
          </w:tcPr>
          <w:p w:rsidR="009C5CF8" w:rsidRPr="005F2B9C" w:rsidRDefault="009C5CF8" w:rsidP="00FC6C7F">
            <w:pPr>
              <w:rPr>
                <w:rFonts w:eastAsia="MS Mincho"/>
              </w:rPr>
            </w:pPr>
            <w:r w:rsidRPr="005F2B9C">
              <w:rPr>
                <w:rFonts w:eastAsia="MS Mincho"/>
              </w:rPr>
              <w:t>3</w:t>
            </w:r>
          </w:p>
        </w:tc>
      </w:tr>
      <w:tr w:rsidR="009C5CF8" w:rsidTr="00FC6C7F">
        <w:tc>
          <w:tcPr>
            <w:tcW w:w="1701" w:type="dxa"/>
          </w:tcPr>
          <w:p w:rsidR="009C5CF8" w:rsidRDefault="009C5CF8" w:rsidP="00FC6C7F">
            <w:r w:rsidRPr="006D72DB">
              <w:rPr>
                <w:rFonts w:eastAsia="MS Mincho"/>
              </w:rPr>
              <w:t>Proces</w:t>
            </w:r>
          </w:p>
        </w:tc>
        <w:tc>
          <w:tcPr>
            <w:tcW w:w="2410" w:type="dxa"/>
          </w:tcPr>
          <w:p w:rsidR="009C5CF8" w:rsidRPr="006D72DB" w:rsidRDefault="009C5CF8" w:rsidP="00FC6C7F">
            <w:pPr>
              <w:autoSpaceDE w:val="0"/>
              <w:autoSpaceDN w:val="0"/>
              <w:adjustRightInd w:val="0"/>
              <w:spacing w:after="0"/>
              <w:rPr>
                <w:rFonts w:eastAsia="MS Mincho"/>
              </w:rPr>
            </w:pPr>
            <w:r w:rsidRPr="006D72DB">
              <w:rPr>
                <w:rFonts w:eastAsia="MS Mincho"/>
              </w:rPr>
              <w:t>Het aantal keren dat de CGA is afgenomen</w:t>
            </w:r>
          </w:p>
        </w:tc>
        <w:tc>
          <w:tcPr>
            <w:tcW w:w="2410" w:type="dxa"/>
          </w:tcPr>
          <w:p w:rsidR="009C5CF8" w:rsidRPr="006D72DB" w:rsidRDefault="009C5CF8" w:rsidP="00FC6C7F">
            <w:pPr>
              <w:autoSpaceDE w:val="0"/>
              <w:autoSpaceDN w:val="0"/>
              <w:adjustRightInd w:val="0"/>
              <w:spacing w:after="0"/>
              <w:rPr>
                <w:rFonts w:eastAsia="MS Mincho"/>
              </w:rPr>
            </w:pPr>
            <w:r w:rsidRPr="006D72DB">
              <w:rPr>
                <w:rFonts w:eastAsia="MS Mincho"/>
              </w:rPr>
              <w:t>De CGA wordt door iemand van de geriatrie afgenomen bij een verhoogde score van 2 of meer van de ISAR-HP en als ouderen niet naar huis kunnen.</w:t>
            </w:r>
          </w:p>
        </w:tc>
        <w:tc>
          <w:tcPr>
            <w:tcW w:w="3118" w:type="dxa"/>
          </w:tcPr>
          <w:p w:rsidR="009C5CF8" w:rsidRPr="006D72DB" w:rsidRDefault="009C5CF8" w:rsidP="00FC6C7F">
            <w:pPr>
              <w:pBdr>
                <w:bottom w:val="single" w:sz="6" w:space="1" w:color="auto"/>
              </w:pBdr>
              <w:autoSpaceDE w:val="0"/>
              <w:autoSpaceDN w:val="0"/>
              <w:adjustRightInd w:val="0"/>
              <w:spacing w:after="0"/>
              <w:rPr>
                <w:rFonts w:eastAsia="MS Mincho"/>
              </w:rPr>
            </w:pPr>
            <w:r w:rsidRPr="006D72DB">
              <w:rPr>
                <w:rFonts w:eastAsia="MS Mincho"/>
              </w:rPr>
              <w:t>Het aantal keren dat de CGA is afgenomen</w:t>
            </w:r>
          </w:p>
          <w:p w:rsidR="009C5CF8" w:rsidRPr="006D72DB" w:rsidRDefault="009C5CF8" w:rsidP="00FC6C7F">
            <w:pPr>
              <w:autoSpaceDE w:val="0"/>
              <w:autoSpaceDN w:val="0"/>
              <w:adjustRightInd w:val="0"/>
              <w:spacing w:after="0"/>
              <w:rPr>
                <w:rFonts w:eastAsia="MS Mincho"/>
              </w:rPr>
            </w:pPr>
            <w:r w:rsidRPr="006D72DB">
              <w:rPr>
                <w:rFonts w:eastAsia="MS Mincho"/>
              </w:rPr>
              <w:t>Het aantal ouderen met een ISAR-HP score van 2 of hoger en niet naar huis kunnen</w:t>
            </w:r>
          </w:p>
        </w:tc>
        <w:tc>
          <w:tcPr>
            <w:tcW w:w="1701" w:type="dxa"/>
          </w:tcPr>
          <w:p w:rsidR="009C5CF8" w:rsidRPr="005F2B9C" w:rsidRDefault="009C5CF8" w:rsidP="00FC6C7F">
            <w:pPr>
              <w:rPr>
                <w:rFonts w:eastAsia="MS Mincho"/>
              </w:rPr>
            </w:pPr>
            <w:r w:rsidRPr="005F2B9C">
              <w:rPr>
                <w:rFonts w:eastAsia="MS Mincho"/>
              </w:rPr>
              <w:t>4</w:t>
            </w:r>
          </w:p>
        </w:tc>
      </w:tr>
      <w:tr w:rsidR="009C5CF8" w:rsidTr="00FC6C7F">
        <w:tc>
          <w:tcPr>
            <w:tcW w:w="1701" w:type="dxa"/>
          </w:tcPr>
          <w:p w:rsidR="009C5CF8" w:rsidRPr="006D72DB" w:rsidRDefault="009C5CF8" w:rsidP="00FC6C7F">
            <w:r w:rsidRPr="00F30383">
              <w:rPr>
                <w:rFonts w:eastAsia="MS Mincho"/>
              </w:rPr>
              <w:t>Proces</w:t>
            </w:r>
          </w:p>
        </w:tc>
        <w:tc>
          <w:tcPr>
            <w:tcW w:w="2410" w:type="dxa"/>
          </w:tcPr>
          <w:p w:rsidR="009C5CF8" w:rsidRPr="006D72DB" w:rsidRDefault="009C5CF8" w:rsidP="00FC6C7F">
            <w:pPr>
              <w:autoSpaceDE w:val="0"/>
              <w:autoSpaceDN w:val="0"/>
              <w:adjustRightInd w:val="0"/>
              <w:spacing w:after="0"/>
              <w:rPr>
                <w:rFonts w:eastAsia="MS Mincho"/>
              </w:rPr>
            </w:pPr>
            <w:r w:rsidRPr="006D72DB">
              <w:rPr>
                <w:rFonts w:eastAsia="MS Mincho"/>
              </w:rPr>
              <w:t>Het aantal g</w:t>
            </w:r>
            <w:r>
              <w:rPr>
                <w:rFonts w:eastAsia="MS Mincho"/>
              </w:rPr>
              <w:t>evoerde ontslaggesprekken met ouderen die naar huis gaan</w:t>
            </w:r>
          </w:p>
        </w:tc>
        <w:tc>
          <w:tcPr>
            <w:tcW w:w="2410" w:type="dxa"/>
          </w:tcPr>
          <w:p w:rsidR="009C5CF8" w:rsidRPr="006D72DB" w:rsidRDefault="009C5CF8" w:rsidP="00FC6C7F">
            <w:pPr>
              <w:autoSpaceDE w:val="0"/>
              <w:autoSpaceDN w:val="0"/>
              <w:adjustRightInd w:val="0"/>
              <w:spacing w:after="0"/>
              <w:rPr>
                <w:rFonts w:eastAsia="MS Mincho"/>
              </w:rPr>
            </w:pPr>
            <w:r w:rsidRPr="006D72DB">
              <w:rPr>
                <w:rFonts w:eastAsia="MS Mincho"/>
              </w:rPr>
              <w:t>Er wordt met ieder oudere die vanaf de SEH met ontslag naar huis gaat een ontslaggesprek gevoerd</w:t>
            </w:r>
          </w:p>
        </w:tc>
        <w:tc>
          <w:tcPr>
            <w:tcW w:w="3118" w:type="dxa"/>
          </w:tcPr>
          <w:p w:rsidR="009C5CF8" w:rsidRPr="006D72DB" w:rsidRDefault="009C5CF8" w:rsidP="00FC6C7F">
            <w:pPr>
              <w:pBdr>
                <w:bottom w:val="single" w:sz="6" w:space="1" w:color="auto"/>
              </w:pBdr>
              <w:autoSpaceDE w:val="0"/>
              <w:autoSpaceDN w:val="0"/>
              <w:adjustRightInd w:val="0"/>
              <w:spacing w:after="0"/>
              <w:rPr>
                <w:rFonts w:eastAsia="MS Mincho"/>
              </w:rPr>
            </w:pPr>
            <w:r w:rsidRPr="006D72DB">
              <w:rPr>
                <w:rFonts w:eastAsia="MS Mincho"/>
              </w:rPr>
              <w:t>Het aantal ouderen dat vanaf de SEH met ontslag gaat waarbij een ontslaggesprek is gevoerd</w:t>
            </w:r>
          </w:p>
          <w:p w:rsidR="009C5CF8" w:rsidRPr="006D72DB" w:rsidRDefault="009C5CF8" w:rsidP="00FC6C7F">
            <w:pPr>
              <w:autoSpaceDE w:val="0"/>
              <w:autoSpaceDN w:val="0"/>
              <w:adjustRightInd w:val="0"/>
              <w:spacing w:after="0"/>
              <w:rPr>
                <w:rFonts w:eastAsia="MS Mincho"/>
              </w:rPr>
            </w:pPr>
            <w:r w:rsidRPr="006D72DB">
              <w:rPr>
                <w:rFonts w:eastAsia="MS Mincho"/>
              </w:rPr>
              <w:t>Het aantal ouderen dat vanaf de SEH met ontslag naar huis gaat</w:t>
            </w:r>
          </w:p>
        </w:tc>
        <w:tc>
          <w:tcPr>
            <w:tcW w:w="1701" w:type="dxa"/>
          </w:tcPr>
          <w:p w:rsidR="009C5CF8" w:rsidRPr="005F2B9C" w:rsidRDefault="009C5CF8" w:rsidP="00FC6C7F">
            <w:pPr>
              <w:rPr>
                <w:rFonts w:eastAsia="MS Mincho"/>
              </w:rPr>
            </w:pPr>
            <w:r w:rsidRPr="005F2B9C">
              <w:rPr>
                <w:rFonts w:eastAsia="MS Mincho"/>
              </w:rPr>
              <w:t>5</w:t>
            </w:r>
          </w:p>
        </w:tc>
      </w:tr>
      <w:tr w:rsidR="009C5CF8" w:rsidTr="00FC6C7F">
        <w:tc>
          <w:tcPr>
            <w:tcW w:w="1701" w:type="dxa"/>
          </w:tcPr>
          <w:p w:rsidR="009C5CF8" w:rsidRPr="00346E45" w:rsidRDefault="009C5CF8" w:rsidP="00FC6C7F">
            <w:pPr>
              <w:rPr>
                <w:rFonts w:eastAsia="MS Mincho"/>
                <w:b/>
                <w:bCs/>
                <w:u w:val="single"/>
              </w:rPr>
            </w:pPr>
            <w:r>
              <w:rPr>
                <w:rFonts w:eastAsia="MS Mincho"/>
                <w:b/>
                <w:bCs/>
                <w:u w:val="single"/>
              </w:rPr>
              <w:lastRenderedPageBreak/>
              <w:t>Indicator</w:t>
            </w:r>
          </w:p>
        </w:tc>
        <w:tc>
          <w:tcPr>
            <w:tcW w:w="2410" w:type="dxa"/>
          </w:tcPr>
          <w:p w:rsidR="009C5CF8" w:rsidRPr="00424C92" w:rsidRDefault="009C5CF8" w:rsidP="00FC6C7F">
            <w:pPr>
              <w:rPr>
                <w:rFonts w:eastAsia="MS Mincho"/>
                <w:b/>
                <w:bCs/>
                <w:u w:val="single"/>
                <w:lang w:val="en-GB"/>
              </w:rPr>
            </w:pPr>
            <w:proofErr w:type="spellStart"/>
            <w:r>
              <w:rPr>
                <w:rFonts w:eastAsia="MS Mincho"/>
                <w:b/>
                <w:bCs/>
                <w:u w:val="single"/>
                <w:lang w:val="en-GB"/>
              </w:rPr>
              <w:t>S</w:t>
            </w:r>
            <w:r w:rsidRPr="00424C92">
              <w:rPr>
                <w:rFonts w:eastAsia="MS Mincho"/>
                <w:b/>
                <w:bCs/>
                <w:u w:val="single"/>
                <w:lang w:val="en-GB"/>
              </w:rPr>
              <w:t>pecificatie</w:t>
            </w:r>
            <w:proofErr w:type="spellEnd"/>
            <w:r>
              <w:rPr>
                <w:rFonts w:eastAsia="MS Mincho"/>
                <w:b/>
                <w:bCs/>
                <w:u w:val="single"/>
                <w:lang w:val="en-GB"/>
              </w:rPr>
              <w:t xml:space="preserve"> </w:t>
            </w:r>
          </w:p>
        </w:tc>
        <w:tc>
          <w:tcPr>
            <w:tcW w:w="2410" w:type="dxa"/>
          </w:tcPr>
          <w:p w:rsidR="009C5CF8" w:rsidRDefault="009C5CF8" w:rsidP="00FC6C7F">
            <w:pPr>
              <w:rPr>
                <w:rFonts w:eastAsia="MS Mincho"/>
                <w:b/>
                <w:bCs/>
                <w:u w:val="single"/>
                <w:lang w:val="en-GB"/>
              </w:rPr>
            </w:pPr>
            <w:r>
              <w:rPr>
                <w:rFonts w:eastAsia="MS Mincho"/>
                <w:b/>
                <w:bCs/>
                <w:u w:val="single"/>
                <w:lang w:val="en-GB"/>
              </w:rPr>
              <w:t xml:space="preserve">Norm </w:t>
            </w:r>
          </w:p>
        </w:tc>
        <w:tc>
          <w:tcPr>
            <w:tcW w:w="3118" w:type="dxa"/>
          </w:tcPr>
          <w:p w:rsidR="009C5CF8" w:rsidRDefault="009C5CF8" w:rsidP="00FC6C7F">
            <w:pPr>
              <w:rPr>
                <w:rFonts w:eastAsia="MS Mincho"/>
                <w:b/>
                <w:bCs/>
                <w:u w:val="single"/>
                <w:lang w:val="en-GB"/>
              </w:rPr>
            </w:pPr>
            <w:proofErr w:type="spellStart"/>
            <w:r>
              <w:rPr>
                <w:rFonts w:eastAsia="MS Mincho"/>
                <w:b/>
                <w:bCs/>
                <w:u w:val="single"/>
                <w:lang w:val="en-GB"/>
              </w:rPr>
              <w:t>Uitkomstmaat</w:t>
            </w:r>
            <w:proofErr w:type="spellEnd"/>
            <w:r>
              <w:rPr>
                <w:rFonts w:eastAsia="MS Mincho"/>
                <w:b/>
                <w:bCs/>
                <w:u w:val="single"/>
                <w:lang w:val="en-GB"/>
              </w:rPr>
              <w:t xml:space="preserve"> </w:t>
            </w:r>
          </w:p>
        </w:tc>
        <w:tc>
          <w:tcPr>
            <w:tcW w:w="1701" w:type="dxa"/>
          </w:tcPr>
          <w:p w:rsidR="009C5CF8" w:rsidRPr="00424C92" w:rsidRDefault="009C5CF8" w:rsidP="00FC6C7F">
            <w:pPr>
              <w:rPr>
                <w:rFonts w:eastAsia="MS Mincho"/>
                <w:b/>
                <w:bCs/>
                <w:u w:val="single"/>
                <w:lang w:val="en-GB"/>
              </w:rPr>
            </w:pPr>
            <w:proofErr w:type="spellStart"/>
            <w:r>
              <w:rPr>
                <w:rFonts w:eastAsia="MS Mincho"/>
                <w:b/>
                <w:bCs/>
                <w:u w:val="single"/>
                <w:lang w:val="en-GB"/>
              </w:rPr>
              <w:t>Aanbeveling</w:t>
            </w:r>
            <w:proofErr w:type="spellEnd"/>
          </w:p>
        </w:tc>
      </w:tr>
      <w:tr w:rsidR="009C5CF8" w:rsidTr="00FC6C7F">
        <w:tc>
          <w:tcPr>
            <w:tcW w:w="1701" w:type="dxa"/>
          </w:tcPr>
          <w:p w:rsidR="009C5CF8" w:rsidRDefault="009C5CF8" w:rsidP="00FC6C7F">
            <w:r w:rsidRPr="00F30383">
              <w:rPr>
                <w:rFonts w:eastAsia="MS Mincho"/>
              </w:rPr>
              <w:t>Proces</w:t>
            </w:r>
          </w:p>
        </w:tc>
        <w:tc>
          <w:tcPr>
            <w:tcW w:w="2410" w:type="dxa"/>
          </w:tcPr>
          <w:p w:rsidR="009C5CF8" w:rsidRPr="006D72DB" w:rsidRDefault="009C5CF8" w:rsidP="00FC6C7F">
            <w:pPr>
              <w:autoSpaceDE w:val="0"/>
              <w:autoSpaceDN w:val="0"/>
              <w:adjustRightInd w:val="0"/>
              <w:spacing w:after="0"/>
              <w:rPr>
                <w:rFonts w:eastAsia="MS Mincho"/>
              </w:rPr>
            </w:pPr>
            <w:r w:rsidRPr="004748DF">
              <w:rPr>
                <w:rFonts w:eastAsia="MS Mincho"/>
              </w:rPr>
              <w:t>Hoe vaak worden folders gemaakt en meegegeven.</w:t>
            </w:r>
          </w:p>
        </w:tc>
        <w:tc>
          <w:tcPr>
            <w:tcW w:w="2410" w:type="dxa"/>
          </w:tcPr>
          <w:p w:rsidR="009C5CF8" w:rsidRPr="006D72DB" w:rsidRDefault="009C5CF8" w:rsidP="00FC6C7F">
            <w:pPr>
              <w:autoSpaceDE w:val="0"/>
              <w:autoSpaceDN w:val="0"/>
              <w:adjustRightInd w:val="0"/>
              <w:spacing w:after="0"/>
              <w:rPr>
                <w:rFonts w:eastAsia="MS Mincho"/>
              </w:rPr>
            </w:pPr>
            <w:r w:rsidRPr="004748DF">
              <w:rPr>
                <w:rFonts w:eastAsia="MS Mincho"/>
              </w:rPr>
              <w:t>Er wordt aan iedere oudere die met ontslag gaat naar huis een folder aangeboden</w:t>
            </w:r>
          </w:p>
        </w:tc>
        <w:tc>
          <w:tcPr>
            <w:tcW w:w="3118" w:type="dxa"/>
          </w:tcPr>
          <w:p w:rsidR="009C5CF8" w:rsidRDefault="009C5CF8" w:rsidP="00FC6C7F">
            <w:pPr>
              <w:pBdr>
                <w:bottom w:val="single" w:sz="6" w:space="1" w:color="auto"/>
              </w:pBdr>
              <w:spacing w:after="0"/>
              <w:rPr>
                <w:rFonts w:eastAsia="MS Mincho"/>
              </w:rPr>
            </w:pPr>
            <w:r>
              <w:rPr>
                <w:rFonts w:eastAsia="MS Mincho"/>
              </w:rPr>
              <w:t>Het aantal folders wat aangeboden is aan ouderen per maand</w:t>
            </w:r>
          </w:p>
          <w:p w:rsidR="009C5CF8" w:rsidRPr="006D72DB" w:rsidRDefault="009C5CF8" w:rsidP="00FC6C7F">
            <w:pPr>
              <w:autoSpaceDE w:val="0"/>
              <w:autoSpaceDN w:val="0"/>
              <w:adjustRightInd w:val="0"/>
              <w:spacing w:after="0"/>
              <w:rPr>
                <w:rFonts w:eastAsia="MS Mincho"/>
              </w:rPr>
            </w:pPr>
            <w:r>
              <w:rPr>
                <w:rFonts w:eastAsia="MS Mincho"/>
              </w:rPr>
              <w:t>Het totaal aantal ouderen dat op de SEH komt per maand</w:t>
            </w:r>
          </w:p>
        </w:tc>
        <w:tc>
          <w:tcPr>
            <w:tcW w:w="1701" w:type="dxa"/>
          </w:tcPr>
          <w:p w:rsidR="009C5CF8" w:rsidRPr="005F2B9C" w:rsidRDefault="009C5CF8" w:rsidP="00FC6C7F">
            <w:pPr>
              <w:rPr>
                <w:rFonts w:eastAsia="MS Mincho"/>
              </w:rPr>
            </w:pPr>
            <w:r w:rsidRPr="005F2B9C">
              <w:rPr>
                <w:rFonts w:eastAsia="MS Mincho"/>
              </w:rPr>
              <w:t>6</w:t>
            </w:r>
          </w:p>
        </w:tc>
      </w:tr>
      <w:tr w:rsidR="009C5CF8" w:rsidTr="00FC6C7F">
        <w:tc>
          <w:tcPr>
            <w:tcW w:w="1701" w:type="dxa"/>
          </w:tcPr>
          <w:p w:rsidR="009C5CF8" w:rsidRDefault="009C5CF8" w:rsidP="00FC6C7F">
            <w:r w:rsidRPr="00F30383">
              <w:rPr>
                <w:rFonts w:eastAsia="MS Mincho"/>
              </w:rPr>
              <w:t>Proces</w:t>
            </w:r>
          </w:p>
        </w:tc>
        <w:tc>
          <w:tcPr>
            <w:tcW w:w="2410" w:type="dxa"/>
          </w:tcPr>
          <w:p w:rsidR="009C5CF8" w:rsidRPr="004748DF" w:rsidRDefault="009C5CF8" w:rsidP="00FC6C7F">
            <w:pPr>
              <w:autoSpaceDE w:val="0"/>
              <w:autoSpaceDN w:val="0"/>
              <w:adjustRightInd w:val="0"/>
              <w:spacing w:after="0"/>
              <w:rPr>
                <w:rFonts w:eastAsia="MS Mincho"/>
              </w:rPr>
            </w:pPr>
            <w:r w:rsidRPr="004748DF">
              <w:rPr>
                <w:rFonts w:eastAsia="MS Mincho"/>
              </w:rPr>
              <w:t>Overdracht geschreven mét psychosociale aspecten.</w:t>
            </w:r>
          </w:p>
        </w:tc>
        <w:tc>
          <w:tcPr>
            <w:tcW w:w="2410" w:type="dxa"/>
          </w:tcPr>
          <w:p w:rsidR="009C5CF8" w:rsidRPr="004748DF" w:rsidRDefault="009C5CF8" w:rsidP="00FC6C7F">
            <w:pPr>
              <w:autoSpaceDE w:val="0"/>
              <w:autoSpaceDN w:val="0"/>
              <w:adjustRightInd w:val="0"/>
              <w:spacing w:after="0"/>
              <w:rPr>
                <w:rFonts w:eastAsia="MS Mincho"/>
              </w:rPr>
            </w:pPr>
            <w:r w:rsidRPr="004748DF">
              <w:rPr>
                <w:rFonts w:eastAsia="MS Mincho"/>
              </w:rPr>
              <w:t>Het gestandaardiseerde overdrachtsformulier wordt gebruikt bij het ontslag bij iedere oudere die naar huis gaat.</w:t>
            </w:r>
          </w:p>
        </w:tc>
        <w:tc>
          <w:tcPr>
            <w:tcW w:w="3118" w:type="dxa"/>
          </w:tcPr>
          <w:p w:rsidR="009C5CF8" w:rsidRPr="004748DF" w:rsidRDefault="009C5CF8" w:rsidP="00FC6C7F">
            <w:pPr>
              <w:pBdr>
                <w:bottom w:val="single" w:sz="6" w:space="1" w:color="auto"/>
              </w:pBdr>
              <w:spacing w:after="0"/>
              <w:rPr>
                <w:rFonts w:eastAsia="MS Mincho"/>
              </w:rPr>
            </w:pPr>
            <w:r w:rsidRPr="004748DF">
              <w:rPr>
                <w:rFonts w:eastAsia="MS Mincho"/>
              </w:rPr>
              <w:t>Het aantal gebruikte gestandaardiseerde overdrachtsformulieren per maand</w:t>
            </w:r>
          </w:p>
          <w:p w:rsidR="009C5CF8" w:rsidRDefault="009C5CF8" w:rsidP="00FC6C7F">
            <w:pPr>
              <w:autoSpaceDE w:val="0"/>
              <w:autoSpaceDN w:val="0"/>
              <w:adjustRightInd w:val="0"/>
              <w:spacing w:after="0"/>
              <w:rPr>
                <w:rFonts w:eastAsia="MS Mincho"/>
                <w:color w:val="FF0000"/>
              </w:rPr>
            </w:pPr>
            <w:r w:rsidRPr="004748DF">
              <w:rPr>
                <w:rFonts w:eastAsia="MS Mincho"/>
              </w:rPr>
              <w:t>Het totaal aantal ouderen dat met ontslag gaat</w:t>
            </w:r>
          </w:p>
        </w:tc>
        <w:tc>
          <w:tcPr>
            <w:tcW w:w="1701" w:type="dxa"/>
          </w:tcPr>
          <w:p w:rsidR="009C5CF8" w:rsidRPr="005F2B9C" w:rsidRDefault="009C5CF8" w:rsidP="00FC6C7F">
            <w:pPr>
              <w:rPr>
                <w:rFonts w:eastAsia="MS Mincho"/>
              </w:rPr>
            </w:pPr>
            <w:r w:rsidRPr="005F2B9C">
              <w:rPr>
                <w:rFonts w:eastAsia="MS Mincho"/>
              </w:rPr>
              <w:t>7</w:t>
            </w:r>
          </w:p>
        </w:tc>
      </w:tr>
      <w:tr w:rsidR="009C5CF8" w:rsidTr="00FC6C7F">
        <w:tc>
          <w:tcPr>
            <w:tcW w:w="1701" w:type="dxa"/>
          </w:tcPr>
          <w:p w:rsidR="009C5CF8" w:rsidRDefault="009C5CF8" w:rsidP="00FC6C7F">
            <w:r w:rsidRPr="005F2B9C">
              <w:rPr>
                <w:rFonts w:eastAsia="MS Mincho"/>
              </w:rPr>
              <w:t>Proces</w:t>
            </w:r>
          </w:p>
        </w:tc>
        <w:tc>
          <w:tcPr>
            <w:tcW w:w="2410" w:type="dxa"/>
          </w:tcPr>
          <w:p w:rsidR="009C5CF8" w:rsidRPr="004748DF" w:rsidRDefault="009C5CF8" w:rsidP="00FC6C7F">
            <w:pPr>
              <w:autoSpaceDE w:val="0"/>
              <w:autoSpaceDN w:val="0"/>
              <w:adjustRightInd w:val="0"/>
              <w:spacing w:after="0"/>
              <w:rPr>
                <w:rFonts w:eastAsia="MS Mincho"/>
              </w:rPr>
            </w:pPr>
            <w:r w:rsidRPr="005F2B9C">
              <w:rPr>
                <w:rFonts w:eastAsia="MS Mincho"/>
              </w:rPr>
              <w:t xml:space="preserve">Hoe vaak </w:t>
            </w:r>
            <w:proofErr w:type="spellStart"/>
            <w:r w:rsidRPr="005F2B9C">
              <w:rPr>
                <w:rFonts w:eastAsia="MS Mincho"/>
              </w:rPr>
              <w:t>nagebeld</w:t>
            </w:r>
            <w:proofErr w:type="spellEnd"/>
            <w:r w:rsidRPr="005F2B9C">
              <w:rPr>
                <w:rFonts w:eastAsia="MS Mincho"/>
              </w:rPr>
              <w:t xml:space="preserve"> wordt</w:t>
            </w:r>
          </w:p>
        </w:tc>
        <w:tc>
          <w:tcPr>
            <w:tcW w:w="2410" w:type="dxa"/>
          </w:tcPr>
          <w:p w:rsidR="009C5CF8" w:rsidRPr="004748DF" w:rsidRDefault="009C5CF8" w:rsidP="00FC6C7F">
            <w:pPr>
              <w:autoSpaceDE w:val="0"/>
              <w:autoSpaceDN w:val="0"/>
              <w:adjustRightInd w:val="0"/>
              <w:spacing w:after="0"/>
              <w:rPr>
                <w:rFonts w:eastAsia="MS Mincho"/>
              </w:rPr>
            </w:pPr>
            <w:r w:rsidRPr="005F2B9C">
              <w:rPr>
                <w:rFonts w:eastAsia="MS Mincho"/>
              </w:rPr>
              <w:t xml:space="preserve">Als ouderen met ontslag gaan naar huis worden na een werkdag </w:t>
            </w:r>
            <w:proofErr w:type="spellStart"/>
            <w:r w:rsidRPr="005F2B9C">
              <w:rPr>
                <w:rFonts w:eastAsia="MS Mincho"/>
              </w:rPr>
              <w:t>nagebeld</w:t>
            </w:r>
            <w:proofErr w:type="spellEnd"/>
            <w:r w:rsidRPr="005F2B9C">
              <w:rPr>
                <w:rFonts w:eastAsia="MS Mincho"/>
              </w:rPr>
              <w:t xml:space="preserve"> </w:t>
            </w:r>
            <w:r>
              <w:rPr>
                <w:rFonts w:eastAsia="MS Mincho"/>
              </w:rPr>
              <w:t>volgens het protocol (zie bijlage 4)</w:t>
            </w:r>
          </w:p>
        </w:tc>
        <w:tc>
          <w:tcPr>
            <w:tcW w:w="3118" w:type="dxa"/>
          </w:tcPr>
          <w:p w:rsidR="009C5CF8" w:rsidRPr="005F2B9C" w:rsidRDefault="009C5CF8" w:rsidP="00FC6C7F">
            <w:pPr>
              <w:pBdr>
                <w:bottom w:val="single" w:sz="6" w:space="1" w:color="auto"/>
              </w:pBdr>
              <w:autoSpaceDE w:val="0"/>
              <w:autoSpaceDN w:val="0"/>
              <w:adjustRightInd w:val="0"/>
              <w:spacing w:after="0"/>
              <w:rPr>
                <w:rFonts w:eastAsia="MS Mincho"/>
              </w:rPr>
            </w:pPr>
            <w:r w:rsidRPr="005F2B9C">
              <w:rPr>
                <w:rFonts w:eastAsia="MS Mincho"/>
              </w:rPr>
              <w:t xml:space="preserve">Het aantal keren dat een oudere is </w:t>
            </w:r>
            <w:proofErr w:type="spellStart"/>
            <w:r w:rsidRPr="005F2B9C">
              <w:rPr>
                <w:rFonts w:eastAsia="MS Mincho"/>
              </w:rPr>
              <w:t>nagebeld</w:t>
            </w:r>
            <w:proofErr w:type="spellEnd"/>
            <w:r w:rsidRPr="005F2B9C">
              <w:rPr>
                <w:rFonts w:eastAsia="MS Mincho"/>
              </w:rPr>
              <w:t xml:space="preserve"> nadat zij met ontslag zijn gegaan naar huis</w:t>
            </w:r>
          </w:p>
          <w:p w:rsidR="009C5CF8" w:rsidRPr="004748DF" w:rsidRDefault="009C5CF8" w:rsidP="00FC6C7F">
            <w:pPr>
              <w:autoSpaceDE w:val="0"/>
              <w:autoSpaceDN w:val="0"/>
              <w:adjustRightInd w:val="0"/>
              <w:spacing w:after="0"/>
              <w:rPr>
                <w:rFonts w:eastAsia="MS Mincho"/>
              </w:rPr>
            </w:pPr>
            <w:r w:rsidRPr="005F2B9C">
              <w:rPr>
                <w:rFonts w:eastAsia="MS Mincho"/>
              </w:rPr>
              <w:t>Het aantal ouderen dat met ontslag naar huis zijn gegaan</w:t>
            </w:r>
          </w:p>
        </w:tc>
        <w:tc>
          <w:tcPr>
            <w:tcW w:w="1701" w:type="dxa"/>
          </w:tcPr>
          <w:p w:rsidR="009C5CF8" w:rsidRPr="005F2B9C" w:rsidRDefault="009C5CF8" w:rsidP="00FC6C7F">
            <w:pPr>
              <w:rPr>
                <w:rFonts w:eastAsia="MS Mincho"/>
              </w:rPr>
            </w:pPr>
            <w:r>
              <w:rPr>
                <w:rFonts w:eastAsia="MS Mincho"/>
              </w:rPr>
              <w:t>9</w:t>
            </w:r>
          </w:p>
        </w:tc>
      </w:tr>
      <w:tr w:rsidR="009C5CF8" w:rsidTr="00FC6C7F">
        <w:tc>
          <w:tcPr>
            <w:tcW w:w="1701" w:type="dxa"/>
          </w:tcPr>
          <w:p w:rsidR="009C5CF8" w:rsidRPr="00BB24E3" w:rsidRDefault="009C5CF8" w:rsidP="00FC6C7F">
            <w:pPr>
              <w:rPr>
                <w:rFonts w:eastAsia="MS Mincho"/>
              </w:rPr>
            </w:pPr>
            <w:r w:rsidRPr="00BB24E3">
              <w:rPr>
                <w:rFonts w:eastAsia="MS Mincho"/>
              </w:rPr>
              <w:t xml:space="preserve">Uitkomst </w:t>
            </w:r>
          </w:p>
          <w:p w:rsidR="009C5CF8" w:rsidRDefault="009C5CF8" w:rsidP="00FC6C7F">
            <w:r w:rsidRPr="00BB24E3">
              <w:rPr>
                <w:rFonts w:eastAsia="MS Mincho"/>
              </w:rPr>
              <w:t>(effecten)</w:t>
            </w:r>
          </w:p>
        </w:tc>
        <w:tc>
          <w:tcPr>
            <w:tcW w:w="2410" w:type="dxa"/>
          </w:tcPr>
          <w:p w:rsidR="009C5CF8" w:rsidRPr="00D47411" w:rsidRDefault="009C5CF8" w:rsidP="00FC6C7F">
            <w:pPr>
              <w:autoSpaceDE w:val="0"/>
              <w:autoSpaceDN w:val="0"/>
              <w:adjustRightInd w:val="0"/>
              <w:spacing w:after="0"/>
              <w:rPr>
                <w:rFonts w:eastAsia="MS Mincho"/>
                <w:color w:val="FF0000"/>
              </w:rPr>
            </w:pPr>
            <w:r w:rsidRPr="00BB24E3">
              <w:rPr>
                <w:rFonts w:eastAsia="MS Mincho"/>
              </w:rPr>
              <w:t xml:space="preserve">Het aantal teruggekomen </w:t>
            </w:r>
            <w:r>
              <w:rPr>
                <w:rFonts w:eastAsia="MS Mincho"/>
              </w:rPr>
              <w:t>ouderen</w:t>
            </w:r>
            <w:r w:rsidRPr="00BB24E3">
              <w:rPr>
                <w:rFonts w:eastAsia="MS Mincho"/>
              </w:rPr>
              <w:t xml:space="preserve"> op de spoedeisende hulp na toepassing van de </w:t>
            </w:r>
            <w:r>
              <w:rPr>
                <w:rFonts w:eastAsia="MS Mincho"/>
              </w:rPr>
              <w:t>interventies</w:t>
            </w:r>
          </w:p>
        </w:tc>
        <w:tc>
          <w:tcPr>
            <w:tcW w:w="2410" w:type="dxa"/>
          </w:tcPr>
          <w:p w:rsidR="009C5CF8" w:rsidRDefault="009C5CF8" w:rsidP="00FC6C7F">
            <w:pPr>
              <w:autoSpaceDE w:val="0"/>
              <w:autoSpaceDN w:val="0"/>
              <w:adjustRightInd w:val="0"/>
              <w:spacing w:after="0"/>
              <w:rPr>
                <w:rFonts w:eastAsia="MS Mincho"/>
                <w:color w:val="FF0000"/>
              </w:rPr>
            </w:pPr>
            <w:r w:rsidRPr="00BB24E3">
              <w:rPr>
                <w:rFonts w:eastAsia="MS Mincho"/>
              </w:rPr>
              <w:t>Er is een significante vermindering van 13% in het verschil in het terugkomen van ouderen na ontslag op de SEH na de interventie vergeleken met voor de interventie</w:t>
            </w:r>
          </w:p>
        </w:tc>
        <w:tc>
          <w:tcPr>
            <w:tcW w:w="3118" w:type="dxa"/>
          </w:tcPr>
          <w:p w:rsidR="009C5CF8" w:rsidRPr="00BB24E3" w:rsidRDefault="009C5CF8" w:rsidP="00FC6C7F">
            <w:pPr>
              <w:pBdr>
                <w:bottom w:val="single" w:sz="6" w:space="1" w:color="auto"/>
              </w:pBdr>
              <w:spacing w:after="0"/>
              <w:rPr>
                <w:rFonts w:eastAsia="MS Mincho"/>
              </w:rPr>
            </w:pPr>
            <w:r w:rsidRPr="00BB24E3">
              <w:rPr>
                <w:rFonts w:eastAsia="MS Mincho"/>
              </w:rPr>
              <w:t>Het aantal ouderen dat voor de interventies is teruggekomen</w:t>
            </w:r>
          </w:p>
          <w:p w:rsidR="009C5CF8" w:rsidRDefault="009C5CF8" w:rsidP="00FC6C7F">
            <w:pPr>
              <w:autoSpaceDE w:val="0"/>
              <w:autoSpaceDN w:val="0"/>
              <w:adjustRightInd w:val="0"/>
              <w:spacing w:after="0"/>
              <w:rPr>
                <w:rFonts w:eastAsia="MS Mincho"/>
                <w:color w:val="FF0000"/>
              </w:rPr>
            </w:pPr>
            <w:r w:rsidRPr="00BB24E3">
              <w:rPr>
                <w:rFonts w:eastAsia="MS Mincho"/>
              </w:rPr>
              <w:t>Het aantal ouderen dat na de interventie is teruggekomen</w:t>
            </w:r>
          </w:p>
        </w:tc>
        <w:tc>
          <w:tcPr>
            <w:tcW w:w="1701" w:type="dxa"/>
          </w:tcPr>
          <w:p w:rsidR="009C5CF8" w:rsidRPr="005F2B9C" w:rsidRDefault="009C5CF8" w:rsidP="00FC6C7F">
            <w:pPr>
              <w:rPr>
                <w:rFonts w:eastAsia="MS Mincho"/>
              </w:rPr>
            </w:pPr>
            <w:r>
              <w:rPr>
                <w:rFonts w:eastAsia="MS Mincho"/>
              </w:rPr>
              <w:t>1-</w:t>
            </w:r>
            <w:r w:rsidRPr="005F2B9C">
              <w:rPr>
                <w:rFonts w:eastAsia="MS Mincho"/>
              </w:rPr>
              <w:t>9</w:t>
            </w:r>
          </w:p>
        </w:tc>
      </w:tr>
    </w:tbl>
    <w:p w:rsidR="009C5CF8" w:rsidRPr="00E44C4B" w:rsidRDefault="009C5CF8" w:rsidP="00EA1909">
      <w:pPr>
        <w:rPr>
          <w:sz w:val="22"/>
          <w:szCs w:val="22"/>
        </w:rPr>
      </w:pPr>
      <w:r>
        <w:rPr>
          <w:sz w:val="22"/>
          <w:szCs w:val="22"/>
        </w:rPr>
        <w:t>Tabel 5: indicatoren</w:t>
      </w:r>
    </w:p>
    <w:p w:rsidR="009C5CF8" w:rsidRDefault="009C5CF8" w:rsidP="00EA1909">
      <w:pPr>
        <w:pStyle w:val="Kop1"/>
      </w:pPr>
    </w:p>
    <w:p w:rsidR="009C5CF8" w:rsidRPr="00132533" w:rsidRDefault="009C5CF8" w:rsidP="009C73F2"/>
    <w:p w:rsidR="009C5CF8" w:rsidRDefault="009C5CF8" w:rsidP="009C73F2">
      <w:pPr>
        <w:keepNext/>
        <w:keepLines/>
        <w:spacing w:before="40" w:after="0"/>
        <w:outlineLvl w:val="1"/>
        <w:rPr>
          <w:color w:val="365F91"/>
          <w:sz w:val="26"/>
          <w:szCs w:val="26"/>
        </w:rPr>
      </w:pPr>
    </w:p>
    <w:p w:rsidR="009C5CF8" w:rsidRDefault="009C5CF8" w:rsidP="009C73F2">
      <w:pPr>
        <w:keepNext/>
        <w:keepLines/>
        <w:spacing w:before="40" w:after="0"/>
        <w:outlineLvl w:val="1"/>
        <w:rPr>
          <w:color w:val="365F91"/>
          <w:sz w:val="26"/>
          <w:szCs w:val="26"/>
        </w:rPr>
      </w:pPr>
    </w:p>
    <w:p w:rsidR="009C5CF8" w:rsidRDefault="009C5CF8" w:rsidP="009C73F2"/>
    <w:p w:rsidR="009C5CF8" w:rsidRDefault="009C5CF8" w:rsidP="009C73F2"/>
    <w:p w:rsidR="009C5CF8" w:rsidRDefault="009C5CF8" w:rsidP="009C73F2"/>
    <w:p w:rsidR="009C5CF8" w:rsidRDefault="009C5CF8" w:rsidP="009C73F2"/>
    <w:p w:rsidR="009C5CF8" w:rsidRDefault="009C5CF8" w:rsidP="009C73F2"/>
    <w:p w:rsidR="009C5CF8" w:rsidRDefault="009C5CF8" w:rsidP="008D6C25">
      <w:pPr>
        <w:pStyle w:val="Kop1"/>
        <w:numPr>
          <w:ilvl w:val="0"/>
          <w:numId w:val="19"/>
        </w:numPr>
      </w:pPr>
      <w:bookmarkStart w:id="19" w:name="_Toc427334002"/>
      <w:r>
        <w:lastRenderedPageBreak/>
        <w:t>Aanbevelingen vervolgtraject</w:t>
      </w:r>
      <w:bookmarkEnd w:id="19"/>
    </w:p>
    <w:p w:rsidR="009C5CF8" w:rsidRPr="00342738" w:rsidRDefault="009C5CF8" w:rsidP="009B3F1E">
      <w:r>
        <w:t>In dit hoofdstuk worden aanbevelingen gedaan voor het verdere implementatietraject voor de opdrachtgevers en de sleutelfiguur.</w:t>
      </w:r>
    </w:p>
    <w:p w:rsidR="009C5CF8" w:rsidRDefault="009C5CF8" w:rsidP="009B3F1E">
      <w:pPr>
        <w:pStyle w:val="Kop2"/>
      </w:pPr>
      <w:bookmarkStart w:id="20" w:name="_Toc427334003"/>
      <w:r>
        <w:t>6.1 Korte termijn</w:t>
      </w:r>
      <w:bookmarkEnd w:id="20"/>
    </w:p>
    <w:p w:rsidR="009C5CF8" w:rsidRDefault="009C5CF8" w:rsidP="00173068">
      <w:pPr>
        <w:numPr>
          <w:ilvl w:val="0"/>
          <w:numId w:val="15"/>
        </w:numPr>
      </w:pPr>
      <w:r>
        <w:t xml:space="preserve">Na het overdrachtsgesprek met de </w:t>
      </w:r>
      <w:proofErr w:type="spellStart"/>
      <w:r>
        <w:t>afdelingsleidinggevende</w:t>
      </w:r>
      <w:proofErr w:type="spellEnd"/>
      <w:r>
        <w:t xml:space="preserve"> en de praktijkopleider van de SEH zorgen zij voor de overdracht n</w:t>
      </w:r>
      <w:r w:rsidR="006F5B6A">
        <w:t>aar de aangewezen sleutelfiguur</w:t>
      </w:r>
      <w:r>
        <w:t>.</w:t>
      </w:r>
    </w:p>
    <w:p w:rsidR="009C5CF8" w:rsidRDefault="009C5CF8" w:rsidP="00173068">
      <w:pPr>
        <w:numPr>
          <w:ilvl w:val="0"/>
          <w:numId w:val="15"/>
        </w:numPr>
      </w:pPr>
      <w:r>
        <w:t xml:space="preserve">Nadat de sleutelfiguur alle documenten heeft ontvangen van de opdrachtnemers en de overdracht van de </w:t>
      </w:r>
      <w:proofErr w:type="spellStart"/>
      <w:r>
        <w:t>afdelingsleidinggevende</w:t>
      </w:r>
      <w:proofErr w:type="spellEnd"/>
      <w:r>
        <w:t xml:space="preserve"> brengt zij de verpleegkundigen op de hoogte van de voorgestelde werkwijze</w:t>
      </w:r>
    </w:p>
    <w:p w:rsidR="009C5CF8" w:rsidRDefault="009C5CF8" w:rsidP="00173068">
      <w:pPr>
        <w:numPr>
          <w:ilvl w:val="0"/>
          <w:numId w:val="15"/>
        </w:numPr>
      </w:pPr>
      <w:r>
        <w:t xml:space="preserve">De </w:t>
      </w:r>
      <w:proofErr w:type="spellStart"/>
      <w:r>
        <w:t>afdelingsleidinggevende</w:t>
      </w:r>
      <w:proofErr w:type="spellEnd"/>
      <w:r>
        <w:t xml:space="preserve"> communiceert met de ICT de voortgang van implementatie van screening in het EPD.</w:t>
      </w:r>
    </w:p>
    <w:p w:rsidR="009C5CF8" w:rsidRDefault="009C5CF8" w:rsidP="00173068">
      <w:pPr>
        <w:numPr>
          <w:ilvl w:val="0"/>
          <w:numId w:val="15"/>
        </w:numPr>
      </w:pPr>
      <w:r>
        <w:t>De sleutelfiguur, de werkgroep ouderen en de geriatrie volgen het tijdspad.</w:t>
      </w:r>
    </w:p>
    <w:p w:rsidR="009C5CF8" w:rsidRDefault="009C5CF8" w:rsidP="009B3F1E">
      <w:pPr>
        <w:pStyle w:val="Kop2"/>
      </w:pPr>
      <w:bookmarkStart w:id="21" w:name="_Toc427334004"/>
      <w:r>
        <w:t>6.2 Lange termijn</w:t>
      </w:r>
      <w:bookmarkEnd w:id="21"/>
    </w:p>
    <w:p w:rsidR="009C5CF8" w:rsidRDefault="009C5CF8" w:rsidP="00EA1909">
      <w:pPr>
        <w:numPr>
          <w:ilvl w:val="0"/>
          <w:numId w:val="15"/>
        </w:numPr>
      </w:pPr>
      <w:r>
        <w:t>Er wordt regelmatig geëvalueerd met de indicatoren en de PDCA-cyclus. Gegevens kunnen worden opgevraagd bij planning en control.</w:t>
      </w:r>
    </w:p>
    <w:p w:rsidR="009C5CF8" w:rsidRDefault="009C5CF8" w:rsidP="00EA1909">
      <w:pPr>
        <w:numPr>
          <w:ilvl w:val="0"/>
          <w:numId w:val="15"/>
        </w:numPr>
      </w:pPr>
      <w:r>
        <w:t>Als uit de evaluatie komt dat het goed gaat, wordt dit voortgezet, komt er uit de evaluatie dat het beter kan, dan worden nieuwe plannen gemaakt via de PDCA-cyclus.</w:t>
      </w:r>
    </w:p>
    <w:p w:rsidR="009C5CF8" w:rsidRDefault="009C5CF8" w:rsidP="00EA1909">
      <w:pPr>
        <w:numPr>
          <w:ilvl w:val="0"/>
          <w:numId w:val="15"/>
        </w:numPr>
      </w:pPr>
      <w:r>
        <w:t>Bij de evaluatie dienen patiënten gevraagd te worden naar hun mening en wat er thuis gaande was, waardoor de patiënt terug moest komen. Bijvoorbeeld verminderde zelfredzaamheid en functieverlies.</w:t>
      </w:r>
    </w:p>
    <w:p w:rsidR="009C5CF8" w:rsidRPr="00D571EF" w:rsidRDefault="009C5CF8" w:rsidP="00EA1909">
      <w:pPr>
        <w:ind w:left="360"/>
      </w:pPr>
    </w:p>
    <w:p w:rsidR="009C5CF8" w:rsidRDefault="009C5CF8" w:rsidP="009C73F2"/>
    <w:p w:rsidR="009C5CF8" w:rsidRDefault="009C5CF8" w:rsidP="009C73F2"/>
    <w:p w:rsidR="009C5CF8" w:rsidRDefault="009C5CF8" w:rsidP="009C73F2"/>
    <w:p w:rsidR="009C5CF8" w:rsidRDefault="009C5CF8" w:rsidP="009C73F2"/>
    <w:p w:rsidR="009C5CF8" w:rsidRDefault="009C5CF8" w:rsidP="009C73F2"/>
    <w:p w:rsidR="009C5CF8" w:rsidRDefault="009C5CF8" w:rsidP="009C73F2"/>
    <w:p w:rsidR="009C5CF8" w:rsidRDefault="009C5CF8" w:rsidP="009C73F2"/>
    <w:p w:rsidR="009C5CF8" w:rsidRDefault="009C5CF8" w:rsidP="009C73F2"/>
    <w:p w:rsidR="009C5CF8" w:rsidRDefault="009C5CF8" w:rsidP="009C73F2"/>
    <w:p w:rsidR="009C5CF8" w:rsidRDefault="009C5CF8" w:rsidP="009C73F2"/>
    <w:p w:rsidR="009C5CF8" w:rsidRPr="00F87130" w:rsidRDefault="009C5CF8" w:rsidP="009C73F2"/>
    <w:p w:rsidR="009C5CF8" w:rsidRDefault="009C5CF8" w:rsidP="008D6C25">
      <w:pPr>
        <w:pStyle w:val="Kop1"/>
        <w:numPr>
          <w:ilvl w:val="0"/>
          <w:numId w:val="19"/>
        </w:numPr>
      </w:pPr>
      <w:bookmarkStart w:id="22" w:name="_Toc427334005"/>
      <w:r>
        <w:lastRenderedPageBreak/>
        <w:t>Evaluatie project</w:t>
      </w:r>
      <w:bookmarkEnd w:id="22"/>
    </w:p>
    <w:p w:rsidR="009C5CF8" w:rsidRDefault="009C5CF8" w:rsidP="006F33F7">
      <w:r>
        <w:t>In dit hoofdstuk wordt er teruggekeken naar het gehele project door middel van een evaluatie volgens de fasen van het gehele project. Ook wordt er gekeken welke factoren die succesvol waren of het project juist belemmerden.</w:t>
      </w:r>
    </w:p>
    <w:p w:rsidR="009C5CF8" w:rsidRDefault="009C5CF8" w:rsidP="00EA1909">
      <w:pPr>
        <w:pStyle w:val="Kop2"/>
      </w:pPr>
      <w:bookmarkStart w:id="23" w:name="_Toc427334006"/>
      <w:r>
        <w:t xml:space="preserve">7.1 </w:t>
      </w:r>
      <w:r w:rsidRPr="000D5849">
        <w:t>Acquisitiefase</w:t>
      </w:r>
      <w:bookmarkEnd w:id="23"/>
    </w:p>
    <w:p w:rsidR="009C5CF8" w:rsidRDefault="009C5CF8" w:rsidP="000D5849">
      <w:pPr>
        <w:spacing w:after="0"/>
      </w:pPr>
      <w:r>
        <w:t xml:space="preserve">De opdrachtnemers hebben de opdracht verworven naar aanleiding van een reactie van een van de opdrachtnemers, D. van Zuijlen op een vacature voor spoedeisende hulp(SEH) verpleegkundige in het </w:t>
      </w:r>
      <w:r w:rsidR="00742602">
        <w:t>ziekenhuis</w:t>
      </w:r>
      <w:r>
        <w:t xml:space="preserve">. De leidinggevende van deze afdeling, Y. de Bont was op zoek naar enthousiaste HBO-V studenten die de kwaliteit van zorg op de afdeling wilde verbeteren. Omdat er op de afdeling gewerkt wordt aan het verbeteren van de zorg voor ouderen en er meerdere klachten zijn binnengekomen over het ontslagproces van ouderen heeft zij voor deze opdracht gekozen. D. van Zuijlen heeft aan de hand van de verkregen informatie de </w:t>
      </w:r>
      <w:proofErr w:type="spellStart"/>
      <w:r>
        <w:t>factsheet</w:t>
      </w:r>
      <w:proofErr w:type="spellEnd"/>
      <w:r>
        <w:t xml:space="preserve"> opgesteld, deze was twee maanden voor de start van het project goedgekeurd door school en de opdrachtgever. De opdrachtnemers hebben ervoor gekozen om in de twee maanden voor aanvang van het project de startnotitie vast te schrijven. Later bleek dat dit document niet meer werd meegenomen in de beoordeling. De informatie die in de startnotitie stond was echter grotendeels te gebruiken voor het projectplan waardoor de opdrachtnemers een kleine voorsprong hadden in het project. </w:t>
      </w:r>
    </w:p>
    <w:p w:rsidR="009C5CF8" w:rsidRDefault="009C5CF8" w:rsidP="006F33F7"/>
    <w:p w:rsidR="009C5CF8" w:rsidRDefault="009C5CF8" w:rsidP="00EA1909">
      <w:pPr>
        <w:pStyle w:val="Kop2"/>
      </w:pPr>
      <w:bookmarkStart w:id="24" w:name="_Toc427334007"/>
      <w:r>
        <w:t xml:space="preserve">7.2 </w:t>
      </w:r>
      <w:r w:rsidRPr="000D5849">
        <w:t>Oriëntatiefase</w:t>
      </w:r>
      <w:bookmarkEnd w:id="24"/>
    </w:p>
    <w:p w:rsidR="009C5CF8" w:rsidRDefault="009C5CF8" w:rsidP="000D5849">
      <w:pPr>
        <w:spacing w:after="0"/>
      </w:pPr>
      <w:r>
        <w:t xml:space="preserve">De opdrachtnemers hebben zich verdiept in het onderwerp door achtergrond informatie te lezen over het onderwerp. Daarnaast hebben de opdrachtnemers meerdere gesprekken gehouden met de opdrachtgevers over de uitkomst, het doel van het project en de afbakening van het onderzoek. Toen alles duidelijk was hebben de opdrachtnemers het projectplan geschreven zodat het voor alle partijen duidelijk was hoe het project vormgegeven ging worden. </w:t>
      </w:r>
    </w:p>
    <w:p w:rsidR="009C5CF8" w:rsidRDefault="009C5CF8" w:rsidP="000D5849">
      <w:pPr>
        <w:spacing w:after="0"/>
      </w:pPr>
    </w:p>
    <w:p w:rsidR="009C5CF8" w:rsidRPr="00261A4D" w:rsidRDefault="009C5CF8" w:rsidP="00EA1909">
      <w:pPr>
        <w:pStyle w:val="Kop2"/>
      </w:pPr>
      <w:bookmarkStart w:id="25" w:name="_Toc427334008"/>
      <w:r>
        <w:t xml:space="preserve">7.3 </w:t>
      </w:r>
      <w:r w:rsidRPr="00261A4D">
        <w:t>Analysefase en ontwerpfase</w:t>
      </w:r>
      <w:bookmarkEnd w:id="25"/>
    </w:p>
    <w:p w:rsidR="009C5CF8" w:rsidRDefault="009C5CF8" w:rsidP="00261A4D">
      <w:pPr>
        <w:spacing w:after="0"/>
      </w:pPr>
      <w:r>
        <w:t xml:space="preserve">Tijdens deze fase hebben de opdrachtnemers verscheidende onderzoeken gedaan om uiteindelijk tot de aanbevelingen te komen. De opdrachtnemers zijn begonnen met het uitvoeren van literatuurstudies naar screeningsinstrumenten en informatievoorziening bij ontslag. Hierdoor wisten de opdrachtnemers welk screeningsinstrument het aantal heropnames kan verminderen en welke vormen van informatievoorziening ouderen nodig hebben bij ontslag. De uitkomsten waren anders dan de opdrachtnemers van tevoren in gedachten hadden. Om de best </w:t>
      </w:r>
      <w:proofErr w:type="spellStart"/>
      <w:r>
        <w:t>practice</w:t>
      </w:r>
      <w:proofErr w:type="spellEnd"/>
      <w:r>
        <w:t xml:space="preserve"> te achterhalen hebben de opdrachtnemers andere ziekenhuizen gebeld. De meeste uitkomsten hadden de opdrachtnemers verwacht maar er zaten ook nieuwe bruikbare tips bij. Een ziekenhuis bleek met een soortgelijk project bezig te zijn en heeft hun </w:t>
      </w:r>
      <w:proofErr w:type="spellStart"/>
      <w:r>
        <w:t>nabelprotocol</w:t>
      </w:r>
      <w:proofErr w:type="spellEnd"/>
      <w:r>
        <w:t xml:space="preserve"> gemaild en de eerste uitkomsten van hun onderzoek bekend gemaakt. Er is gebruik gemaakt van dossieronderzoek om meer inzicht in het probleem te krijgen, de opdrachtgevers schrokken van de uitkomsten daarvan. Het blijkt namelijk dat het grootste deel van de patiënten terugkomt met dezelfde klacht bij een heropname. Er zijn op de afdeling interviews met de verpleegkundigen gehouden, hieruit bleek dat ze graag een oplossing voor het probleem zien maar weinig tijd hebben om dit te implementeren.</w:t>
      </w:r>
    </w:p>
    <w:p w:rsidR="009C5CF8" w:rsidRDefault="009C5CF8" w:rsidP="006F33F7">
      <w:r>
        <w:t xml:space="preserve">Aan de hand van de bovengenoemde onderzoeken hebben de opdrachtnemers aanbevelingen gedaan in het verbeterplan. De opdrachtnemers hebben de </w:t>
      </w:r>
      <w:r>
        <w:lastRenderedPageBreak/>
        <w:t>aanbevelingen gedaan in overleg met de opdrachtgever en raden aan deze om te zetten in een protocol. Door het toepassen van het protocol op de afdeling is de verwachting dat het aantal heropnamen van patiënten van 65 jaar en ouder zal verminderen.</w:t>
      </w:r>
    </w:p>
    <w:p w:rsidR="009C5CF8" w:rsidRDefault="009C5CF8" w:rsidP="006F33F7"/>
    <w:p w:rsidR="009C5CF8" w:rsidRPr="00261A4D" w:rsidRDefault="009C5CF8" w:rsidP="00EA1909">
      <w:pPr>
        <w:pStyle w:val="Kop2"/>
      </w:pPr>
      <w:bookmarkStart w:id="26" w:name="_Toc427334009"/>
      <w:r>
        <w:t xml:space="preserve">7.4 </w:t>
      </w:r>
      <w:r w:rsidRPr="00261A4D">
        <w:t>Implementatiefase</w:t>
      </w:r>
      <w:bookmarkEnd w:id="26"/>
    </w:p>
    <w:p w:rsidR="009C5CF8" w:rsidRDefault="009C5CF8" w:rsidP="00261A4D">
      <w:pPr>
        <w:spacing w:after="0"/>
      </w:pPr>
      <w:r>
        <w:t xml:space="preserve">Om de aanbevelingen te kunnen implementeren op de afdeling hebben de opdrachtnemers het implementatieplan geschreven. Hierin staat aan de hand van de stappen van Grol beschreven wat er nodig is voor een succesvolle implementatie op de afdeling. Om het overzichtelijk te maken voor de opdrachtgevers en de afdeling hebben de opdrachtnemers een activiteitenschema gemaakt waarin precies te zien is wie, wat wanneer uit moet voeren. </w:t>
      </w:r>
    </w:p>
    <w:p w:rsidR="009C5CF8" w:rsidRDefault="009C5CF8" w:rsidP="006F33F7">
      <w:r>
        <w:t xml:space="preserve">Omdat uit interviews met de afdeling bleek dat nog niet alle medewerkers overtuigd waren van het nut van de implementatie hebben de opdrachtnemers voor een educatieve strategieën gekozen. De opdrachtnemers zetten zelf de eerste stap van de implementatie door een klinische les te geven aan de medewerkers van de afdeling waarin de aanbevelingen worden toegelicht. </w:t>
      </w:r>
    </w:p>
    <w:p w:rsidR="009C5CF8" w:rsidRDefault="009C5CF8" w:rsidP="006F33F7">
      <w:r>
        <w:t>Er is vanaf het begin van het project veel overleg geweest met de opdrachtgevers en de medewerkers op de afdeling. De opdrachtnemers hebben regelmatig laten weten hoever het project was en wat de medewerkers kunnen verwachten. De opdrachtnemers hebben contact gezocht en behouden met een aantal andere disciplines in het ziekenhuis. Door deze stappen te zetten hopen de opdrachtnemers dat de medewerkers van de SEH en andere betrokken disciplines meer betrokken zijn bij het project.</w:t>
      </w:r>
    </w:p>
    <w:p w:rsidR="009C5CF8" w:rsidRDefault="009C5CF8" w:rsidP="0099152A">
      <w:pPr>
        <w:pStyle w:val="Kop2"/>
        <w:spacing w:before="0"/>
      </w:pPr>
      <w:bookmarkStart w:id="27" w:name="_Toc427334010"/>
      <w:r>
        <w:t>7.5 Succesfactoren en belemmerende factoren tijdens het project</w:t>
      </w:r>
      <w:bookmarkEnd w:id="27"/>
    </w:p>
    <w:p w:rsidR="009C5CF8" w:rsidRDefault="009C5CF8" w:rsidP="0099152A">
      <w:pPr>
        <w:pStyle w:val="Kop3"/>
        <w:spacing w:before="0"/>
      </w:pPr>
    </w:p>
    <w:p w:rsidR="009C5CF8" w:rsidRDefault="00D6387F" w:rsidP="0099152A">
      <w:pPr>
        <w:pStyle w:val="Kop3"/>
        <w:spacing w:before="0"/>
      </w:pPr>
      <w:bookmarkStart w:id="28" w:name="_Toc427334011"/>
      <w:r>
        <w:t xml:space="preserve">7.5.1 </w:t>
      </w:r>
      <w:r w:rsidR="009C5CF8">
        <w:t>Succesfactoren</w:t>
      </w:r>
      <w:bookmarkEnd w:id="28"/>
    </w:p>
    <w:p w:rsidR="009C5CF8" w:rsidRPr="005D5C21" w:rsidRDefault="009C5CF8" w:rsidP="00D62A93">
      <w:pPr>
        <w:pStyle w:val="Lijstalinea"/>
        <w:numPr>
          <w:ilvl w:val="0"/>
          <w:numId w:val="17"/>
        </w:numPr>
      </w:pPr>
      <w:r>
        <w:t xml:space="preserve">De </w:t>
      </w:r>
      <w:proofErr w:type="spellStart"/>
      <w:r>
        <w:t>factsheet</w:t>
      </w:r>
      <w:proofErr w:type="spellEnd"/>
      <w:r>
        <w:t xml:space="preserve"> werd snel en in een keer goed gekeurd met de complimenten vanuit de afstudeercoördinatoren. </w:t>
      </w:r>
    </w:p>
    <w:p w:rsidR="009C5CF8" w:rsidRPr="005D5C21" w:rsidRDefault="009C5CF8" w:rsidP="005D5C21">
      <w:pPr>
        <w:pStyle w:val="Lijstalinea"/>
        <w:numPr>
          <w:ilvl w:val="0"/>
          <w:numId w:val="17"/>
        </w:numPr>
      </w:pPr>
      <w:r>
        <w:t xml:space="preserve">De opdrachtnemers hadden korte lijnen van communicatie met de </w:t>
      </w:r>
      <w:proofErr w:type="spellStart"/>
      <w:r>
        <w:t>afdelingsleidinggevende</w:t>
      </w:r>
      <w:proofErr w:type="spellEnd"/>
      <w:r>
        <w:t xml:space="preserve"> en praktijkopleider, waardoor er vaak snel een </w:t>
      </w:r>
      <w:r w:rsidRPr="005D5C21">
        <w:t>reactie</w:t>
      </w:r>
      <w:r>
        <w:t xml:space="preserve"> over en weer werd gegeven.</w:t>
      </w:r>
    </w:p>
    <w:p w:rsidR="009C5CF8" w:rsidRPr="005D5C21" w:rsidRDefault="009C5CF8" w:rsidP="005D5C21">
      <w:pPr>
        <w:pStyle w:val="Lijstalinea"/>
        <w:numPr>
          <w:ilvl w:val="0"/>
          <w:numId w:val="17"/>
        </w:numPr>
      </w:pPr>
      <w:r w:rsidRPr="005D5C21">
        <w:t>Veel tijd en ondersteuning vanui</w:t>
      </w:r>
      <w:r>
        <w:t xml:space="preserve">t de afdelingsleidinggevenden, zij stonden veel voor de opdrachtnemers klaar en hielpen goed mee, zo werd geregeld dat er vier dagen meegelopen kon worden voor de participerende observatie. </w:t>
      </w:r>
    </w:p>
    <w:p w:rsidR="009C5CF8" w:rsidRPr="005D5C21" w:rsidRDefault="009C5CF8" w:rsidP="005D5C21">
      <w:pPr>
        <w:pStyle w:val="Lijstalinea"/>
        <w:numPr>
          <w:ilvl w:val="0"/>
          <w:numId w:val="17"/>
        </w:numPr>
      </w:pPr>
      <w:r>
        <w:t>De respons voor het afnemen van interviews waren hoger dan gedacht werd. Verpleegkundigen stonden de opdrachtnemers graag te woord.</w:t>
      </w:r>
    </w:p>
    <w:p w:rsidR="009C5CF8" w:rsidRPr="005D5C21" w:rsidRDefault="009C5CF8" w:rsidP="005D5C21">
      <w:pPr>
        <w:pStyle w:val="Lijstalinea"/>
        <w:numPr>
          <w:ilvl w:val="0"/>
          <w:numId w:val="17"/>
        </w:numPr>
      </w:pPr>
      <w:r>
        <w:t xml:space="preserve">De samenwerking met de afdeling geriatrie en kwaliteit en veiligheid hebben de opdrachtnemers als heel prettig ervaren. Zij hadden goede ideeën en gaven constructieve feedback. </w:t>
      </w:r>
    </w:p>
    <w:p w:rsidR="009C5CF8" w:rsidRDefault="009C5CF8" w:rsidP="005D5C21">
      <w:pPr>
        <w:pStyle w:val="Lijstalinea"/>
        <w:numPr>
          <w:ilvl w:val="0"/>
          <w:numId w:val="17"/>
        </w:numPr>
      </w:pPr>
      <w:r>
        <w:t xml:space="preserve">Er was veel interesse voor het project, onder andere </w:t>
      </w:r>
      <w:r w:rsidRPr="005D5C21">
        <w:t>vanuit</w:t>
      </w:r>
      <w:r>
        <w:t xml:space="preserve"> de geriatrie, kwaliteit en veiligheid en de werkgroep ouderen</w:t>
      </w:r>
      <w:r w:rsidRPr="005D5C21">
        <w:t>.</w:t>
      </w:r>
    </w:p>
    <w:p w:rsidR="009C5CF8" w:rsidRPr="005D5C21" w:rsidRDefault="009C5CF8" w:rsidP="005D5C21">
      <w:pPr>
        <w:pStyle w:val="Lijstalinea"/>
        <w:numPr>
          <w:ilvl w:val="0"/>
          <w:numId w:val="17"/>
        </w:numPr>
      </w:pPr>
      <w:r>
        <w:t>Het scheelde enorm dat er al een werkgroep ouderen bestond op de afdeling, hun bijdrage aan het project is als prettig ervaren.</w:t>
      </w:r>
    </w:p>
    <w:p w:rsidR="009C5CF8" w:rsidRPr="005D5C21" w:rsidRDefault="009C5CF8" w:rsidP="005D5C21">
      <w:pPr>
        <w:pStyle w:val="Lijstalinea"/>
        <w:numPr>
          <w:ilvl w:val="0"/>
          <w:numId w:val="17"/>
        </w:numPr>
      </w:pPr>
      <w:r>
        <w:t>De opdrachtnemers kregen veel goede f</w:t>
      </w:r>
      <w:r w:rsidRPr="005D5C21">
        <w:t xml:space="preserve">eedback </w:t>
      </w:r>
      <w:r>
        <w:t xml:space="preserve">vanuit de </w:t>
      </w:r>
      <w:proofErr w:type="spellStart"/>
      <w:r>
        <w:t>afdelingsleidinggevende</w:t>
      </w:r>
      <w:proofErr w:type="spellEnd"/>
      <w:r>
        <w:t>, de praktijkopleider en meerdere afdelingen.</w:t>
      </w:r>
    </w:p>
    <w:p w:rsidR="009C5CF8" w:rsidRPr="005D5C21" w:rsidRDefault="009C5CF8" w:rsidP="005D5C21">
      <w:pPr>
        <w:pStyle w:val="Lijstalinea"/>
        <w:numPr>
          <w:ilvl w:val="0"/>
          <w:numId w:val="17"/>
        </w:numPr>
      </w:pPr>
      <w:r>
        <w:t>Voor aanvang van het project kregen de opdrachtnemers een b</w:t>
      </w:r>
      <w:r w:rsidRPr="005D5C21">
        <w:t>adge</w:t>
      </w:r>
      <w:r>
        <w:t>, computeraccount en mogelijkheden in</w:t>
      </w:r>
      <w:r w:rsidRPr="005D5C21">
        <w:t xml:space="preserve">tern </w:t>
      </w:r>
      <w:r>
        <w:t xml:space="preserve">te </w:t>
      </w:r>
      <w:r w:rsidRPr="005D5C21">
        <w:t>werken</w:t>
      </w:r>
      <w:r>
        <w:t>, dit was erg fijn.</w:t>
      </w:r>
    </w:p>
    <w:p w:rsidR="009C5CF8" w:rsidRPr="005D5C21" w:rsidRDefault="009C5CF8" w:rsidP="005D5C21">
      <w:pPr>
        <w:pStyle w:val="Lijstalinea"/>
        <w:numPr>
          <w:ilvl w:val="0"/>
          <w:numId w:val="17"/>
        </w:numPr>
      </w:pPr>
      <w:r>
        <w:lastRenderedPageBreak/>
        <w:t>Dit o</w:t>
      </w:r>
      <w:r w:rsidRPr="005D5C21">
        <w:t>nderwerp leeft in meer ziekenhuizen</w:t>
      </w:r>
      <w:r>
        <w:t xml:space="preserve"> en de opdrachtnemers kregen dan ook enthousiaste reacties van andere ziekenhuizen (best </w:t>
      </w:r>
      <w:proofErr w:type="spellStart"/>
      <w:r>
        <w:t>practise</w:t>
      </w:r>
      <w:proofErr w:type="spellEnd"/>
      <w:r>
        <w:t>).</w:t>
      </w:r>
    </w:p>
    <w:p w:rsidR="009C5CF8" w:rsidRPr="00731FEB" w:rsidRDefault="00D6387F" w:rsidP="004D05B5">
      <w:pPr>
        <w:pStyle w:val="Kop3"/>
        <w:spacing w:before="0"/>
      </w:pPr>
      <w:bookmarkStart w:id="29" w:name="_Toc427334012"/>
      <w:r>
        <w:t xml:space="preserve">7.5.2 </w:t>
      </w:r>
      <w:r w:rsidR="009C5CF8">
        <w:t>Belemmerende factoren</w:t>
      </w:r>
      <w:bookmarkEnd w:id="29"/>
      <w:r w:rsidR="009C5CF8">
        <w:t xml:space="preserve"> </w:t>
      </w:r>
    </w:p>
    <w:p w:rsidR="009C5CF8" w:rsidRDefault="009C5CF8" w:rsidP="004D05B5">
      <w:pPr>
        <w:pStyle w:val="Lijstalinea"/>
        <w:numPr>
          <w:ilvl w:val="0"/>
          <w:numId w:val="15"/>
        </w:numPr>
        <w:spacing w:after="0"/>
        <w:ind w:left="714" w:hanging="357"/>
      </w:pPr>
      <w:r>
        <w:t>Bij het dossieronderzoek en het nabellen kwam totaal onverwachts weerstand vanuit de jurist van het ziekenhuis. De argumenten over privacy en behandelrelatie waren begrijpelijk maar kwamen hard aan. Uiteindelijk hebben de opdrachtnemers anonieme data verkregen van medewerkers van de SEH, waardoor dossieronderzoek nog wel heeft kunnen plaatsvinden.</w:t>
      </w:r>
    </w:p>
    <w:p w:rsidR="009C5CF8" w:rsidRDefault="009C5CF8" w:rsidP="00731FEB">
      <w:pPr>
        <w:pStyle w:val="Lijstalinea"/>
        <w:numPr>
          <w:ilvl w:val="0"/>
          <w:numId w:val="15"/>
        </w:numPr>
      </w:pPr>
      <w:r>
        <w:t>De opdrachtnemers hadden veel moeite met het projectplan, vooral met de probleemomschrijving en de hoofdvraag. Uiteindelijk is het projectplan na vier keer inleveren goedgekeurd.</w:t>
      </w:r>
    </w:p>
    <w:p w:rsidR="009C5CF8" w:rsidRDefault="009C5CF8" w:rsidP="00731FEB">
      <w:pPr>
        <w:pStyle w:val="Lijstalinea"/>
        <w:numPr>
          <w:ilvl w:val="0"/>
          <w:numId w:val="15"/>
        </w:numPr>
      </w:pPr>
      <w:r>
        <w:t>De onderlinge samenwerking tussen de opdrachtnemers was soms niet optimaal. Dit kwam doordat de opdrachtnemers elkaar niet kende en de opdrachtnemers ieder op een hele verschillende manier werken.</w:t>
      </w:r>
    </w:p>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Default="009C5CF8" w:rsidP="006F33F7"/>
    <w:p w:rsidR="009C5CF8" w:rsidRPr="006F33F7" w:rsidRDefault="009C5CF8" w:rsidP="006F33F7"/>
    <w:p w:rsidR="009C5CF8" w:rsidRPr="00F1780A" w:rsidRDefault="009C5CF8" w:rsidP="00BA6A34">
      <w:pPr>
        <w:pStyle w:val="Kop1"/>
        <w:numPr>
          <w:ilvl w:val="0"/>
          <w:numId w:val="19"/>
        </w:numPr>
      </w:pPr>
      <w:bookmarkStart w:id="30" w:name="_Toc427334013"/>
      <w:r>
        <w:lastRenderedPageBreak/>
        <w:t>Nawoord</w:t>
      </w:r>
      <w:bookmarkEnd w:id="30"/>
      <w:r>
        <w:t xml:space="preserve"> </w:t>
      </w:r>
    </w:p>
    <w:p w:rsidR="009C5CF8" w:rsidRDefault="009C5CF8" w:rsidP="00B7343E">
      <w:r>
        <w:t xml:space="preserve">De opdrachtnemers, Charlotte Jonkers en Danny van Zuijlen, willen iedereen die heeft bijgedragen aan de totstandkoming van dit gehele project ’’Zorgverbetering’’ dat heeft plaatsgevonden op de SEH van het </w:t>
      </w:r>
      <w:r w:rsidR="00742602">
        <w:t>regionaal ziekenhuis in Noord Holland</w:t>
      </w:r>
      <w:r>
        <w:t>, heel erg bedanken voor zijn of haar inzet.</w:t>
      </w:r>
    </w:p>
    <w:p w:rsidR="009C5CF8" w:rsidRDefault="009C5CF8" w:rsidP="00B7343E">
      <w:r>
        <w:t>De opdrachtnemers hebben zich met veel plezier ingezet in dit traject en hebben hierbij veel geleerd!</w:t>
      </w:r>
    </w:p>
    <w:p w:rsidR="009C5CF8" w:rsidRDefault="009C5CF8" w:rsidP="00B7343E">
      <w:r>
        <w:t xml:space="preserve">De opdrachtnemers wensen de Spoedeisende Hulp van het </w:t>
      </w:r>
      <w:r w:rsidR="00FE2898">
        <w:t>Ziekenhuis</w:t>
      </w:r>
      <w:r>
        <w:t xml:space="preserve"> veel succes bij de verdere implementatie!</w:t>
      </w:r>
    </w:p>
    <w:p w:rsidR="009C5CF8" w:rsidRDefault="009C5CF8" w:rsidP="00B7343E">
      <w:r>
        <w:t>Charlotte Jonkers en Danny van Zuijlen</w:t>
      </w:r>
    </w:p>
    <w:p w:rsidR="009C5CF8" w:rsidRDefault="009C5CF8" w:rsidP="00B7343E">
      <w:r>
        <w:t>Amsterdam, 9 januari 2015</w:t>
      </w:r>
    </w:p>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Default="009C5CF8" w:rsidP="00B7343E"/>
    <w:p w:rsidR="009C5CF8" w:rsidRPr="00F1780A" w:rsidRDefault="009C5CF8" w:rsidP="00B109EA">
      <w:pPr>
        <w:pStyle w:val="Kop1"/>
        <w:numPr>
          <w:ilvl w:val="0"/>
          <w:numId w:val="19"/>
        </w:numPr>
        <w:rPr>
          <w:lang w:val="en-GB"/>
        </w:rPr>
      </w:pPr>
      <w:bookmarkStart w:id="31" w:name="_Toc427334014"/>
      <w:r>
        <w:lastRenderedPageBreak/>
        <w:t>Literatuurlijst</w:t>
      </w:r>
      <w:bookmarkEnd w:id="31"/>
    </w:p>
    <w:p w:rsidR="009C5CF8" w:rsidRDefault="009C5CF8" w:rsidP="00F21BEB">
      <w:pPr>
        <w:spacing w:after="0"/>
      </w:pPr>
      <w:r>
        <w:t xml:space="preserve">1. </w:t>
      </w:r>
      <w:r w:rsidR="00FE2898">
        <w:t>Ziekenhuis</w:t>
      </w:r>
      <w:r w:rsidRPr="005865B6">
        <w:t xml:space="preserve">. Jaarverslag </w:t>
      </w:r>
      <w:r w:rsidR="00FE2898">
        <w:t>Ziekenhuis</w:t>
      </w:r>
      <w:r w:rsidRPr="005865B6">
        <w:t xml:space="preserve"> 2013</w:t>
      </w:r>
      <w:r>
        <w:t xml:space="preserve">. Purmerend: </w:t>
      </w:r>
      <w:r w:rsidR="00FE2898">
        <w:t>Ziekenhuis</w:t>
      </w:r>
      <w:r>
        <w:t>; 2014.</w:t>
      </w:r>
    </w:p>
    <w:p w:rsidR="009C5CF8" w:rsidRDefault="009C5CF8" w:rsidP="00F21BEB">
      <w:pPr>
        <w:spacing w:after="0"/>
        <w:ind w:left="360"/>
      </w:pPr>
    </w:p>
    <w:p w:rsidR="009C5CF8" w:rsidRDefault="009C5CF8" w:rsidP="00F21BEB">
      <w:pPr>
        <w:spacing w:after="0"/>
      </w:pPr>
      <w:r>
        <w:t xml:space="preserve">2. </w:t>
      </w:r>
      <w:r w:rsidRPr="005865B6">
        <w:t>Veiligheidsmanagementprogramma (VMS) (2009). Praktijkgids kwetsbare ouderen. Utrecht: VMS</w:t>
      </w:r>
      <w:r>
        <w:t>.</w:t>
      </w:r>
      <w:r w:rsidRPr="005865B6">
        <w:t xml:space="preserve"> </w:t>
      </w:r>
    </w:p>
    <w:p w:rsidR="009C5CF8" w:rsidRDefault="009C5CF8" w:rsidP="00F21BEB">
      <w:pPr>
        <w:spacing w:after="0"/>
      </w:pPr>
    </w:p>
    <w:p w:rsidR="009C5CF8" w:rsidRDefault="009C5CF8" w:rsidP="00F21BEB">
      <w:pPr>
        <w:spacing w:after="0"/>
      </w:pPr>
      <w:r>
        <w:t>3</w:t>
      </w:r>
      <w:r w:rsidRPr="005E1C29">
        <w:t xml:space="preserve">. Encyclo.nl. Nederlandse encyclopedie; 2014. </w:t>
      </w:r>
      <w:r>
        <w:t xml:space="preserve">URL: </w:t>
      </w:r>
      <w:hyperlink r:id="rId9" w:history="1">
        <w:r w:rsidRPr="00C32FA4">
          <w:rPr>
            <w:rStyle w:val="Hyperlink"/>
          </w:rPr>
          <w:t>http://www.encyclo.nl/begrip/</w:t>
        </w:r>
      </w:hyperlink>
      <w:r>
        <w:t xml:space="preserve"> (geraadpleegd op 4 december  2014).</w:t>
      </w:r>
    </w:p>
    <w:p w:rsidR="009C5CF8" w:rsidRDefault="009C5CF8" w:rsidP="00F21BEB">
      <w:pPr>
        <w:spacing w:after="0"/>
      </w:pPr>
    </w:p>
    <w:p w:rsidR="009C5CF8" w:rsidRDefault="009C5CF8" w:rsidP="00F21BEB">
      <w:pPr>
        <w:pStyle w:val="Geenafstand"/>
        <w:rPr>
          <w:rFonts w:ascii="Cambria" w:hAnsi="Cambria"/>
          <w:sz w:val="24"/>
          <w:szCs w:val="24"/>
        </w:rPr>
      </w:pPr>
      <w:r>
        <w:rPr>
          <w:rFonts w:ascii="Cambria" w:hAnsi="Cambria"/>
          <w:sz w:val="24"/>
          <w:szCs w:val="24"/>
        </w:rPr>
        <w:t xml:space="preserve">4. </w:t>
      </w:r>
      <w:r w:rsidRPr="00954939">
        <w:rPr>
          <w:rFonts w:ascii="Cambria" w:hAnsi="Cambria"/>
          <w:sz w:val="24"/>
          <w:szCs w:val="24"/>
        </w:rPr>
        <w:t xml:space="preserve">Grol R, </w:t>
      </w:r>
      <w:proofErr w:type="spellStart"/>
      <w:r w:rsidRPr="00954939">
        <w:rPr>
          <w:rFonts w:ascii="Cambria" w:hAnsi="Cambria"/>
          <w:sz w:val="24"/>
          <w:szCs w:val="24"/>
        </w:rPr>
        <w:t>Wensing</w:t>
      </w:r>
      <w:proofErr w:type="spellEnd"/>
      <w:r w:rsidRPr="00954939">
        <w:rPr>
          <w:rFonts w:ascii="Cambria" w:hAnsi="Cambria"/>
          <w:sz w:val="24"/>
          <w:szCs w:val="24"/>
        </w:rPr>
        <w:t xml:space="preserve"> M. Implementatie. Effectieve verbetering van de patiëntenzorg. Amsterdam: Reed Business; 2011. </w:t>
      </w:r>
    </w:p>
    <w:p w:rsidR="009C5CF8" w:rsidRPr="00954939" w:rsidRDefault="009C5CF8" w:rsidP="00F21BEB">
      <w:pPr>
        <w:pStyle w:val="Geenafstand"/>
        <w:rPr>
          <w:rFonts w:ascii="Cambria" w:hAnsi="Cambria"/>
          <w:sz w:val="24"/>
          <w:szCs w:val="24"/>
        </w:rPr>
      </w:pPr>
    </w:p>
    <w:p w:rsidR="009C5CF8" w:rsidRDefault="009C5CF8" w:rsidP="00F21BEB">
      <w:pPr>
        <w:pStyle w:val="Geenafstand"/>
        <w:rPr>
          <w:rFonts w:ascii="Cambria" w:hAnsi="Cambria"/>
          <w:sz w:val="24"/>
          <w:szCs w:val="24"/>
        </w:rPr>
      </w:pPr>
      <w:r>
        <w:rPr>
          <w:rFonts w:ascii="Cambria" w:hAnsi="Cambria"/>
          <w:sz w:val="24"/>
          <w:szCs w:val="24"/>
        </w:rPr>
        <w:t xml:space="preserve">5. De Bekker JMA, Eliens AM, de Haan JH, Schouten LMT, Wigboldus ME. Kwaliteitszorg en patiëntveiligheid. Dwingeloo: </w:t>
      </w:r>
      <w:proofErr w:type="spellStart"/>
      <w:r>
        <w:rPr>
          <w:rFonts w:ascii="Cambria" w:hAnsi="Cambria"/>
          <w:sz w:val="24"/>
          <w:szCs w:val="24"/>
        </w:rPr>
        <w:t>Kavanah</w:t>
      </w:r>
      <w:proofErr w:type="spellEnd"/>
      <w:r>
        <w:rPr>
          <w:rFonts w:ascii="Cambria" w:hAnsi="Cambria"/>
          <w:sz w:val="24"/>
          <w:szCs w:val="24"/>
        </w:rPr>
        <w:t xml:space="preserve">; 2010. </w:t>
      </w:r>
    </w:p>
    <w:p w:rsidR="009C5CF8" w:rsidRDefault="009C5CF8" w:rsidP="00F21BEB">
      <w:pPr>
        <w:pStyle w:val="Geenafstand"/>
        <w:rPr>
          <w:rFonts w:ascii="Cambria" w:hAnsi="Cambria"/>
          <w:sz w:val="24"/>
          <w:szCs w:val="24"/>
        </w:rPr>
      </w:pPr>
    </w:p>
    <w:p w:rsidR="009C5CF8" w:rsidRDefault="009C5CF8" w:rsidP="006A5F05">
      <w:pPr>
        <w:spacing w:after="0" w:line="259" w:lineRule="auto"/>
        <w:rPr>
          <w:rStyle w:val="Hyperlink"/>
          <w:color w:val="auto"/>
          <w:lang w:eastAsia="nl-NL"/>
        </w:rPr>
      </w:pPr>
    </w:p>
    <w:p w:rsidR="009C5CF8" w:rsidRPr="005865B6" w:rsidRDefault="009C5CF8" w:rsidP="00490B08"/>
    <w:p w:rsidR="009C5CF8" w:rsidRPr="006A5F05" w:rsidRDefault="009C5CF8" w:rsidP="006A5F05">
      <w:pPr>
        <w:spacing w:after="0" w:line="259" w:lineRule="auto"/>
        <w:rPr>
          <w:rStyle w:val="apple-converted-space"/>
          <w:lang w:eastAsia="nl-NL"/>
        </w:rPr>
      </w:pPr>
    </w:p>
    <w:p w:rsidR="009C5CF8" w:rsidRPr="006A5F05" w:rsidRDefault="009C5CF8" w:rsidP="006A5F05">
      <w:pPr>
        <w:spacing w:after="0" w:line="259" w:lineRule="auto"/>
        <w:rPr>
          <w:bCs/>
          <w:sz w:val="22"/>
          <w:szCs w:val="22"/>
        </w:rPr>
      </w:pPr>
    </w:p>
    <w:p w:rsidR="009C5CF8" w:rsidRDefault="009C5CF8" w:rsidP="00F21BEB">
      <w:pPr>
        <w:pStyle w:val="Geenafstand"/>
        <w:rPr>
          <w:rFonts w:ascii="Cambria" w:hAnsi="Cambria"/>
          <w:sz w:val="24"/>
          <w:szCs w:val="24"/>
        </w:rPr>
      </w:pPr>
    </w:p>
    <w:p w:rsidR="009C5CF8" w:rsidRPr="006A5F05" w:rsidRDefault="009C5CF8" w:rsidP="00CE2A10">
      <w:pPr>
        <w:spacing w:after="0"/>
        <w:rPr>
          <w:color w:val="000000"/>
          <w:shd w:val="clear" w:color="auto" w:fill="FFFFFF"/>
        </w:rPr>
      </w:pPr>
    </w:p>
    <w:p w:rsidR="009C5CF8" w:rsidRPr="006A5F05"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642316"/>
    <w:p w:rsidR="009C5CF8" w:rsidRDefault="009C5CF8" w:rsidP="00967F11">
      <w:pPr>
        <w:pStyle w:val="Kop1"/>
        <w:numPr>
          <w:ilvl w:val="0"/>
          <w:numId w:val="19"/>
        </w:numPr>
      </w:pPr>
      <w:bookmarkStart w:id="32" w:name="_Toc427334015"/>
      <w:r w:rsidRPr="006E41D4">
        <w:lastRenderedPageBreak/>
        <w:t>Bijlagen</w:t>
      </w:r>
      <w:bookmarkEnd w:id="32"/>
      <w:r w:rsidRPr="006E41D4">
        <w:t xml:space="preserve"> </w:t>
      </w:r>
    </w:p>
    <w:p w:rsidR="009C5CF8" w:rsidRPr="00F1780A" w:rsidRDefault="009C5CF8" w:rsidP="00F1780A"/>
    <w:p w:rsidR="009C5CF8" w:rsidRPr="006E41D4" w:rsidRDefault="009C5CF8" w:rsidP="003C6902">
      <w:pPr>
        <w:pStyle w:val="Lijstalinea"/>
        <w:numPr>
          <w:ilvl w:val="0"/>
          <w:numId w:val="36"/>
        </w:numPr>
      </w:pPr>
      <w:r w:rsidRPr="006E41D4">
        <w:t>Poster klinische les</w:t>
      </w:r>
    </w:p>
    <w:p w:rsidR="009C5CF8" w:rsidRPr="006E41D4" w:rsidRDefault="009C5CF8" w:rsidP="003C6902">
      <w:pPr>
        <w:pStyle w:val="Lijstalinea"/>
        <w:numPr>
          <w:ilvl w:val="0"/>
          <w:numId w:val="36"/>
        </w:numPr>
      </w:pPr>
      <w:proofErr w:type="spellStart"/>
      <w:r w:rsidRPr="006E41D4">
        <w:t>Nabelformulier</w:t>
      </w:r>
      <w:proofErr w:type="spellEnd"/>
      <w:r w:rsidRPr="006E41D4">
        <w:t xml:space="preserve"> format</w:t>
      </w:r>
    </w:p>
    <w:p w:rsidR="009C5CF8" w:rsidRPr="005B7633" w:rsidRDefault="009C5CF8" w:rsidP="003C6902">
      <w:pPr>
        <w:pStyle w:val="Lijstalinea"/>
        <w:numPr>
          <w:ilvl w:val="0"/>
          <w:numId w:val="36"/>
        </w:numPr>
        <w:spacing w:after="0"/>
      </w:pPr>
      <w:r w:rsidRPr="005B7633">
        <w:rPr>
          <w:shd w:val="clear" w:color="auto" w:fill="FFFFFF"/>
        </w:rPr>
        <w:t>Pr</w:t>
      </w:r>
      <w:r>
        <w:rPr>
          <w:shd w:val="clear" w:color="auto" w:fill="FFFFFF"/>
        </w:rPr>
        <w:t>otocol nabellen Medisch Centrum Haaglanden, Locatie Westeinde, D</w:t>
      </w:r>
      <w:r w:rsidRPr="005B7633">
        <w:rPr>
          <w:shd w:val="clear" w:color="auto" w:fill="FFFFFF"/>
        </w:rPr>
        <w:t>en Haag</w:t>
      </w:r>
    </w:p>
    <w:p w:rsidR="009C5CF8" w:rsidRPr="006E41D4" w:rsidRDefault="009C5CF8" w:rsidP="003C6902">
      <w:pPr>
        <w:ind w:left="360"/>
      </w:pPr>
    </w:p>
    <w:p w:rsidR="009C5CF8" w:rsidRPr="006E41D4" w:rsidRDefault="009C5CF8" w:rsidP="003C6902">
      <w:pPr>
        <w:ind w:left="360"/>
      </w:pPr>
    </w:p>
    <w:p w:rsidR="009C5CF8" w:rsidRPr="006E41D4" w:rsidRDefault="009C5CF8" w:rsidP="003C6902">
      <w:pPr>
        <w:ind w:left="360"/>
      </w:pPr>
    </w:p>
    <w:p w:rsidR="009C5CF8" w:rsidRPr="006E41D4" w:rsidRDefault="009C5CF8" w:rsidP="003C6902">
      <w:pPr>
        <w:ind w:left="360"/>
      </w:pPr>
    </w:p>
    <w:p w:rsidR="009C5CF8" w:rsidRPr="006E41D4" w:rsidRDefault="009C5CF8" w:rsidP="003C6902">
      <w:pPr>
        <w:ind w:left="360"/>
      </w:pPr>
    </w:p>
    <w:p w:rsidR="009C5CF8" w:rsidRPr="006E41D4"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Default="009C5CF8" w:rsidP="003C6902">
      <w:pPr>
        <w:ind w:left="360"/>
      </w:pPr>
    </w:p>
    <w:p w:rsidR="009C5CF8" w:rsidRPr="006E41D4" w:rsidRDefault="009C5CF8" w:rsidP="003C6902">
      <w:pPr>
        <w:ind w:left="360"/>
      </w:pPr>
    </w:p>
    <w:p w:rsidR="009C5CF8" w:rsidRPr="006E41D4" w:rsidRDefault="009C5CF8" w:rsidP="003C6902">
      <w:pPr>
        <w:pStyle w:val="Kop2"/>
      </w:pPr>
      <w:bookmarkStart w:id="33" w:name="_Toc427334016"/>
      <w:r w:rsidRPr="006E41D4">
        <w:lastRenderedPageBreak/>
        <w:t>Bijlage 1: poster klinische les</w:t>
      </w:r>
      <w:bookmarkEnd w:id="33"/>
    </w:p>
    <w:p w:rsidR="009C5CF8" w:rsidRPr="003C6902" w:rsidRDefault="009C5CF8" w:rsidP="009F5F40">
      <w:pPr>
        <w:rPr>
          <w:sz w:val="48"/>
          <w:szCs w:val="48"/>
        </w:rPr>
      </w:pPr>
      <w:r w:rsidRPr="003C6902">
        <w:rPr>
          <w:b/>
          <w:bCs/>
          <w:sz w:val="144"/>
          <w:szCs w:val="144"/>
        </w:rPr>
        <w:t>Klinische Les</w:t>
      </w:r>
    </w:p>
    <w:p w:rsidR="009C5CF8" w:rsidRPr="003C6902" w:rsidRDefault="009C5CF8" w:rsidP="009F5F40">
      <w:pPr>
        <w:rPr>
          <w:sz w:val="48"/>
          <w:szCs w:val="48"/>
        </w:rPr>
      </w:pPr>
      <w:r w:rsidRPr="003C6902">
        <w:rPr>
          <w:sz w:val="48"/>
          <w:szCs w:val="48"/>
        </w:rPr>
        <w:t>Datum</w:t>
      </w:r>
      <w:r w:rsidRPr="003C6902">
        <w:rPr>
          <w:sz w:val="48"/>
          <w:szCs w:val="48"/>
        </w:rPr>
        <w:tab/>
        <w:t xml:space="preserve"> : 9 januari 2015</w:t>
      </w:r>
    </w:p>
    <w:p w:rsidR="009C5CF8" w:rsidRPr="003C6902" w:rsidRDefault="009C5CF8" w:rsidP="009F5F40">
      <w:pPr>
        <w:rPr>
          <w:sz w:val="48"/>
          <w:szCs w:val="48"/>
        </w:rPr>
      </w:pPr>
      <w:r w:rsidRPr="003C6902">
        <w:rPr>
          <w:sz w:val="48"/>
          <w:szCs w:val="48"/>
        </w:rPr>
        <w:t>Plaats</w:t>
      </w:r>
      <w:r w:rsidRPr="003C6902">
        <w:rPr>
          <w:sz w:val="48"/>
          <w:szCs w:val="48"/>
        </w:rPr>
        <w:tab/>
        <w:t xml:space="preserve"> : MFR ruimte SEH</w:t>
      </w:r>
    </w:p>
    <w:p w:rsidR="009C5CF8" w:rsidRPr="003C6902" w:rsidRDefault="009C5CF8" w:rsidP="009F5F40">
      <w:pPr>
        <w:rPr>
          <w:sz w:val="48"/>
          <w:szCs w:val="48"/>
        </w:rPr>
      </w:pPr>
      <w:r w:rsidRPr="003C6902">
        <w:rPr>
          <w:sz w:val="48"/>
          <w:szCs w:val="48"/>
        </w:rPr>
        <w:t>Tijd</w:t>
      </w:r>
      <w:r w:rsidRPr="003C6902">
        <w:rPr>
          <w:sz w:val="48"/>
          <w:szCs w:val="48"/>
        </w:rPr>
        <w:tab/>
        <w:t xml:space="preserve"> : 15:30 tot 16:00</w:t>
      </w:r>
    </w:p>
    <w:p w:rsidR="009C5CF8" w:rsidRPr="003C6902" w:rsidRDefault="009C5CF8" w:rsidP="009F5F40">
      <w:pPr>
        <w:rPr>
          <w:sz w:val="48"/>
          <w:szCs w:val="48"/>
        </w:rPr>
      </w:pPr>
    </w:p>
    <w:p w:rsidR="009C5CF8" w:rsidRDefault="009C5CF8" w:rsidP="009F5F40">
      <w:pPr>
        <w:rPr>
          <w:sz w:val="48"/>
          <w:szCs w:val="48"/>
        </w:rPr>
      </w:pPr>
      <w:r w:rsidRPr="003C6902">
        <w:rPr>
          <w:sz w:val="48"/>
          <w:szCs w:val="48"/>
        </w:rPr>
        <w:t>Onde</w:t>
      </w:r>
      <w:r w:rsidRPr="002276FE">
        <w:rPr>
          <w:sz w:val="48"/>
          <w:szCs w:val="48"/>
        </w:rPr>
        <w:t>rwerp:</w:t>
      </w:r>
    </w:p>
    <w:p w:rsidR="009C5CF8" w:rsidRDefault="009C5CF8" w:rsidP="009F5F40">
      <w:r>
        <w:rPr>
          <w:sz w:val="52"/>
          <w:szCs w:val="52"/>
        </w:rPr>
        <w:t xml:space="preserve">Ontslagproces bij </w:t>
      </w:r>
      <w:r w:rsidRPr="00632166">
        <w:rPr>
          <w:sz w:val="52"/>
          <w:szCs w:val="52"/>
        </w:rPr>
        <w:t>oudere</w:t>
      </w:r>
      <w:r>
        <w:rPr>
          <w:sz w:val="52"/>
          <w:szCs w:val="52"/>
        </w:rPr>
        <w:t>n</w:t>
      </w:r>
      <w:r w:rsidRPr="00632166">
        <w:rPr>
          <w:sz w:val="52"/>
          <w:szCs w:val="52"/>
        </w:rPr>
        <w:t xml:space="preserve"> op de SEH</w:t>
      </w:r>
    </w:p>
    <w:p w:rsidR="009C5CF8" w:rsidRDefault="009C5CF8" w:rsidP="009F5F40">
      <w:pPr>
        <w:rPr>
          <w:sz w:val="52"/>
          <w:szCs w:val="52"/>
        </w:rPr>
      </w:pPr>
    </w:p>
    <w:p w:rsidR="009C5CF8" w:rsidRDefault="009C5CF8" w:rsidP="009F5F40">
      <w:pPr>
        <w:rPr>
          <w:sz w:val="52"/>
          <w:szCs w:val="52"/>
        </w:rPr>
      </w:pPr>
      <w:r w:rsidRPr="002276FE">
        <w:rPr>
          <w:sz w:val="52"/>
          <w:szCs w:val="52"/>
        </w:rPr>
        <w:t>D</w:t>
      </w:r>
      <w:r>
        <w:rPr>
          <w:sz w:val="52"/>
          <w:szCs w:val="52"/>
        </w:rPr>
        <w:t xml:space="preserve">oor: </w:t>
      </w:r>
      <w:r w:rsidRPr="002276FE">
        <w:rPr>
          <w:sz w:val="52"/>
          <w:szCs w:val="52"/>
        </w:rPr>
        <w:t xml:space="preserve"> </w:t>
      </w:r>
      <w:r>
        <w:rPr>
          <w:sz w:val="52"/>
          <w:szCs w:val="52"/>
        </w:rPr>
        <w:t>Danny v Zuylen</w:t>
      </w:r>
    </w:p>
    <w:p w:rsidR="009C5CF8" w:rsidRDefault="009C5CF8" w:rsidP="009F5F40">
      <w:r>
        <w:rPr>
          <w:sz w:val="52"/>
          <w:szCs w:val="52"/>
        </w:rPr>
        <w:tab/>
      </w:r>
      <w:r>
        <w:rPr>
          <w:sz w:val="52"/>
          <w:szCs w:val="52"/>
        </w:rPr>
        <w:tab/>
        <w:t>Charlotte Jonkers</w:t>
      </w:r>
    </w:p>
    <w:p w:rsidR="009C5CF8" w:rsidRDefault="009C5CF8" w:rsidP="009F5F40"/>
    <w:p w:rsidR="009C5CF8" w:rsidRDefault="009C5CF8" w:rsidP="009F5F40"/>
    <w:p w:rsidR="009C5CF8" w:rsidRDefault="0099331C" w:rsidP="009F5F40">
      <w:pPr>
        <w:rPr>
          <w:sz w:val="36"/>
          <w:szCs w:val="36"/>
        </w:rPr>
      </w:pPr>
      <w:r>
        <w:rPr>
          <w:noProof/>
          <w:lang w:eastAsia="nl-NL"/>
        </w:rPr>
        <w:drawing>
          <wp:inline distT="0" distB="0" distL="0" distR="0">
            <wp:extent cx="1724025" cy="1400175"/>
            <wp:effectExtent l="0" t="0" r="9525" b="9525"/>
            <wp:docPr id="2" name="Picture 9" descr="MC900212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1258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400175"/>
                    </a:xfrm>
                    <a:prstGeom prst="rect">
                      <a:avLst/>
                    </a:prstGeom>
                    <a:noFill/>
                    <a:ln>
                      <a:noFill/>
                    </a:ln>
                  </pic:spPr>
                </pic:pic>
              </a:graphicData>
            </a:graphic>
          </wp:inline>
        </w:drawing>
      </w:r>
      <w:r w:rsidR="009C5CF8" w:rsidRPr="001D31D3">
        <w:rPr>
          <w:sz w:val="36"/>
          <w:szCs w:val="36"/>
        </w:rPr>
        <w:t>werkgroep klinische lessen Acute Zorg</w:t>
      </w:r>
    </w:p>
    <w:p w:rsidR="000E4C5A" w:rsidRDefault="000E4C5A" w:rsidP="003C6902">
      <w:pPr>
        <w:pStyle w:val="Kop2"/>
        <w:rPr>
          <w:rFonts w:eastAsia="Calibri"/>
          <w:color w:val="auto"/>
          <w:sz w:val="36"/>
          <w:szCs w:val="36"/>
        </w:rPr>
      </w:pPr>
    </w:p>
    <w:p w:rsidR="000E4C5A" w:rsidRPr="000E4C5A" w:rsidRDefault="000E4C5A" w:rsidP="000E4C5A"/>
    <w:p w:rsidR="009C5CF8" w:rsidRDefault="009C5CF8" w:rsidP="003C6902">
      <w:pPr>
        <w:pStyle w:val="Kop2"/>
      </w:pPr>
      <w:bookmarkStart w:id="34" w:name="_Toc427334017"/>
      <w:r>
        <w:lastRenderedPageBreak/>
        <w:t xml:space="preserve">Bijlage 2: </w:t>
      </w:r>
      <w:proofErr w:type="spellStart"/>
      <w:r>
        <w:t>Nabelformulier</w:t>
      </w:r>
      <w:proofErr w:type="spellEnd"/>
      <w:r>
        <w:t xml:space="preserve"> format</w:t>
      </w:r>
      <w:bookmarkEnd w:id="34"/>
    </w:p>
    <w:p w:rsidR="009C5CF8" w:rsidRDefault="009C5CF8" w:rsidP="009F5F40">
      <w:pPr>
        <w:rPr>
          <w:sz w:val="36"/>
          <w:szCs w:val="36"/>
        </w:rPr>
      </w:pPr>
    </w:p>
    <w:p w:rsidR="009C5CF8" w:rsidRPr="002B772F" w:rsidRDefault="0099331C" w:rsidP="005F1E7F">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3190875</wp:posOffset>
                </wp:positionH>
                <wp:positionV relativeFrom="paragraph">
                  <wp:posOffset>381000</wp:posOffset>
                </wp:positionV>
                <wp:extent cx="3000375" cy="1419225"/>
                <wp:effectExtent l="13970" t="21590" r="14605" b="1651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419225"/>
                        </a:xfrm>
                        <a:prstGeom prst="rect">
                          <a:avLst/>
                        </a:prstGeom>
                        <a:solidFill>
                          <a:srgbClr val="FFFFFF"/>
                        </a:solidFill>
                        <a:ln w="25400">
                          <a:solidFill>
                            <a:srgbClr val="F79646"/>
                          </a:solidFill>
                          <a:miter lim="800000"/>
                          <a:headEnd/>
                          <a:tailEnd/>
                        </a:ln>
                      </wps:spPr>
                      <wps:txbx>
                        <w:txbxContent>
                          <w:p w:rsidR="00FE2898" w:rsidRDefault="00FE2898" w:rsidP="005F1E7F">
                            <w:pPr>
                              <w:jc w:val="center"/>
                            </w:pPr>
                            <w:proofErr w:type="spellStart"/>
                            <w:r>
                              <w:t>Patiëntensticker</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1.25pt;margin-top:30pt;width:236.2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" strokecolor="#f79646" strokeweight="2pt">
                <v:textbox>
                  <w:txbxContent>
                    <w:p w:rsidR="00FE2898" w:rsidRDefault="00FE2898" w:rsidP="005F1E7F">
                      <w:pPr>
                        <w:jc w:val="center"/>
                      </w:pPr>
                      <w:r>
                        <w:t>Patiëntensticker</w:t>
                      </w:r>
                    </w:p>
                  </w:txbxContent>
                </v:textbox>
              </v:rect>
            </w:pict>
          </mc:Fallback>
        </mc:AlternateContent>
      </w:r>
      <w:r w:rsidR="009C5CF8" w:rsidRPr="002B772F">
        <w:t>NABELFORULIER OUDEREN</w:t>
      </w:r>
    </w:p>
    <w:p w:rsidR="009C5CF8" w:rsidRPr="002B772F" w:rsidRDefault="009C5CF8" w:rsidP="005F1E7F">
      <w:r w:rsidRPr="002B772F">
        <w:t>SPOEDEISENDE HULP</w:t>
      </w:r>
    </w:p>
    <w:p w:rsidR="009C5CF8" w:rsidRPr="002B772F" w:rsidRDefault="00742602" w:rsidP="005F1E7F">
      <w:r>
        <w:t>REGIONAAL</w:t>
      </w:r>
      <w:r w:rsidR="009C5CF8" w:rsidRPr="002B772F">
        <w:t xml:space="preserve"> ZIEKENHUIS</w:t>
      </w:r>
    </w:p>
    <w:p w:rsidR="009C5CF8" w:rsidRPr="002B772F" w:rsidRDefault="009C5CF8" w:rsidP="005F1E7F"/>
    <w:p w:rsidR="009C5CF8" w:rsidRPr="002B772F" w:rsidRDefault="009C5CF8" w:rsidP="005F1E7F"/>
    <w:p w:rsidR="009C5CF8" w:rsidRPr="002B772F" w:rsidRDefault="009C5CF8" w:rsidP="005F1E7F"/>
    <w:p w:rsidR="009C5CF8" w:rsidRPr="002B772F" w:rsidRDefault="009C5CF8" w:rsidP="005F1E7F"/>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686"/>
        <w:gridCol w:w="5386"/>
      </w:tblGrid>
      <w:tr w:rsidR="009C5CF8" w:rsidRPr="005F1E7F" w:rsidTr="00A5209F">
        <w:tc>
          <w:tcPr>
            <w:tcW w:w="2268" w:type="dxa"/>
          </w:tcPr>
          <w:p w:rsidR="009C5CF8" w:rsidRPr="00A5209F" w:rsidRDefault="009C5CF8" w:rsidP="00A5209F">
            <w:pPr>
              <w:spacing w:after="0"/>
              <w:rPr>
                <w:rFonts w:ascii="Calibri" w:eastAsia="SimSun" w:hAnsi="Calibri" w:cs="Arial"/>
                <w:lang w:val="en-US" w:eastAsia="zh-CN"/>
              </w:rPr>
            </w:pPr>
            <w:r w:rsidRPr="00A5209F">
              <w:rPr>
                <w:rFonts w:ascii="Calibri" w:eastAsia="SimSun" w:hAnsi="Calibri" w:cs="Arial"/>
                <w:sz w:val="22"/>
                <w:szCs w:val="22"/>
                <w:lang w:val="en-US" w:eastAsia="zh-CN"/>
              </w:rPr>
              <w:t xml:space="preserve">Datum </w:t>
            </w:r>
            <w:proofErr w:type="spellStart"/>
            <w:r w:rsidRPr="00A5209F">
              <w:rPr>
                <w:rFonts w:ascii="Calibri" w:eastAsia="SimSun" w:hAnsi="Calibri" w:cs="Arial"/>
                <w:sz w:val="22"/>
                <w:szCs w:val="22"/>
                <w:lang w:val="en-US" w:eastAsia="zh-CN"/>
              </w:rPr>
              <w:t>opname</w:t>
            </w:r>
            <w:proofErr w:type="spellEnd"/>
          </w:p>
        </w:tc>
        <w:tc>
          <w:tcPr>
            <w:tcW w:w="9072" w:type="dxa"/>
            <w:gridSpan w:val="2"/>
          </w:tcPr>
          <w:p w:rsidR="009C5CF8" w:rsidRPr="00A5209F" w:rsidRDefault="009C5CF8" w:rsidP="00A5209F">
            <w:pPr>
              <w:spacing w:after="0" w:line="480" w:lineRule="auto"/>
              <w:rPr>
                <w:rFonts w:ascii="Calibri" w:eastAsia="SimSun" w:hAnsi="Calibri" w:cs="Arial"/>
                <w:lang w:val="en-US" w:eastAsia="zh-CN"/>
              </w:rPr>
            </w:pPr>
          </w:p>
        </w:tc>
      </w:tr>
      <w:tr w:rsidR="009C5CF8" w:rsidRPr="005F1E7F" w:rsidTr="00A5209F">
        <w:tc>
          <w:tcPr>
            <w:tcW w:w="2268" w:type="dxa"/>
          </w:tcPr>
          <w:p w:rsidR="009C5CF8" w:rsidRPr="00A5209F" w:rsidRDefault="009C5CF8" w:rsidP="00A5209F">
            <w:pPr>
              <w:spacing w:after="0"/>
              <w:rPr>
                <w:rFonts w:ascii="Calibri" w:eastAsia="SimSun" w:hAnsi="Calibri" w:cs="Arial"/>
                <w:lang w:val="en-US" w:eastAsia="zh-CN"/>
              </w:rPr>
            </w:pPr>
            <w:proofErr w:type="spellStart"/>
            <w:r w:rsidRPr="00A5209F">
              <w:rPr>
                <w:rFonts w:ascii="Calibri" w:eastAsia="SimSun" w:hAnsi="Calibri" w:cs="Arial"/>
                <w:sz w:val="22"/>
                <w:szCs w:val="22"/>
                <w:lang w:val="en-US" w:eastAsia="zh-CN"/>
              </w:rPr>
              <w:t>Reden</w:t>
            </w:r>
            <w:proofErr w:type="spellEnd"/>
            <w:r w:rsidRPr="00A5209F">
              <w:rPr>
                <w:rFonts w:ascii="Calibri" w:eastAsia="SimSun" w:hAnsi="Calibri" w:cs="Arial"/>
                <w:sz w:val="22"/>
                <w:szCs w:val="22"/>
                <w:lang w:val="en-US" w:eastAsia="zh-CN"/>
              </w:rPr>
              <w:t xml:space="preserve"> van </w:t>
            </w:r>
            <w:proofErr w:type="spellStart"/>
            <w:r w:rsidRPr="00A5209F">
              <w:rPr>
                <w:rFonts w:ascii="Calibri" w:eastAsia="SimSun" w:hAnsi="Calibri" w:cs="Arial"/>
                <w:sz w:val="22"/>
                <w:szCs w:val="22"/>
                <w:lang w:val="en-US" w:eastAsia="zh-CN"/>
              </w:rPr>
              <w:t>op</w:t>
            </w:r>
            <w:r>
              <w:rPr>
                <w:rFonts w:ascii="Calibri" w:eastAsia="SimSun" w:hAnsi="Calibri" w:cs="Arial"/>
                <w:sz w:val="22"/>
                <w:szCs w:val="22"/>
                <w:lang w:val="en-US" w:eastAsia="zh-CN"/>
              </w:rPr>
              <w:t>nam</w:t>
            </w:r>
            <w:r w:rsidRPr="00A5209F">
              <w:rPr>
                <w:rFonts w:ascii="Calibri" w:eastAsia="SimSun" w:hAnsi="Calibri" w:cs="Arial"/>
                <w:sz w:val="22"/>
                <w:szCs w:val="22"/>
                <w:lang w:val="en-US" w:eastAsia="zh-CN"/>
              </w:rPr>
              <w:t>e</w:t>
            </w:r>
            <w:proofErr w:type="spellEnd"/>
          </w:p>
        </w:tc>
        <w:tc>
          <w:tcPr>
            <w:tcW w:w="9072" w:type="dxa"/>
            <w:gridSpan w:val="2"/>
          </w:tcPr>
          <w:p w:rsidR="009C5CF8" w:rsidRPr="00A5209F" w:rsidRDefault="009C5CF8" w:rsidP="00A5209F">
            <w:pPr>
              <w:spacing w:after="0" w:line="480" w:lineRule="auto"/>
              <w:rPr>
                <w:rFonts w:ascii="Calibri" w:eastAsia="SimSun" w:hAnsi="Calibri" w:cs="Arial"/>
                <w:lang w:val="en-US" w:eastAsia="zh-CN"/>
              </w:rPr>
            </w:pPr>
          </w:p>
        </w:tc>
      </w:tr>
      <w:tr w:rsidR="009C5CF8" w:rsidRPr="005F1E7F" w:rsidTr="00A5209F">
        <w:tc>
          <w:tcPr>
            <w:tcW w:w="2268" w:type="dxa"/>
          </w:tcPr>
          <w:p w:rsidR="009C5CF8" w:rsidRPr="00A5209F" w:rsidRDefault="009C5CF8" w:rsidP="00A5209F">
            <w:pPr>
              <w:spacing w:after="0"/>
              <w:rPr>
                <w:rFonts w:ascii="Calibri" w:eastAsia="SimSun" w:hAnsi="Calibri" w:cs="Arial"/>
                <w:lang w:val="en-US" w:eastAsia="zh-CN"/>
              </w:rPr>
            </w:pPr>
            <w:proofErr w:type="spellStart"/>
            <w:r w:rsidRPr="00A5209F">
              <w:rPr>
                <w:rFonts w:ascii="Calibri" w:eastAsia="SimSun" w:hAnsi="Calibri" w:cs="Arial"/>
                <w:sz w:val="22"/>
                <w:szCs w:val="22"/>
                <w:lang w:val="en-US" w:eastAsia="zh-CN"/>
              </w:rPr>
              <w:t>Ingepen</w:t>
            </w:r>
            <w:proofErr w:type="spellEnd"/>
            <w:r w:rsidRPr="00A5209F">
              <w:rPr>
                <w:rFonts w:ascii="Calibri" w:eastAsia="SimSun" w:hAnsi="Calibri" w:cs="Arial"/>
                <w:sz w:val="22"/>
                <w:szCs w:val="22"/>
                <w:lang w:val="en-US" w:eastAsia="zh-CN"/>
              </w:rPr>
              <w:t>/</w:t>
            </w:r>
            <w:proofErr w:type="spellStart"/>
            <w:r w:rsidRPr="00A5209F">
              <w:rPr>
                <w:rFonts w:ascii="Calibri" w:eastAsia="SimSun" w:hAnsi="Calibri" w:cs="Arial"/>
                <w:sz w:val="22"/>
                <w:szCs w:val="22"/>
                <w:lang w:val="en-US" w:eastAsia="zh-CN"/>
              </w:rPr>
              <w:t>onderzoeken</w:t>
            </w:r>
            <w:proofErr w:type="spellEnd"/>
          </w:p>
        </w:tc>
        <w:tc>
          <w:tcPr>
            <w:tcW w:w="9072" w:type="dxa"/>
            <w:gridSpan w:val="2"/>
          </w:tcPr>
          <w:p w:rsidR="009C5CF8" w:rsidRPr="00A5209F" w:rsidRDefault="009C5CF8" w:rsidP="00A5209F">
            <w:pPr>
              <w:spacing w:after="0" w:line="480" w:lineRule="auto"/>
              <w:rPr>
                <w:rFonts w:ascii="Calibri" w:eastAsia="SimSun" w:hAnsi="Calibri" w:cs="Arial"/>
                <w:lang w:val="en-US" w:eastAsia="zh-CN"/>
              </w:rPr>
            </w:pPr>
          </w:p>
        </w:tc>
      </w:tr>
      <w:tr w:rsidR="009C5CF8" w:rsidRPr="005F1E7F" w:rsidTr="00A5209F">
        <w:tc>
          <w:tcPr>
            <w:tcW w:w="2268" w:type="dxa"/>
          </w:tcPr>
          <w:p w:rsidR="009C5CF8" w:rsidRPr="00A5209F" w:rsidRDefault="009C5CF8" w:rsidP="00A5209F">
            <w:pPr>
              <w:spacing w:after="0"/>
              <w:rPr>
                <w:rFonts w:ascii="Calibri" w:eastAsia="SimSun" w:hAnsi="Calibri" w:cs="Arial"/>
                <w:lang w:val="en-US" w:eastAsia="zh-CN"/>
              </w:rPr>
            </w:pPr>
            <w:proofErr w:type="spellStart"/>
            <w:r w:rsidRPr="00A5209F">
              <w:rPr>
                <w:rFonts w:ascii="Calibri" w:eastAsia="SimSun" w:hAnsi="Calibri" w:cs="Arial"/>
                <w:sz w:val="22"/>
                <w:szCs w:val="22"/>
                <w:lang w:val="en-US" w:eastAsia="zh-CN"/>
              </w:rPr>
              <w:t>Bijzonderheden</w:t>
            </w:r>
            <w:proofErr w:type="spellEnd"/>
          </w:p>
        </w:tc>
        <w:tc>
          <w:tcPr>
            <w:tcW w:w="9072" w:type="dxa"/>
            <w:gridSpan w:val="2"/>
          </w:tcPr>
          <w:p w:rsidR="009C5CF8" w:rsidRPr="00A5209F" w:rsidRDefault="009C5CF8" w:rsidP="00A5209F">
            <w:pPr>
              <w:spacing w:after="0" w:line="480" w:lineRule="auto"/>
              <w:rPr>
                <w:rFonts w:ascii="Calibri" w:eastAsia="SimSun" w:hAnsi="Calibri" w:cs="Arial"/>
                <w:lang w:val="en-US" w:eastAsia="zh-CN"/>
              </w:rPr>
            </w:pPr>
          </w:p>
        </w:tc>
      </w:tr>
      <w:tr w:rsidR="009C5CF8" w:rsidRPr="005F1E7F" w:rsidTr="00A5209F">
        <w:tc>
          <w:tcPr>
            <w:tcW w:w="2268" w:type="dxa"/>
          </w:tcPr>
          <w:p w:rsidR="009C5CF8" w:rsidRPr="00A5209F" w:rsidRDefault="009C5CF8" w:rsidP="00A5209F">
            <w:pPr>
              <w:spacing w:after="0"/>
              <w:rPr>
                <w:rFonts w:ascii="Calibri" w:eastAsia="SimSun" w:hAnsi="Calibri" w:cs="Arial"/>
                <w:lang w:val="en-US" w:eastAsia="zh-CN"/>
              </w:rPr>
            </w:pPr>
            <w:r w:rsidRPr="00A5209F">
              <w:rPr>
                <w:rFonts w:ascii="Calibri" w:eastAsia="SimSun" w:hAnsi="Calibri" w:cs="Arial"/>
                <w:sz w:val="22"/>
                <w:szCs w:val="22"/>
                <w:lang w:val="en-US" w:eastAsia="zh-CN"/>
              </w:rPr>
              <w:t xml:space="preserve">Datum </w:t>
            </w:r>
            <w:proofErr w:type="spellStart"/>
            <w:r w:rsidRPr="00A5209F">
              <w:rPr>
                <w:rFonts w:ascii="Calibri" w:eastAsia="SimSun" w:hAnsi="Calibri" w:cs="Arial"/>
                <w:sz w:val="22"/>
                <w:szCs w:val="22"/>
                <w:lang w:val="en-US" w:eastAsia="zh-CN"/>
              </w:rPr>
              <w:t>ontslag</w:t>
            </w:r>
            <w:proofErr w:type="spellEnd"/>
          </w:p>
        </w:tc>
        <w:tc>
          <w:tcPr>
            <w:tcW w:w="9072" w:type="dxa"/>
            <w:gridSpan w:val="2"/>
          </w:tcPr>
          <w:p w:rsidR="009C5CF8" w:rsidRPr="00A5209F" w:rsidRDefault="009C5CF8" w:rsidP="00A5209F">
            <w:pPr>
              <w:spacing w:after="0" w:line="480" w:lineRule="auto"/>
              <w:rPr>
                <w:rFonts w:ascii="Calibri" w:eastAsia="SimSun" w:hAnsi="Calibri" w:cs="Arial"/>
                <w:lang w:val="en-US" w:eastAsia="zh-CN"/>
              </w:rPr>
            </w:pPr>
          </w:p>
        </w:tc>
      </w:tr>
      <w:tr w:rsidR="009C5CF8" w:rsidRPr="005F1E7F" w:rsidTr="00A5209F">
        <w:tc>
          <w:tcPr>
            <w:tcW w:w="2268" w:type="dxa"/>
          </w:tcPr>
          <w:p w:rsidR="009C5CF8" w:rsidRPr="00A5209F" w:rsidRDefault="009C5CF8" w:rsidP="00A5209F">
            <w:pPr>
              <w:spacing w:after="0"/>
              <w:rPr>
                <w:rFonts w:ascii="Calibri" w:eastAsia="SimSun" w:hAnsi="Calibri" w:cs="Arial"/>
                <w:lang w:val="en-US" w:eastAsia="zh-CN"/>
              </w:rPr>
            </w:pPr>
            <w:proofErr w:type="spellStart"/>
            <w:r w:rsidRPr="00A5209F">
              <w:rPr>
                <w:rFonts w:ascii="Calibri" w:eastAsia="SimSun" w:hAnsi="Calibri" w:cs="Arial"/>
                <w:sz w:val="22"/>
                <w:szCs w:val="22"/>
                <w:lang w:val="en-US" w:eastAsia="zh-CN"/>
              </w:rPr>
              <w:t>Burgelijke</w:t>
            </w:r>
            <w:proofErr w:type="spellEnd"/>
            <w:r w:rsidRPr="00A5209F">
              <w:rPr>
                <w:rFonts w:ascii="Calibri" w:eastAsia="SimSun" w:hAnsi="Calibri" w:cs="Arial"/>
                <w:sz w:val="22"/>
                <w:szCs w:val="22"/>
                <w:lang w:val="en-US" w:eastAsia="zh-CN"/>
              </w:rPr>
              <w:t xml:space="preserve"> </w:t>
            </w:r>
            <w:proofErr w:type="spellStart"/>
            <w:r w:rsidRPr="00A5209F">
              <w:rPr>
                <w:rFonts w:ascii="Calibri" w:eastAsia="SimSun" w:hAnsi="Calibri" w:cs="Arial"/>
                <w:sz w:val="22"/>
                <w:szCs w:val="22"/>
                <w:lang w:val="en-US" w:eastAsia="zh-CN"/>
              </w:rPr>
              <w:t>staat</w:t>
            </w:r>
            <w:proofErr w:type="spellEnd"/>
          </w:p>
        </w:tc>
        <w:tc>
          <w:tcPr>
            <w:tcW w:w="9072" w:type="dxa"/>
            <w:gridSpan w:val="2"/>
          </w:tcPr>
          <w:p w:rsidR="009C5CF8" w:rsidRPr="00A5209F" w:rsidRDefault="009C5CF8" w:rsidP="00A5209F">
            <w:pPr>
              <w:spacing w:after="0" w:line="480" w:lineRule="auto"/>
              <w:rPr>
                <w:rFonts w:ascii="Calibri" w:eastAsia="SimSun" w:hAnsi="Calibri" w:cs="Arial"/>
                <w:lang w:val="en-US" w:eastAsia="zh-CN"/>
              </w:rPr>
            </w:pPr>
          </w:p>
        </w:tc>
      </w:tr>
      <w:tr w:rsidR="009C5CF8" w:rsidRPr="005F1E7F" w:rsidTr="00A5209F">
        <w:tc>
          <w:tcPr>
            <w:tcW w:w="2268" w:type="dxa"/>
          </w:tcPr>
          <w:p w:rsidR="009C5CF8" w:rsidRPr="00A5209F" w:rsidRDefault="009C5CF8" w:rsidP="00A5209F">
            <w:pPr>
              <w:spacing w:after="0"/>
              <w:rPr>
                <w:rFonts w:ascii="Calibri" w:eastAsia="SimSun" w:hAnsi="Calibri" w:cs="Arial"/>
                <w:lang w:val="en-US" w:eastAsia="zh-CN"/>
              </w:rPr>
            </w:pPr>
            <w:proofErr w:type="spellStart"/>
            <w:r w:rsidRPr="00A5209F">
              <w:rPr>
                <w:rFonts w:ascii="Calibri" w:eastAsia="SimSun" w:hAnsi="Calibri" w:cs="Arial"/>
                <w:sz w:val="22"/>
                <w:szCs w:val="22"/>
                <w:lang w:val="en-US" w:eastAsia="zh-CN"/>
              </w:rPr>
              <w:t>Woonvorm</w:t>
            </w:r>
            <w:proofErr w:type="spellEnd"/>
            <w:r w:rsidRPr="00A5209F">
              <w:rPr>
                <w:rFonts w:ascii="Calibri" w:eastAsia="SimSun" w:hAnsi="Calibri" w:cs="Arial"/>
                <w:sz w:val="22"/>
                <w:szCs w:val="22"/>
                <w:lang w:val="en-US" w:eastAsia="zh-CN"/>
              </w:rPr>
              <w:t xml:space="preserve"> (</w:t>
            </w:r>
            <w:proofErr w:type="spellStart"/>
            <w:r w:rsidRPr="00A5209F">
              <w:rPr>
                <w:rFonts w:ascii="Calibri" w:eastAsia="SimSun" w:hAnsi="Calibri" w:cs="Arial"/>
                <w:sz w:val="22"/>
                <w:szCs w:val="22"/>
                <w:lang w:val="en-US" w:eastAsia="zh-CN"/>
              </w:rPr>
              <w:t>thuis</w:t>
            </w:r>
            <w:proofErr w:type="spellEnd"/>
            <w:r w:rsidRPr="00A5209F">
              <w:rPr>
                <w:rFonts w:ascii="Calibri" w:eastAsia="SimSun" w:hAnsi="Calibri" w:cs="Arial"/>
                <w:sz w:val="22"/>
                <w:szCs w:val="22"/>
                <w:lang w:val="en-US" w:eastAsia="zh-CN"/>
              </w:rPr>
              <w:t>)</w:t>
            </w:r>
          </w:p>
        </w:tc>
        <w:tc>
          <w:tcPr>
            <w:tcW w:w="9072" w:type="dxa"/>
            <w:gridSpan w:val="2"/>
          </w:tcPr>
          <w:p w:rsidR="009C5CF8" w:rsidRPr="00A5209F" w:rsidRDefault="009C5CF8" w:rsidP="00A5209F">
            <w:pPr>
              <w:spacing w:after="0" w:line="480" w:lineRule="auto"/>
              <w:rPr>
                <w:rFonts w:ascii="Calibri" w:eastAsia="SimSun" w:hAnsi="Calibri" w:cs="Arial"/>
                <w:lang w:val="en-US" w:eastAsia="zh-CN"/>
              </w:rPr>
            </w:pPr>
          </w:p>
        </w:tc>
      </w:tr>
      <w:tr w:rsidR="009C5CF8" w:rsidRPr="005F1E7F" w:rsidTr="00A5209F">
        <w:tc>
          <w:tcPr>
            <w:tcW w:w="5954" w:type="dxa"/>
            <w:gridSpan w:val="2"/>
          </w:tcPr>
          <w:p w:rsidR="009C5CF8" w:rsidRPr="00A5209F" w:rsidRDefault="009C5CF8" w:rsidP="00A5209F">
            <w:pPr>
              <w:spacing w:after="0"/>
              <w:rPr>
                <w:rFonts w:ascii="Calibri" w:eastAsia="SimSun" w:hAnsi="Calibri" w:cs="Arial"/>
                <w:lang w:eastAsia="zh-CN"/>
              </w:rPr>
            </w:pPr>
            <w:r w:rsidRPr="00A5209F">
              <w:rPr>
                <w:rFonts w:ascii="Calibri" w:eastAsia="SimSun" w:hAnsi="Calibri" w:cs="Arial"/>
                <w:sz w:val="22"/>
                <w:szCs w:val="22"/>
                <w:lang w:eastAsia="zh-CN"/>
              </w:rPr>
              <w:t>U ben</w:t>
            </w:r>
            <w:r>
              <w:rPr>
                <w:rFonts w:ascii="Calibri" w:eastAsia="SimSun" w:hAnsi="Calibri" w:cs="Arial"/>
                <w:sz w:val="22"/>
                <w:szCs w:val="22"/>
                <w:lang w:eastAsia="zh-CN"/>
              </w:rPr>
              <w:t>t</w:t>
            </w:r>
            <w:r w:rsidRPr="00A5209F">
              <w:rPr>
                <w:rFonts w:ascii="Calibri" w:eastAsia="SimSun" w:hAnsi="Calibri" w:cs="Arial"/>
                <w:sz w:val="22"/>
                <w:szCs w:val="22"/>
                <w:lang w:eastAsia="zh-CN"/>
              </w:rPr>
              <w:t xml:space="preserve"> op de SEH van het </w:t>
            </w:r>
            <w:r w:rsidR="00FE2898">
              <w:rPr>
                <w:rFonts w:ascii="Calibri" w:eastAsia="SimSun" w:hAnsi="Calibri" w:cs="Arial"/>
                <w:sz w:val="22"/>
                <w:szCs w:val="22"/>
                <w:lang w:eastAsia="zh-CN"/>
              </w:rPr>
              <w:t>ZIEKENHUIS</w:t>
            </w:r>
            <w:r w:rsidRPr="00A5209F">
              <w:rPr>
                <w:rFonts w:ascii="Calibri" w:eastAsia="SimSun" w:hAnsi="Calibri" w:cs="Arial"/>
                <w:sz w:val="22"/>
                <w:szCs w:val="22"/>
                <w:lang w:eastAsia="zh-CN"/>
              </w:rPr>
              <w:t xml:space="preserve"> geweest. Hoe gaat het nu met u?</w:t>
            </w:r>
          </w:p>
        </w:tc>
        <w:tc>
          <w:tcPr>
            <w:tcW w:w="5386" w:type="dxa"/>
          </w:tcPr>
          <w:p w:rsidR="009C5CF8" w:rsidRPr="00A5209F" w:rsidRDefault="009C5CF8" w:rsidP="00A5209F">
            <w:pPr>
              <w:spacing w:after="0" w:line="480" w:lineRule="auto"/>
              <w:rPr>
                <w:rFonts w:ascii="Calibri" w:eastAsia="SimSun" w:hAnsi="Calibri" w:cs="Arial"/>
                <w:lang w:eastAsia="zh-CN"/>
              </w:rPr>
            </w:pPr>
          </w:p>
        </w:tc>
      </w:tr>
      <w:tr w:rsidR="009C5CF8" w:rsidRPr="005F1E7F" w:rsidTr="00A5209F">
        <w:tc>
          <w:tcPr>
            <w:tcW w:w="5954" w:type="dxa"/>
            <w:gridSpan w:val="2"/>
          </w:tcPr>
          <w:p w:rsidR="009C5CF8" w:rsidRPr="00A5209F" w:rsidRDefault="009C5CF8" w:rsidP="00A5209F">
            <w:pPr>
              <w:spacing w:after="0"/>
              <w:rPr>
                <w:rFonts w:ascii="Calibri" w:eastAsia="SimSun" w:hAnsi="Calibri" w:cs="Arial"/>
                <w:lang w:eastAsia="zh-CN"/>
              </w:rPr>
            </w:pPr>
            <w:r w:rsidRPr="00A5209F">
              <w:rPr>
                <w:rFonts w:ascii="Calibri" w:eastAsia="SimSun" w:hAnsi="Calibri" w:cs="Arial"/>
                <w:sz w:val="22"/>
                <w:szCs w:val="22"/>
                <w:lang w:eastAsia="zh-CN"/>
              </w:rPr>
              <w:t>Vraag na of alles nog duidelijk (uitgevoerde behandelingen, ve</w:t>
            </w:r>
            <w:r>
              <w:rPr>
                <w:rFonts w:ascii="Calibri" w:eastAsia="SimSun" w:hAnsi="Calibri" w:cs="Arial"/>
                <w:sz w:val="22"/>
                <w:szCs w:val="22"/>
                <w:lang w:eastAsia="zh-CN"/>
              </w:rPr>
              <w:t>r</w:t>
            </w:r>
            <w:r w:rsidRPr="00A5209F">
              <w:rPr>
                <w:rFonts w:ascii="Calibri" w:eastAsia="SimSun" w:hAnsi="Calibri" w:cs="Arial"/>
                <w:sz w:val="22"/>
                <w:szCs w:val="22"/>
                <w:lang w:eastAsia="zh-CN"/>
              </w:rPr>
              <w:t>volgafspraken e.d.) is?</w:t>
            </w:r>
          </w:p>
        </w:tc>
        <w:tc>
          <w:tcPr>
            <w:tcW w:w="5386" w:type="dxa"/>
          </w:tcPr>
          <w:p w:rsidR="009C5CF8" w:rsidRPr="00A5209F" w:rsidRDefault="009C5CF8" w:rsidP="00A5209F">
            <w:pPr>
              <w:spacing w:after="0" w:line="480" w:lineRule="auto"/>
              <w:rPr>
                <w:rFonts w:ascii="Calibri" w:eastAsia="SimSun" w:hAnsi="Calibri" w:cs="Arial"/>
                <w:lang w:eastAsia="zh-CN"/>
              </w:rPr>
            </w:pPr>
          </w:p>
        </w:tc>
      </w:tr>
      <w:tr w:rsidR="009C5CF8" w:rsidRPr="005F1E7F" w:rsidTr="00A5209F">
        <w:tc>
          <w:tcPr>
            <w:tcW w:w="5954" w:type="dxa"/>
            <w:gridSpan w:val="2"/>
          </w:tcPr>
          <w:p w:rsidR="009C5CF8" w:rsidRPr="00A5209F" w:rsidRDefault="009C5CF8" w:rsidP="00A5209F">
            <w:pPr>
              <w:spacing w:after="0"/>
              <w:rPr>
                <w:rFonts w:ascii="Calibri" w:eastAsia="SimSun" w:hAnsi="Calibri" w:cs="Arial"/>
                <w:lang w:eastAsia="zh-CN"/>
              </w:rPr>
            </w:pPr>
            <w:r w:rsidRPr="00A5209F">
              <w:rPr>
                <w:rFonts w:ascii="Calibri" w:eastAsia="SimSun" w:hAnsi="Calibri" w:cs="Arial"/>
                <w:sz w:val="22"/>
                <w:szCs w:val="22"/>
                <w:lang w:eastAsia="zh-CN"/>
              </w:rPr>
              <w:t>Bespreek de thuissituatie: mantelzorg aanwezig, hulp nodig?</w:t>
            </w:r>
          </w:p>
        </w:tc>
        <w:tc>
          <w:tcPr>
            <w:tcW w:w="5386" w:type="dxa"/>
          </w:tcPr>
          <w:p w:rsidR="009C5CF8" w:rsidRPr="00A5209F" w:rsidRDefault="009C5CF8" w:rsidP="00A5209F">
            <w:pPr>
              <w:spacing w:after="0" w:line="480" w:lineRule="auto"/>
              <w:rPr>
                <w:rFonts w:ascii="Calibri" w:eastAsia="SimSun" w:hAnsi="Calibri" w:cs="Arial"/>
                <w:lang w:eastAsia="zh-CN"/>
              </w:rPr>
            </w:pPr>
          </w:p>
        </w:tc>
      </w:tr>
      <w:tr w:rsidR="009C5CF8" w:rsidRPr="005F1E7F" w:rsidTr="00A5209F">
        <w:tc>
          <w:tcPr>
            <w:tcW w:w="5954" w:type="dxa"/>
            <w:gridSpan w:val="2"/>
          </w:tcPr>
          <w:p w:rsidR="009C5CF8" w:rsidRPr="00A5209F" w:rsidRDefault="009C5CF8" w:rsidP="00A5209F">
            <w:pPr>
              <w:spacing w:after="0"/>
              <w:rPr>
                <w:rFonts w:ascii="Calibri" w:eastAsia="SimSun" w:hAnsi="Calibri" w:cs="Arial"/>
                <w:lang w:eastAsia="zh-CN"/>
              </w:rPr>
            </w:pPr>
            <w:r w:rsidRPr="00A5209F">
              <w:rPr>
                <w:rFonts w:ascii="Calibri" w:eastAsia="SimSun" w:hAnsi="Calibri" w:cs="Arial"/>
                <w:sz w:val="22"/>
                <w:szCs w:val="22"/>
                <w:lang w:eastAsia="zh-CN"/>
              </w:rPr>
              <w:t>Wijs de patiënt nog op de folder met telefoonn</w:t>
            </w:r>
            <w:r>
              <w:rPr>
                <w:rFonts w:ascii="Calibri" w:eastAsia="SimSun" w:hAnsi="Calibri" w:cs="Arial"/>
                <w:sz w:val="22"/>
                <w:szCs w:val="22"/>
                <w:lang w:eastAsia="zh-CN"/>
              </w:rPr>
              <w:t>u</w:t>
            </w:r>
            <w:r w:rsidRPr="00A5209F">
              <w:rPr>
                <w:rFonts w:ascii="Calibri" w:eastAsia="SimSun" w:hAnsi="Calibri" w:cs="Arial"/>
                <w:sz w:val="22"/>
                <w:szCs w:val="22"/>
                <w:lang w:eastAsia="zh-CN"/>
              </w:rPr>
              <w:t>mmers, zodat zij weten wie en wanneer gebeld kan worden</w:t>
            </w:r>
          </w:p>
        </w:tc>
        <w:tc>
          <w:tcPr>
            <w:tcW w:w="5386" w:type="dxa"/>
          </w:tcPr>
          <w:p w:rsidR="009C5CF8" w:rsidRPr="00A5209F" w:rsidRDefault="009C5CF8" w:rsidP="00A5209F">
            <w:pPr>
              <w:spacing w:after="0" w:line="480" w:lineRule="auto"/>
              <w:rPr>
                <w:rFonts w:ascii="Calibri" w:eastAsia="SimSun" w:hAnsi="Calibri" w:cs="Arial"/>
                <w:lang w:eastAsia="zh-CN"/>
              </w:rPr>
            </w:pPr>
          </w:p>
        </w:tc>
      </w:tr>
      <w:tr w:rsidR="009C5CF8" w:rsidRPr="005F1E7F" w:rsidTr="00A5209F">
        <w:tc>
          <w:tcPr>
            <w:tcW w:w="5954" w:type="dxa"/>
            <w:gridSpan w:val="2"/>
          </w:tcPr>
          <w:p w:rsidR="009C5CF8" w:rsidRPr="00A5209F" w:rsidRDefault="009C5CF8" w:rsidP="00A5209F">
            <w:pPr>
              <w:spacing w:after="0"/>
              <w:rPr>
                <w:rFonts w:ascii="Calibri" w:eastAsia="SimSun" w:hAnsi="Calibri" w:cs="Arial"/>
                <w:lang w:eastAsia="zh-CN"/>
              </w:rPr>
            </w:pPr>
            <w:r w:rsidRPr="00A5209F">
              <w:rPr>
                <w:rFonts w:ascii="Calibri" w:eastAsia="SimSun" w:hAnsi="Calibri" w:cs="Arial"/>
                <w:sz w:val="22"/>
                <w:szCs w:val="22"/>
                <w:lang w:eastAsia="zh-CN"/>
              </w:rPr>
              <w:t>Zijn er nog vragen over de medicatie?</w:t>
            </w:r>
          </w:p>
        </w:tc>
        <w:tc>
          <w:tcPr>
            <w:tcW w:w="5386" w:type="dxa"/>
          </w:tcPr>
          <w:p w:rsidR="009C5CF8" w:rsidRPr="00A5209F" w:rsidRDefault="009C5CF8" w:rsidP="00A5209F">
            <w:pPr>
              <w:spacing w:after="0" w:line="480" w:lineRule="auto"/>
              <w:rPr>
                <w:rFonts w:ascii="Calibri" w:eastAsia="SimSun" w:hAnsi="Calibri" w:cs="Arial"/>
                <w:lang w:eastAsia="zh-CN"/>
              </w:rPr>
            </w:pPr>
          </w:p>
        </w:tc>
      </w:tr>
      <w:tr w:rsidR="009C5CF8" w:rsidRPr="005F1E7F" w:rsidTr="00A5209F">
        <w:tc>
          <w:tcPr>
            <w:tcW w:w="5954" w:type="dxa"/>
            <w:gridSpan w:val="2"/>
          </w:tcPr>
          <w:p w:rsidR="009C5CF8" w:rsidRPr="00A5209F" w:rsidRDefault="009C5CF8" w:rsidP="00A5209F">
            <w:pPr>
              <w:spacing w:after="0"/>
              <w:rPr>
                <w:rFonts w:ascii="Calibri" w:eastAsia="SimSun" w:hAnsi="Calibri" w:cs="Arial"/>
                <w:lang w:eastAsia="zh-CN"/>
              </w:rPr>
            </w:pPr>
            <w:r w:rsidRPr="00A5209F">
              <w:rPr>
                <w:rFonts w:ascii="Calibri" w:eastAsia="SimSun" w:hAnsi="Calibri" w:cs="Arial"/>
                <w:sz w:val="22"/>
                <w:szCs w:val="22"/>
                <w:lang w:eastAsia="zh-CN"/>
              </w:rPr>
              <w:t>Vraag of de patiënt verder nog vragen heeft?</w:t>
            </w:r>
          </w:p>
        </w:tc>
        <w:tc>
          <w:tcPr>
            <w:tcW w:w="5386" w:type="dxa"/>
          </w:tcPr>
          <w:p w:rsidR="009C5CF8" w:rsidRPr="00A5209F" w:rsidRDefault="009C5CF8" w:rsidP="00A5209F">
            <w:pPr>
              <w:spacing w:after="0" w:line="480" w:lineRule="auto"/>
              <w:rPr>
                <w:rFonts w:ascii="Calibri" w:eastAsia="SimSun" w:hAnsi="Calibri" w:cs="Arial"/>
                <w:lang w:eastAsia="zh-CN"/>
              </w:rPr>
            </w:pPr>
          </w:p>
        </w:tc>
      </w:tr>
    </w:tbl>
    <w:p w:rsidR="009C5CF8" w:rsidRDefault="009C5CF8" w:rsidP="000E4C5A">
      <w:pPr>
        <w:spacing w:after="0"/>
      </w:pPr>
      <w:r>
        <w:t>Mogelijke vervolgacties:</w:t>
      </w:r>
    </w:p>
    <w:p w:rsidR="009C5CF8" w:rsidRDefault="009C5CF8" w:rsidP="000E4C5A">
      <w:pPr>
        <w:pStyle w:val="Lijstalinea"/>
        <w:numPr>
          <w:ilvl w:val="0"/>
          <w:numId w:val="35"/>
        </w:numPr>
        <w:spacing w:after="0" w:line="259" w:lineRule="auto"/>
      </w:pPr>
      <w:r>
        <w:t>Thuiszorg inschakelen/uitbreiden</w:t>
      </w:r>
    </w:p>
    <w:p w:rsidR="009C5CF8" w:rsidRDefault="009C5CF8" w:rsidP="005F1E7F">
      <w:pPr>
        <w:pStyle w:val="Lijstalinea"/>
        <w:numPr>
          <w:ilvl w:val="0"/>
          <w:numId w:val="35"/>
        </w:numPr>
        <w:spacing w:after="160" w:line="259" w:lineRule="auto"/>
      </w:pPr>
      <w:r>
        <w:t>Mantelzorg inschakelen</w:t>
      </w:r>
    </w:p>
    <w:p w:rsidR="009C5CF8" w:rsidRDefault="009C5CF8" w:rsidP="005F1E7F">
      <w:pPr>
        <w:pStyle w:val="Lijstalinea"/>
        <w:numPr>
          <w:ilvl w:val="0"/>
          <w:numId w:val="35"/>
        </w:numPr>
        <w:spacing w:after="160" w:line="259" w:lineRule="auto"/>
      </w:pPr>
      <w:r>
        <w:t>Huisarts bellen</w:t>
      </w:r>
    </w:p>
    <w:p w:rsidR="009C5CF8" w:rsidRDefault="009C5CF8" w:rsidP="005F1E7F">
      <w:pPr>
        <w:pStyle w:val="Lijstalinea"/>
        <w:numPr>
          <w:ilvl w:val="0"/>
          <w:numId w:val="35"/>
        </w:numPr>
        <w:spacing w:after="160" w:line="259" w:lineRule="auto"/>
      </w:pPr>
      <w:r>
        <w:t>Retour SEH laten komen</w:t>
      </w:r>
    </w:p>
    <w:p w:rsidR="009C5CF8" w:rsidRPr="005B563C" w:rsidRDefault="009C5CF8" w:rsidP="005F1E7F">
      <w:pPr>
        <w:pStyle w:val="Lijstalinea"/>
        <w:numPr>
          <w:ilvl w:val="0"/>
          <w:numId w:val="35"/>
        </w:numPr>
        <w:spacing w:after="160" w:line="259" w:lineRule="auto"/>
      </w:pPr>
      <w:r>
        <w:t xml:space="preserve">Overige acties: </w:t>
      </w:r>
    </w:p>
    <w:p w:rsidR="009C5CF8" w:rsidRDefault="009C5CF8" w:rsidP="003C6902">
      <w:pPr>
        <w:pStyle w:val="Kop2"/>
      </w:pPr>
      <w:bookmarkStart w:id="35" w:name="_Toc405561871"/>
      <w:bookmarkStart w:id="36" w:name="_Toc427334018"/>
      <w:r w:rsidRPr="00F87130">
        <w:rPr>
          <w:rStyle w:val="Kop2Char"/>
        </w:rPr>
        <w:lastRenderedPageBreak/>
        <w:t xml:space="preserve">Bijlage </w:t>
      </w:r>
      <w:r>
        <w:rPr>
          <w:rStyle w:val="Kop2Char"/>
        </w:rPr>
        <w:t>3</w:t>
      </w:r>
      <w:r w:rsidRPr="00F87130">
        <w:rPr>
          <w:rStyle w:val="Kop2Char"/>
        </w:rPr>
        <w:t xml:space="preserve">: Protocol nabellen </w:t>
      </w:r>
      <w:r w:rsidR="00742602">
        <w:rPr>
          <w:rStyle w:val="Kop2Char"/>
        </w:rPr>
        <w:t>regionaal ziekenhuis</w:t>
      </w:r>
      <w:bookmarkStart w:id="37" w:name="_GoBack"/>
      <w:bookmarkEnd w:id="37"/>
      <w:r w:rsidRPr="00F87130">
        <w:rPr>
          <w:rStyle w:val="Kop2Char"/>
        </w:rPr>
        <w:t>, Den Haag</w:t>
      </w:r>
      <w:bookmarkEnd w:id="35"/>
      <w:bookmarkEnd w:id="36"/>
    </w:p>
    <w:p w:rsidR="009C5CF8" w:rsidRDefault="0099331C" w:rsidP="003C6902">
      <w:r>
        <w:rPr>
          <w:noProof/>
          <w:lang w:eastAsia="nl-NL"/>
        </w:rPr>
        <w:drawing>
          <wp:inline distT="0" distB="0" distL="0" distR="0">
            <wp:extent cx="5648325" cy="7477125"/>
            <wp:effectExtent l="0" t="0" r="9525" b="9525"/>
            <wp:docPr id="4" name="Picture 11" descr="M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H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7477125"/>
                    </a:xfrm>
                    <a:prstGeom prst="rect">
                      <a:avLst/>
                    </a:prstGeom>
                    <a:noFill/>
                    <a:ln>
                      <a:noFill/>
                    </a:ln>
                  </pic:spPr>
                </pic:pic>
              </a:graphicData>
            </a:graphic>
          </wp:inline>
        </w:drawing>
      </w:r>
    </w:p>
    <w:p w:rsidR="009C5CF8" w:rsidRDefault="009C5CF8" w:rsidP="003C6902"/>
    <w:p w:rsidR="009C5CF8" w:rsidRDefault="009C5CF8" w:rsidP="003C6902"/>
    <w:p w:rsidR="009C5CF8" w:rsidRDefault="009C5CF8" w:rsidP="003C6902"/>
    <w:p w:rsidR="009C5CF8" w:rsidRDefault="009C5CF8" w:rsidP="003C6902"/>
    <w:p w:rsidR="009C5CF8" w:rsidRDefault="0099331C" w:rsidP="003C6902">
      <w:r>
        <w:rPr>
          <w:noProof/>
          <w:lang w:eastAsia="nl-NL"/>
        </w:rPr>
        <w:drawing>
          <wp:inline distT="0" distB="0" distL="0" distR="0">
            <wp:extent cx="5448300" cy="7477125"/>
            <wp:effectExtent l="0" t="0" r="0" b="9525"/>
            <wp:docPr id="5" name="Picture 12" descr="M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H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7477125"/>
                    </a:xfrm>
                    <a:prstGeom prst="rect">
                      <a:avLst/>
                    </a:prstGeom>
                    <a:noFill/>
                    <a:ln>
                      <a:noFill/>
                    </a:ln>
                  </pic:spPr>
                </pic:pic>
              </a:graphicData>
            </a:graphic>
          </wp:inline>
        </w:drawing>
      </w:r>
    </w:p>
    <w:p w:rsidR="009C5CF8" w:rsidRDefault="009C5CF8" w:rsidP="003C6902"/>
    <w:p w:rsidR="009C5CF8" w:rsidRDefault="009C5CF8" w:rsidP="003C6902"/>
    <w:p w:rsidR="009C5CF8" w:rsidRDefault="009C5CF8" w:rsidP="003C6902"/>
    <w:p w:rsidR="009C5CF8" w:rsidRDefault="009C5CF8" w:rsidP="003C6902"/>
    <w:p w:rsidR="009C5CF8" w:rsidRPr="003C6902" w:rsidRDefault="0099331C" w:rsidP="003C6902">
      <w:r>
        <w:rPr>
          <w:noProof/>
          <w:lang w:eastAsia="nl-NL"/>
        </w:rPr>
        <w:drawing>
          <wp:inline distT="0" distB="0" distL="0" distR="0">
            <wp:extent cx="5686425" cy="5238750"/>
            <wp:effectExtent l="0" t="0" r="9525" b="0"/>
            <wp:docPr id="1" name="Afbeelding 6" descr="M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H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5238750"/>
                    </a:xfrm>
                    <a:prstGeom prst="rect">
                      <a:avLst/>
                    </a:prstGeom>
                    <a:noFill/>
                    <a:ln>
                      <a:noFill/>
                    </a:ln>
                  </pic:spPr>
                </pic:pic>
              </a:graphicData>
            </a:graphic>
          </wp:inline>
        </w:drawing>
      </w:r>
    </w:p>
    <w:sectPr w:rsidR="009C5CF8" w:rsidRPr="003C6902" w:rsidSect="005F1E7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98" w:rsidRDefault="00FE2898" w:rsidP="00893CDC">
      <w:pPr>
        <w:spacing w:after="0"/>
      </w:pPr>
      <w:r>
        <w:separator/>
      </w:r>
    </w:p>
  </w:endnote>
  <w:endnote w:type="continuationSeparator" w:id="0">
    <w:p w:rsidR="00FE2898" w:rsidRDefault="00FE2898" w:rsidP="0089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itor-Normal">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98" w:rsidRDefault="00FE2898" w:rsidP="00B7343E">
    <w:pPr>
      <w:pStyle w:val="Voettekst"/>
      <w:pBdr>
        <w:bottom w:val="single" w:sz="6" w:space="1" w:color="auto"/>
      </w:pBdr>
    </w:pPr>
  </w:p>
  <w:p w:rsidR="00FE2898" w:rsidRPr="00B7343E" w:rsidRDefault="00FE2898" w:rsidP="00B7343E">
    <w:pPr>
      <w:pStyle w:val="Voettekst"/>
      <w:rPr>
        <w:sz w:val="22"/>
        <w:szCs w:val="22"/>
      </w:rPr>
    </w:pPr>
    <w:r>
      <w:rPr>
        <w:noProof/>
        <w:lang w:eastAsia="nl-NL"/>
      </w:rPr>
      <mc:AlternateContent>
        <mc:Choice Requires="wps">
          <w:drawing>
            <wp:anchor distT="0" distB="0" distL="114300" distR="114300" simplePos="0" relativeHeight="251658240" behindDoc="0" locked="0" layoutInCell="1" allowOverlap="1">
              <wp:simplePos x="0" y="0"/>
              <wp:positionH relativeFrom="page">
                <wp:posOffset>193675</wp:posOffset>
              </wp:positionH>
              <wp:positionV relativeFrom="page">
                <wp:posOffset>10020935</wp:posOffset>
              </wp:positionV>
              <wp:extent cx="512445" cy="441325"/>
              <wp:effectExtent l="0" t="0" r="0" b="0"/>
              <wp:wrapNone/>
              <wp:docPr id="6" name="Stroomdiagram: Alternatief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E2898" w:rsidRDefault="00FE2898" w:rsidP="00B7343E">
                          <w:pPr>
                            <w:pStyle w:val="Voettekst"/>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42602" w:rsidRPr="00742602">
                            <w:rPr>
                              <w:noProof/>
                              <w:sz w:val="28"/>
                              <w:szCs w:val="28"/>
                            </w:rPr>
                            <w:t>29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3" o:spid="_x0000_s1027" type="#_x0000_t176" style="position:absolute;margin-left:15.25pt;margin-top:789.0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" filled="f" fillcolor="#5c83b4" stroked="f" strokecolor="#737373">
              <v:textbox>
                <w:txbxContent>
                  <w:p w:rsidR="00FE2898" w:rsidRDefault="00FE2898" w:rsidP="00B7343E">
                    <w:pPr>
                      <w:pStyle w:val="Voettekst"/>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42602" w:rsidRPr="00742602">
                      <w:rPr>
                        <w:noProof/>
                        <w:sz w:val="28"/>
                        <w:szCs w:val="28"/>
                      </w:rPr>
                      <w:t>29</w:t>
                    </w:r>
                    <w:r>
                      <w:rPr>
                        <w:noProof/>
                        <w:sz w:val="28"/>
                        <w:szCs w:val="28"/>
                      </w:rPr>
                      <w:fldChar w:fldCharType="end"/>
                    </w:r>
                  </w:p>
                </w:txbxContent>
              </v:textbox>
              <w10:wrap anchorx="page" anchory="page"/>
            </v:shape>
          </w:pict>
        </mc:Fallback>
      </mc:AlternateContent>
    </w:r>
    <w:r w:rsidRPr="00B7343E">
      <w:rPr>
        <w:sz w:val="22"/>
        <w:szCs w:val="22"/>
      </w:rPr>
      <w:t>Overdracht</w:t>
    </w:r>
    <w:r>
      <w:rPr>
        <w:sz w:val="22"/>
        <w:szCs w:val="22"/>
      </w:rPr>
      <w:t>s</w:t>
    </w:r>
    <w:r w:rsidRPr="00B7343E">
      <w:rPr>
        <w:sz w:val="22"/>
        <w:szCs w:val="22"/>
      </w:rPr>
      <w:t>rapport  |   Ontslagmanagement bij ouderen op de SEH  |   C. Jonkers  D. van Zuijlen</w:t>
    </w:r>
    <w:r>
      <w:rPr>
        <w:noProof/>
        <w:lang w:eastAsia="nl-NL"/>
      </w:rPr>
      <mc:AlternateContent>
        <mc:Choice Requires="wps">
          <w:drawing>
            <wp:anchor distT="0" distB="0" distL="114300" distR="114300" simplePos="0" relativeHeight="251657216" behindDoc="0" locked="0" layoutInCell="1" allowOverlap="1">
              <wp:simplePos x="0" y="0"/>
              <wp:positionH relativeFrom="page">
                <wp:posOffset>193675</wp:posOffset>
              </wp:positionH>
              <wp:positionV relativeFrom="page">
                <wp:posOffset>10020935</wp:posOffset>
              </wp:positionV>
              <wp:extent cx="512445" cy="441325"/>
              <wp:effectExtent l="0" t="0" r="0" b="0"/>
              <wp:wrapNone/>
              <wp:docPr id="3" name="Stroomdiagram: Alternatief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E2898" w:rsidRDefault="00FE2898" w:rsidP="001F1399">
                          <w:pPr>
                            <w:pStyle w:val="Voettekst"/>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42602" w:rsidRPr="00742602">
                            <w:rPr>
                              <w:noProof/>
                              <w:sz w:val="28"/>
                              <w:szCs w:val="28"/>
                            </w:rPr>
                            <w:t>29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76" style="position:absolute;margin-left:15.25pt;margin-top:789.0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" filled="f" fillcolor="#5c83b4" stroked="f" strokecolor="#737373">
              <v:textbox>
                <w:txbxContent>
                  <w:p w:rsidR="00FE2898" w:rsidRDefault="00FE2898" w:rsidP="001F1399">
                    <w:pPr>
                      <w:pStyle w:val="Voettekst"/>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42602" w:rsidRPr="00742602">
                      <w:rPr>
                        <w:noProof/>
                        <w:sz w:val="28"/>
                        <w:szCs w:val="28"/>
                      </w:rPr>
                      <w:t>29</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98" w:rsidRDefault="00FE2898" w:rsidP="00893CDC">
      <w:pPr>
        <w:spacing w:after="0"/>
      </w:pPr>
      <w:r>
        <w:separator/>
      </w:r>
    </w:p>
  </w:footnote>
  <w:footnote w:type="continuationSeparator" w:id="0">
    <w:p w:rsidR="00FE2898" w:rsidRDefault="00FE2898" w:rsidP="0089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4D8"/>
    <w:multiLevelType w:val="hybridMultilevel"/>
    <w:tmpl w:val="6426918E"/>
    <w:lvl w:ilvl="0" w:tplc="0413000F">
      <w:start w:val="1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4044BD7"/>
    <w:multiLevelType w:val="multilevel"/>
    <w:tmpl w:val="19B6B3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ADC3FD9"/>
    <w:multiLevelType w:val="hybridMultilevel"/>
    <w:tmpl w:val="F244B9FC"/>
    <w:lvl w:ilvl="0" w:tplc="0413000F">
      <w:start w:val="5"/>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EB450A8"/>
    <w:multiLevelType w:val="hybridMultilevel"/>
    <w:tmpl w:val="EAEA9622"/>
    <w:lvl w:ilvl="0" w:tplc="EBACDE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21A9"/>
    <w:multiLevelType w:val="hybridMultilevel"/>
    <w:tmpl w:val="4C024040"/>
    <w:lvl w:ilvl="0" w:tplc="0413000F">
      <w:start w:val="16"/>
      <w:numFmt w:val="decimal"/>
      <w:lvlText w:val="%1."/>
      <w:lvlJc w:val="left"/>
      <w:pPr>
        <w:ind w:left="720" w:hanging="360"/>
      </w:pPr>
      <w:rPr>
        <w:rFonts w:cs="Times New Roman"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0717BF6"/>
    <w:multiLevelType w:val="multilevel"/>
    <w:tmpl w:val="6426918E"/>
    <w:lvl w:ilvl="0">
      <w:start w:val="1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A305FE5"/>
    <w:multiLevelType w:val="hybridMultilevel"/>
    <w:tmpl w:val="A4CCC754"/>
    <w:lvl w:ilvl="0" w:tplc="0413000F">
      <w:start w:val="1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263E4221"/>
    <w:multiLevelType w:val="hybridMultilevel"/>
    <w:tmpl w:val="45B2149C"/>
    <w:lvl w:ilvl="0" w:tplc="CD247BE0">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7392"/>
    <w:multiLevelType w:val="hybridMultilevel"/>
    <w:tmpl w:val="D6D08426"/>
    <w:lvl w:ilvl="0" w:tplc="CD247BE0">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2420D2"/>
    <w:multiLevelType w:val="hybridMultilevel"/>
    <w:tmpl w:val="0D84C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A86B8F"/>
    <w:multiLevelType w:val="multilevel"/>
    <w:tmpl w:val="6426918E"/>
    <w:lvl w:ilvl="0">
      <w:start w:val="1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75B6D53"/>
    <w:multiLevelType w:val="hybridMultilevel"/>
    <w:tmpl w:val="D736E840"/>
    <w:lvl w:ilvl="0" w:tplc="0413000F">
      <w:start w:val="13"/>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396641CD"/>
    <w:multiLevelType w:val="hybridMultilevel"/>
    <w:tmpl w:val="F9000B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65010E"/>
    <w:multiLevelType w:val="multilevel"/>
    <w:tmpl w:val="B60EB4EE"/>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BDA484B"/>
    <w:multiLevelType w:val="hybridMultilevel"/>
    <w:tmpl w:val="B5DAE3EC"/>
    <w:lvl w:ilvl="0" w:tplc="0413000F">
      <w:start w:val="1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42CF3D5F"/>
    <w:multiLevelType w:val="hybridMultilevel"/>
    <w:tmpl w:val="4F48F614"/>
    <w:lvl w:ilvl="0" w:tplc="42925DD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5655D"/>
    <w:multiLevelType w:val="hybridMultilevel"/>
    <w:tmpl w:val="D84C70D8"/>
    <w:lvl w:ilvl="0" w:tplc="AEDA96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4A5FDC"/>
    <w:multiLevelType w:val="hybridMultilevel"/>
    <w:tmpl w:val="DB9A2D2A"/>
    <w:lvl w:ilvl="0" w:tplc="0413000F">
      <w:start w:val="2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F204789"/>
    <w:multiLevelType w:val="hybridMultilevel"/>
    <w:tmpl w:val="4AD41B9A"/>
    <w:lvl w:ilvl="0" w:tplc="7BB07B8C">
      <w:start w:val="24"/>
      <w:numFmt w:val="decimal"/>
      <w:lvlText w:val="%1."/>
      <w:lvlJc w:val="left"/>
      <w:pPr>
        <w:ind w:left="720" w:hanging="360"/>
      </w:pPr>
      <w:rPr>
        <w:rFonts w:cs="Times New Roman" w:hint="default"/>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50702FB2"/>
    <w:multiLevelType w:val="hybridMultilevel"/>
    <w:tmpl w:val="B2087C4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528C0BE9"/>
    <w:multiLevelType w:val="hybridMultilevel"/>
    <w:tmpl w:val="2BD6F788"/>
    <w:lvl w:ilvl="0" w:tplc="D6983B16">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3FF33CD"/>
    <w:multiLevelType w:val="hybridMultilevel"/>
    <w:tmpl w:val="9D0089C0"/>
    <w:lvl w:ilvl="0" w:tplc="3E5263FE">
      <w:start w:val="1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33C0B"/>
    <w:multiLevelType w:val="hybridMultilevel"/>
    <w:tmpl w:val="87346816"/>
    <w:lvl w:ilvl="0" w:tplc="EBACDE8E">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10DD7"/>
    <w:multiLevelType w:val="multilevel"/>
    <w:tmpl w:val="5F084B6E"/>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F09354F"/>
    <w:multiLevelType w:val="hybridMultilevel"/>
    <w:tmpl w:val="3DDEB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366AD"/>
    <w:multiLevelType w:val="hybridMultilevel"/>
    <w:tmpl w:val="3D181F70"/>
    <w:lvl w:ilvl="0" w:tplc="E4984DE2">
      <w:start w:val="144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A306C"/>
    <w:multiLevelType w:val="hybridMultilevel"/>
    <w:tmpl w:val="AF26E644"/>
    <w:lvl w:ilvl="0" w:tplc="0413000F">
      <w:start w:val="1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62EC43B1"/>
    <w:multiLevelType w:val="hybridMultilevel"/>
    <w:tmpl w:val="55D2C1A6"/>
    <w:lvl w:ilvl="0" w:tplc="0413000F">
      <w:start w:val="2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6F543354"/>
    <w:multiLevelType w:val="hybridMultilevel"/>
    <w:tmpl w:val="9B6E62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70E25393"/>
    <w:multiLevelType w:val="hybridMultilevel"/>
    <w:tmpl w:val="7550D75A"/>
    <w:lvl w:ilvl="0" w:tplc="0413000F">
      <w:start w:val="1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721554B8"/>
    <w:multiLevelType w:val="hybridMultilevel"/>
    <w:tmpl w:val="3A7C3866"/>
    <w:lvl w:ilvl="0" w:tplc="04090001">
      <w:start w:val="2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5099C"/>
    <w:multiLevelType w:val="hybridMultilevel"/>
    <w:tmpl w:val="55C0206E"/>
    <w:lvl w:ilvl="0" w:tplc="7B24B026">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6F56078"/>
    <w:multiLevelType w:val="hybridMultilevel"/>
    <w:tmpl w:val="D466D94C"/>
    <w:lvl w:ilvl="0" w:tplc="55227F2C">
      <w:start w:val="1"/>
      <w:numFmt w:val="decimal"/>
      <w:lvlText w:val="%1."/>
      <w:lvlJc w:val="left"/>
      <w:pPr>
        <w:ind w:left="720" w:hanging="360"/>
      </w:pPr>
      <w:rPr>
        <w:rFonts w:ascii="Cambria" w:hAnsi="Cambria" w:cs="Times New Roman" w:hint="default"/>
        <w:i w:val="0"/>
        <w:sz w:val="24"/>
        <w:szCs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89072BC"/>
    <w:multiLevelType w:val="multilevel"/>
    <w:tmpl w:val="0C24219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924A8F"/>
    <w:multiLevelType w:val="hybridMultilevel"/>
    <w:tmpl w:val="0FF6CD5C"/>
    <w:lvl w:ilvl="0" w:tplc="C60AF5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7637AC"/>
    <w:multiLevelType w:val="hybridMultilevel"/>
    <w:tmpl w:val="87FE7E1E"/>
    <w:lvl w:ilvl="0" w:tplc="0413000F">
      <w:start w:val="18"/>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7FF10A9E"/>
    <w:multiLevelType w:val="multilevel"/>
    <w:tmpl w:val="3DA683AA"/>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0"/>
  </w:num>
  <w:num w:numId="2">
    <w:abstractNumId w:val="36"/>
  </w:num>
  <w:num w:numId="3">
    <w:abstractNumId w:val="13"/>
  </w:num>
  <w:num w:numId="4">
    <w:abstractNumId w:val="21"/>
  </w:num>
  <w:num w:numId="5">
    <w:abstractNumId w:val="16"/>
  </w:num>
  <w:num w:numId="6">
    <w:abstractNumId w:val="24"/>
  </w:num>
  <w:num w:numId="7">
    <w:abstractNumId w:val="8"/>
  </w:num>
  <w:num w:numId="8">
    <w:abstractNumId w:val="20"/>
  </w:num>
  <w:num w:numId="9">
    <w:abstractNumId w:val="34"/>
  </w:num>
  <w:num w:numId="10">
    <w:abstractNumId w:val="28"/>
  </w:num>
  <w:num w:numId="11">
    <w:abstractNumId w:val="1"/>
  </w:num>
  <w:num w:numId="12">
    <w:abstractNumId w:val="33"/>
  </w:num>
  <w:num w:numId="13">
    <w:abstractNumId w:val="32"/>
  </w:num>
  <w:num w:numId="14">
    <w:abstractNumId w:val="25"/>
  </w:num>
  <w:num w:numId="15">
    <w:abstractNumId w:val="15"/>
  </w:num>
  <w:num w:numId="16">
    <w:abstractNumId w:val="23"/>
  </w:num>
  <w:num w:numId="17">
    <w:abstractNumId w:val="7"/>
  </w:num>
  <w:num w:numId="18">
    <w:abstractNumId w:val="22"/>
  </w:num>
  <w:num w:numId="19">
    <w:abstractNumId w:val="2"/>
  </w:num>
  <w:num w:numId="20">
    <w:abstractNumId w:val="31"/>
  </w:num>
  <w:num w:numId="21">
    <w:abstractNumId w:val="29"/>
  </w:num>
  <w:num w:numId="22">
    <w:abstractNumId w:val="0"/>
  </w:num>
  <w:num w:numId="23">
    <w:abstractNumId w:val="10"/>
  </w:num>
  <w:num w:numId="24">
    <w:abstractNumId w:val="5"/>
  </w:num>
  <w:num w:numId="25">
    <w:abstractNumId w:val="11"/>
  </w:num>
  <w:num w:numId="26">
    <w:abstractNumId w:val="26"/>
  </w:num>
  <w:num w:numId="27">
    <w:abstractNumId w:val="14"/>
  </w:num>
  <w:num w:numId="28">
    <w:abstractNumId w:val="6"/>
  </w:num>
  <w:num w:numId="29">
    <w:abstractNumId w:val="4"/>
  </w:num>
  <w:num w:numId="30">
    <w:abstractNumId w:val="19"/>
  </w:num>
  <w:num w:numId="31">
    <w:abstractNumId w:val="35"/>
  </w:num>
  <w:num w:numId="32">
    <w:abstractNumId w:val="18"/>
  </w:num>
  <w:num w:numId="33">
    <w:abstractNumId w:val="17"/>
  </w:num>
  <w:num w:numId="34">
    <w:abstractNumId w:val="27"/>
  </w:num>
  <w:num w:numId="35">
    <w:abstractNumId w:val="3"/>
  </w:num>
  <w:num w:numId="36">
    <w:abstractNumId w:val="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59"/>
    <w:rsid w:val="0000185B"/>
    <w:rsid w:val="0000644A"/>
    <w:rsid w:val="00010734"/>
    <w:rsid w:val="00011C46"/>
    <w:rsid w:val="0001597D"/>
    <w:rsid w:val="00022371"/>
    <w:rsid w:val="00022DDD"/>
    <w:rsid w:val="000340C2"/>
    <w:rsid w:val="00034EAA"/>
    <w:rsid w:val="0004315F"/>
    <w:rsid w:val="000459D0"/>
    <w:rsid w:val="000461C0"/>
    <w:rsid w:val="000522BE"/>
    <w:rsid w:val="000618CF"/>
    <w:rsid w:val="00073EE3"/>
    <w:rsid w:val="000814D1"/>
    <w:rsid w:val="00090914"/>
    <w:rsid w:val="00093933"/>
    <w:rsid w:val="000A09C2"/>
    <w:rsid w:val="000B4D64"/>
    <w:rsid w:val="000B70D8"/>
    <w:rsid w:val="000C1412"/>
    <w:rsid w:val="000C3735"/>
    <w:rsid w:val="000D07F4"/>
    <w:rsid w:val="000D5849"/>
    <w:rsid w:val="000D67E8"/>
    <w:rsid w:val="000E1087"/>
    <w:rsid w:val="000E21C2"/>
    <w:rsid w:val="000E3A5B"/>
    <w:rsid w:val="000E4678"/>
    <w:rsid w:val="000E4C5A"/>
    <w:rsid w:val="000E7783"/>
    <w:rsid w:val="000E7B5B"/>
    <w:rsid w:val="000F5882"/>
    <w:rsid w:val="000F5F10"/>
    <w:rsid w:val="000F6C0B"/>
    <w:rsid w:val="00106185"/>
    <w:rsid w:val="00111C93"/>
    <w:rsid w:val="0011754C"/>
    <w:rsid w:val="001176CB"/>
    <w:rsid w:val="00123CFB"/>
    <w:rsid w:val="00126318"/>
    <w:rsid w:val="00127878"/>
    <w:rsid w:val="00132533"/>
    <w:rsid w:val="00135841"/>
    <w:rsid w:val="00135AA9"/>
    <w:rsid w:val="001437A5"/>
    <w:rsid w:val="00154DAF"/>
    <w:rsid w:val="00155791"/>
    <w:rsid w:val="0016394F"/>
    <w:rsid w:val="00167167"/>
    <w:rsid w:val="00173068"/>
    <w:rsid w:val="00173DA9"/>
    <w:rsid w:val="00174EAA"/>
    <w:rsid w:val="00180DD3"/>
    <w:rsid w:val="001820BC"/>
    <w:rsid w:val="0018541A"/>
    <w:rsid w:val="00186A3A"/>
    <w:rsid w:val="0019032E"/>
    <w:rsid w:val="00190DF3"/>
    <w:rsid w:val="00191257"/>
    <w:rsid w:val="001A424A"/>
    <w:rsid w:val="001B57AB"/>
    <w:rsid w:val="001C3D23"/>
    <w:rsid w:val="001D31D3"/>
    <w:rsid w:val="001D3A42"/>
    <w:rsid w:val="001E1E80"/>
    <w:rsid w:val="001F1399"/>
    <w:rsid w:val="00204A3A"/>
    <w:rsid w:val="002276FE"/>
    <w:rsid w:val="002306A7"/>
    <w:rsid w:val="00232F0E"/>
    <w:rsid w:val="00233453"/>
    <w:rsid w:val="00233DD4"/>
    <w:rsid w:val="00236CF2"/>
    <w:rsid w:val="00244A86"/>
    <w:rsid w:val="00250A01"/>
    <w:rsid w:val="00255BEF"/>
    <w:rsid w:val="00256D6C"/>
    <w:rsid w:val="00261A4D"/>
    <w:rsid w:val="00267A54"/>
    <w:rsid w:val="00272AB1"/>
    <w:rsid w:val="00272D00"/>
    <w:rsid w:val="002764E6"/>
    <w:rsid w:val="00290470"/>
    <w:rsid w:val="00296F07"/>
    <w:rsid w:val="002A12D4"/>
    <w:rsid w:val="002A1862"/>
    <w:rsid w:val="002A3D0D"/>
    <w:rsid w:val="002A4C19"/>
    <w:rsid w:val="002A648E"/>
    <w:rsid w:val="002B772F"/>
    <w:rsid w:val="002C0F6F"/>
    <w:rsid w:val="002C5FAF"/>
    <w:rsid w:val="002C6F38"/>
    <w:rsid w:val="002D523F"/>
    <w:rsid w:val="002F7213"/>
    <w:rsid w:val="002F7AD6"/>
    <w:rsid w:val="0030252B"/>
    <w:rsid w:val="00305D2A"/>
    <w:rsid w:val="00307025"/>
    <w:rsid w:val="003139CF"/>
    <w:rsid w:val="003262C0"/>
    <w:rsid w:val="00331F03"/>
    <w:rsid w:val="00333F47"/>
    <w:rsid w:val="00334EA6"/>
    <w:rsid w:val="00342738"/>
    <w:rsid w:val="00343346"/>
    <w:rsid w:val="0034541E"/>
    <w:rsid w:val="00346E45"/>
    <w:rsid w:val="00355B9E"/>
    <w:rsid w:val="00361706"/>
    <w:rsid w:val="0037183A"/>
    <w:rsid w:val="003748E2"/>
    <w:rsid w:val="00375BCD"/>
    <w:rsid w:val="00377533"/>
    <w:rsid w:val="00381FDF"/>
    <w:rsid w:val="00387C43"/>
    <w:rsid w:val="00395CED"/>
    <w:rsid w:val="003A2BF9"/>
    <w:rsid w:val="003B3E88"/>
    <w:rsid w:val="003B40C3"/>
    <w:rsid w:val="003B4200"/>
    <w:rsid w:val="003C06CF"/>
    <w:rsid w:val="003C142F"/>
    <w:rsid w:val="003C2DFD"/>
    <w:rsid w:val="003C3FAF"/>
    <w:rsid w:val="003C6902"/>
    <w:rsid w:val="003D0817"/>
    <w:rsid w:val="003D1EE3"/>
    <w:rsid w:val="003D4427"/>
    <w:rsid w:val="003D722C"/>
    <w:rsid w:val="003E5418"/>
    <w:rsid w:val="003E58D5"/>
    <w:rsid w:val="0040130F"/>
    <w:rsid w:val="004123D4"/>
    <w:rsid w:val="004152B2"/>
    <w:rsid w:val="00424C92"/>
    <w:rsid w:val="00427620"/>
    <w:rsid w:val="00427A54"/>
    <w:rsid w:val="00431FBD"/>
    <w:rsid w:val="00432988"/>
    <w:rsid w:val="00452459"/>
    <w:rsid w:val="00464B80"/>
    <w:rsid w:val="004748DF"/>
    <w:rsid w:val="00490B08"/>
    <w:rsid w:val="00495CC6"/>
    <w:rsid w:val="004A3EAE"/>
    <w:rsid w:val="004A712F"/>
    <w:rsid w:val="004A7FE8"/>
    <w:rsid w:val="004B21AC"/>
    <w:rsid w:val="004B45F8"/>
    <w:rsid w:val="004B5973"/>
    <w:rsid w:val="004C579A"/>
    <w:rsid w:val="004D05B5"/>
    <w:rsid w:val="004D6253"/>
    <w:rsid w:val="004E4F06"/>
    <w:rsid w:val="004F2A80"/>
    <w:rsid w:val="004F726A"/>
    <w:rsid w:val="004F7569"/>
    <w:rsid w:val="00500A95"/>
    <w:rsid w:val="00505541"/>
    <w:rsid w:val="00510922"/>
    <w:rsid w:val="00514335"/>
    <w:rsid w:val="00514A50"/>
    <w:rsid w:val="00523BB9"/>
    <w:rsid w:val="00531D8F"/>
    <w:rsid w:val="00532D35"/>
    <w:rsid w:val="005332BF"/>
    <w:rsid w:val="00534CD7"/>
    <w:rsid w:val="00540292"/>
    <w:rsid w:val="00545DBB"/>
    <w:rsid w:val="00556DB8"/>
    <w:rsid w:val="00566799"/>
    <w:rsid w:val="0057148E"/>
    <w:rsid w:val="00577B6F"/>
    <w:rsid w:val="005821FD"/>
    <w:rsid w:val="00585BAD"/>
    <w:rsid w:val="005865B6"/>
    <w:rsid w:val="005865BD"/>
    <w:rsid w:val="0058730E"/>
    <w:rsid w:val="005A40ED"/>
    <w:rsid w:val="005A79EC"/>
    <w:rsid w:val="005B563C"/>
    <w:rsid w:val="005B7633"/>
    <w:rsid w:val="005C2830"/>
    <w:rsid w:val="005C4750"/>
    <w:rsid w:val="005C4E7D"/>
    <w:rsid w:val="005D5C21"/>
    <w:rsid w:val="005D7967"/>
    <w:rsid w:val="005E1C29"/>
    <w:rsid w:val="005E37CA"/>
    <w:rsid w:val="005E7A81"/>
    <w:rsid w:val="005F1E7F"/>
    <w:rsid w:val="005F2B9C"/>
    <w:rsid w:val="00601B8F"/>
    <w:rsid w:val="00603D86"/>
    <w:rsid w:val="006044F6"/>
    <w:rsid w:val="0061491B"/>
    <w:rsid w:val="006154D7"/>
    <w:rsid w:val="00630DEB"/>
    <w:rsid w:val="00631D1C"/>
    <w:rsid w:val="00632166"/>
    <w:rsid w:val="00642316"/>
    <w:rsid w:val="006425F3"/>
    <w:rsid w:val="00643EA4"/>
    <w:rsid w:val="0065029C"/>
    <w:rsid w:val="00652E5A"/>
    <w:rsid w:val="006549F7"/>
    <w:rsid w:val="00656CF6"/>
    <w:rsid w:val="00663C6E"/>
    <w:rsid w:val="00663DCE"/>
    <w:rsid w:val="00670539"/>
    <w:rsid w:val="00673F6E"/>
    <w:rsid w:val="00684039"/>
    <w:rsid w:val="00692513"/>
    <w:rsid w:val="006963FE"/>
    <w:rsid w:val="006969EF"/>
    <w:rsid w:val="006A04C2"/>
    <w:rsid w:val="006A5F05"/>
    <w:rsid w:val="006A6E87"/>
    <w:rsid w:val="006C067F"/>
    <w:rsid w:val="006D4A83"/>
    <w:rsid w:val="006D72DB"/>
    <w:rsid w:val="006E0367"/>
    <w:rsid w:val="006E41D4"/>
    <w:rsid w:val="006F33F7"/>
    <w:rsid w:val="006F5B6A"/>
    <w:rsid w:val="006F7974"/>
    <w:rsid w:val="00712CFC"/>
    <w:rsid w:val="00717854"/>
    <w:rsid w:val="0072347C"/>
    <w:rsid w:val="00724CA7"/>
    <w:rsid w:val="007307DD"/>
    <w:rsid w:val="00731FEB"/>
    <w:rsid w:val="0074182D"/>
    <w:rsid w:val="00742602"/>
    <w:rsid w:val="00742E8E"/>
    <w:rsid w:val="007434C3"/>
    <w:rsid w:val="00743AF0"/>
    <w:rsid w:val="0076048B"/>
    <w:rsid w:val="00782804"/>
    <w:rsid w:val="00783904"/>
    <w:rsid w:val="00784ADE"/>
    <w:rsid w:val="00784D66"/>
    <w:rsid w:val="007901CC"/>
    <w:rsid w:val="007962B8"/>
    <w:rsid w:val="007A1401"/>
    <w:rsid w:val="007A60B7"/>
    <w:rsid w:val="007C23D7"/>
    <w:rsid w:val="007C69C9"/>
    <w:rsid w:val="007E2B5C"/>
    <w:rsid w:val="007E737A"/>
    <w:rsid w:val="007F0FB0"/>
    <w:rsid w:val="007F2B0C"/>
    <w:rsid w:val="00801F91"/>
    <w:rsid w:val="00802160"/>
    <w:rsid w:val="008049BE"/>
    <w:rsid w:val="0080704D"/>
    <w:rsid w:val="00807FA7"/>
    <w:rsid w:val="008137BE"/>
    <w:rsid w:val="00813BAD"/>
    <w:rsid w:val="00813CD5"/>
    <w:rsid w:val="00816E3F"/>
    <w:rsid w:val="008225B0"/>
    <w:rsid w:val="00827F6B"/>
    <w:rsid w:val="0083255D"/>
    <w:rsid w:val="00835919"/>
    <w:rsid w:val="00857B33"/>
    <w:rsid w:val="008600FE"/>
    <w:rsid w:val="00863C8C"/>
    <w:rsid w:val="00863FF4"/>
    <w:rsid w:val="00865129"/>
    <w:rsid w:val="00877391"/>
    <w:rsid w:val="008901FA"/>
    <w:rsid w:val="00893A2E"/>
    <w:rsid w:val="00893CDC"/>
    <w:rsid w:val="00895803"/>
    <w:rsid w:val="00895B4A"/>
    <w:rsid w:val="008A15EA"/>
    <w:rsid w:val="008A2377"/>
    <w:rsid w:val="008A5636"/>
    <w:rsid w:val="008B137D"/>
    <w:rsid w:val="008B1B93"/>
    <w:rsid w:val="008B5D6B"/>
    <w:rsid w:val="008B7378"/>
    <w:rsid w:val="008B77E2"/>
    <w:rsid w:val="008B794D"/>
    <w:rsid w:val="008C0842"/>
    <w:rsid w:val="008C204E"/>
    <w:rsid w:val="008C218F"/>
    <w:rsid w:val="008C6CC9"/>
    <w:rsid w:val="008C722A"/>
    <w:rsid w:val="008C7415"/>
    <w:rsid w:val="008D6C25"/>
    <w:rsid w:val="008F0FD8"/>
    <w:rsid w:val="00902DCA"/>
    <w:rsid w:val="00907E59"/>
    <w:rsid w:val="00917643"/>
    <w:rsid w:val="00920E33"/>
    <w:rsid w:val="009238B4"/>
    <w:rsid w:val="00925660"/>
    <w:rsid w:val="009304D1"/>
    <w:rsid w:val="0093607F"/>
    <w:rsid w:val="00937188"/>
    <w:rsid w:val="009444FF"/>
    <w:rsid w:val="00947A6F"/>
    <w:rsid w:val="00953E1D"/>
    <w:rsid w:val="00954939"/>
    <w:rsid w:val="0096129B"/>
    <w:rsid w:val="009631E5"/>
    <w:rsid w:val="0096628E"/>
    <w:rsid w:val="00967017"/>
    <w:rsid w:val="00967F11"/>
    <w:rsid w:val="0099152A"/>
    <w:rsid w:val="00993294"/>
    <w:rsid w:val="0099331C"/>
    <w:rsid w:val="009A49A3"/>
    <w:rsid w:val="009B3F1E"/>
    <w:rsid w:val="009C5CF8"/>
    <w:rsid w:val="009C73F2"/>
    <w:rsid w:val="009D3295"/>
    <w:rsid w:val="009E7616"/>
    <w:rsid w:val="009F274F"/>
    <w:rsid w:val="009F5F40"/>
    <w:rsid w:val="00A018A5"/>
    <w:rsid w:val="00A05A53"/>
    <w:rsid w:val="00A12518"/>
    <w:rsid w:val="00A24E2B"/>
    <w:rsid w:val="00A2718C"/>
    <w:rsid w:val="00A2754E"/>
    <w:rsid w:val="00A36E72"/>
    <w:rsid w:val="00A3726C"/>
    <w:rsid w:val="00A41986"/>
    <w:rsid w:val="00A41C6B"/>
    <w:rsid w:val="00A43ECA"/>
    <w:rsid w:val="00A44AC8"/>
    <w:rsid w:val="00A47876"/>
    <w:rsid w:val="00A50582"/>
    <w:rsid w:val="00A5209F"/>
    <w:rsid w:val="00A6495E"/>
    <w:rsid w:val="00A65CC5"/>
    <w:rsid w:val="00A66D81"/>
    <w:rsid w:val="00A756A4"/>
    <w:rsid w:val="00A84263"/>
    <w:rsid w:val="00A91EBB"/>
    <w:rsid w:val="00A978E3"/>
    <w:rsid w:val="00AA178D"/>
    <w:rsid w:val="00AA5D47"/>
    <w:rsid w:val="00AB3A42"/>
    <w:rsid w:val="00AB3EE8"/>
    <w:rsid w:val="00AB64C2"/>
    <w:rsid w:val="00AE1883"/>
    <w:rsid w:val="00AE3635"/>
    <w:rsid w:val="00B00AD6"/>
    <w:rsid w:val="00B01DB9"/>
    <w:rsid w:val="00B04DC5"/>
    <w:rsid w:val="00B1028A"/>
    <w:rsid w:val="00B109EA"/>
    <w:rsid w:val="00B347B5"/>
    <w:rsid w:val="00B35C15"/>
    <w:rsid w:val="00B37BCB"/>
    <w:rsid w:val="00B43BBE"/>
    <w:rsid w:val="00B652A9"/>
    <w:rsid w:val="00B65B76"/>
    <w:rsid w:val="00B7343E"/>
    <w:rsid w:val="00B81421"/>
    <w:rsid w:val="00B857B4"/>
    <w:rsid w:val="00BA09A8"/>
    <w:rsid w:val="00BA68AE"/>
    <w:rsid w:val="00BA6A34"/>
    <w:rsid w:val="00BB1B67"/>
    <w:rsid w:val="00BB24E3"/>
    <w:rsid w:val="00BB3F14"/>
    <w:rsid w:val="00BC34D9"/>
    <w:rsid w:val="00BC78C7"/>
    <w:rsid w:val="00BD09B4"/>
    <w:rsid w:val="00BD0DCA"/>
    <w:rsid w:val="00BE094E"/>
    <w:rsid w:val="00BE3C5C"/>
    <w:rsid w:val="00BE6DD1"/>
    <w:rsid w:val="00BE7FB0"/>
    <w:rsid w:val="00C046B7"/>
    <w:rsid w:val="00C078B2"/>
    <w:rsid w:val="00C1254B"/>
    <w:rsid w:val="00C12AB8"/>
    <w:rsid w:val="00C13586"/>
    <w:rsid w:val="00C14CB9"/>
    <w:rsid w:val="00C17100"/>
    <w:rsid w:val="00C32FA4"/>
    <w:rsid w:val="00C35807"/>
    <w:rsid w:val="00C46719"/>
    <w:rsid w:val="00C51F75"/>
    <w:rsid w:val="00C533E7"/>
    <w:rsid w:val="00C54B28"/>
    <w:rsid w:val="00C567B0"/>
    <w:rsid w:val="00C6647E"/>
    <w:rsid w:val="00C805E6"/>
    <w:rsid w:val="00C9197D"/>
    <w:rsid w:val="00C93A05"/>
    <w:rsid w:val="00C96128"/>
    <w:rsid w:val="00C977E7"/>
    <w:rsid w:val="00CC158E"/>
    <w:rsid w:val="00CC324D"/>
    <w:rsid w:val="00CC530A"/>
    <w:rsid w:val="00CE2A10"/>
    <w:rsid w:val="00CE5E8D"/>
    <w:rsid w:val="00D01870"/>
    <w:rsid w:val="00D04EA7"/>
    <w:rsid w:val="00D04F55"/>
    <w:rsid w:val="00D06D42"/>
    <w:rsid w:val="00D14A84"/>
    <w:rsid w:val="00D2264A"/>
    <w:rsid w:val="00D230B3"/>
    <w:rsid w:val="00D24CAC"/>
    <w:rsid w:val="00D36292"/>
    <w:rsid w:val="00D4616A"/>
    <w:rsid w:val="00D47411"/>
    <w:rsid w:val="00D571EF"/>
    <w:rsid w:val="00D62A93"/>
    <w:rsid w:val="00D6387F"/>
    <w:rsid w:val="00D75521"/>
    <w:rsid w:val="00D76D72"/>
    <w:rsid w:val="00D9331F"/>
    <w:rsid w:val="00D93E4C"/>
    <w:rsid w:val="00D94C6E"/>
    <w:rsid w:val="00DA31C7"/>
    <w:rsid w:val="00DA6C24"/>
    <w:rsid w:val="00DB09D2"/>
    <w:rsid w:val="00DB7013"/>
    <w:rsid w:val="00DD1174"/>
    <w:rsid w:val="00DE3721"/>
    <w:rsid w:val="00DE46E9"/>
    <w:rsid w:val="00DE590D"/>
    <w:rsid w:val="00DE6016"/>
    <w:rsid w:val="00E07E68"/>
    <w:rsid w:val="00E21D87"/>
    <w:rsid w:val="00E2209E"/>
    <w:rsid w:val="00E33B99"/>
    <w:rsid w:val="00E418A2"/>
    <w:rsid w:val="00E44C4B"/>
    <w:rsid w:val="00E46CA1"/>
    <w:rsid w:val="00E47B02"/>
    <w:rsid w:val="00E521E9"/>
    <w:rsid w:val="00E52FFE"/>
    <w:rsid w:val="00E54AB5"/>
    <w:rsid w:val="00E5751D"/>
    <w:rsid w:val="00E60130"/>
    <w:rsid w:val="00E6359B"/>
    <w:rsid w:val="00E72D52"/>
    <w:rsid w:val="00E738CF"/>
    <w:rsid w:val="00E747B3"/>
    <w:rsid w:val="00E87B2B"/>
    <w:rsid w:val="00E921D4"/>
    <w:rsid w:val="00E97949"/>
    <w:rsid w:val="00EA1909"/>
    <w:rsid w:val="00EA236C"/>
    <w:rsid w:val="00EA405A"/>
    <w:rsid w:val="00EB0157"/>
    <w:rsid w:val="00EB29B5"/>
    <w:rsid w:val="00EC1C97"/>
    <w:rsid w:val="00EC1ECA"/>
    <w:rsid w:val="00EE3C42"/>
    <w:rsid w:val="00EF783D"/>
    <w:rsid w:val="00F03341"/>
    <w:rsid w:val="00F05E37"/>
    <w:rsid w:val="00F1780A"/>
    <w:rsid w:val="00F2027C"/>
    <w:rsid w:val="00F21BEB"/>
    <w:rsid w:val="00F21D0F"/>
    <w:rsid w:val="00F30383"/>
    <w:rsid w:val="00F358B0"/>
    <w:rsid w:val="00F40B89"/>
    <w:rsid w:val="00F42B07"/>
    <w:rsid w:val="00F46119"/>
    <w:rsid w:val="00F4752B"/>
    <w:rsid w:val="00F505A2"/>
    <w:rsid w:val="00F546BE"/>
    <w:rsid w:val="00F56FB0"/>
    <w:rsid w:val="00F570B4"/>
    <w:rsid w:val="00F63A0E"/>
    <w:rsid w:val="00F6544E"/>
    <w:rsid w:val="00F77937"/>
    <w:rsid w:val="00F81C17"/>
    <w:rsid w:val="00F82F75"/>
    <w:rsid w:val="00F83017"/>
    <w:rsid w:val="00F838E2"/>
    <w:rsid w:val="00F844D0"/>
    <w:rsid w:val="00F86829"/>
    <w:rsid w:val="00F86DE1"/>
    <w:rsid w:val="00F87130"/>
    <w:rsid w:val="00F905DB"/>
    <w:rsid w:val="00F92508"/>
    <w:rsid w:val="00FA005F"/>
    <w:rsid w:val="00FA1C29"/>
    <w:rsid w:val="00FB1D20"/>
    <w:rsid w:val="00FB2DE3"/>
    <w:rsid w:val="00FC03A3"/>
    <w:rsid w:val="00FC0BCE"/>
    <w:rsid w:val="00FC6C7F"/>
    <w:rsid w:val="00FD3F03"/>
    <w:rsid w:val="00FE2898"/>
    <w:rsid w:val="00FF7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7A18914-520B-4898-9EFC-FDC9E924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459"/>
    <w:pPr>
      <w:spacing w:after="200"/>
    </w:pPr>
    <w:rPr>
      <w:rFonts w:ascii="Cambria" w:hAnsi="Cambria"/>
      <w:sz w:val="24"/>
      <w:szCs w:val="24"/>
      <w:lang w:eastAsia="en-US"/>
    </w:rPr>
  </w:style>
  <w:style w:type="paragraph" w:styleId="Kop1">
    <w:name w:val="heading 1"/>
    <w:basedOn w:val="Standaard"/>
    <w:next w:val="Standaard"/>
    <w:link w:val="Kop1Char"/>
    <w:uiPriority w:val="99"/>
    <w:qFormat/>
    <w:rsid w:val="003D0817"/>
    <w:pPr>
      <w:keepNext/>
      <w:keepLines/>
      <w:spacing w:before="240" w:after="0"/>
      <w:outlineLvl w:val="0"/>
    </w:pPr>
    <w:rPr>
      <w:rFonts w:eastAsia="Times New Roman"/>
      <w:color w:val="365F91"/>
      <w:sz w:val="32"/>
      <w:szCs w:val="32"/>
    </w:rPr>
  </w:style>
  <w:style w:type="paragraph" w:styleId="Kop2">
    <w:name w:val="heading 2"/>
    <w:basedOn w:val="Standaard"/>
    <w:next w:val="Standaard"/>
    <w:link w:val="Kop2Char"/>
    <w:uiPriority w:val="99"/>
    <w:qFormat/>
    <w:rsid w:val="003D0817"/>
    <w:pPr>
      <w:keepNext/>
      <w:keepLines/>
      <w:spacing w:before="40" w:after="0"/>
      <w:outlineLvl w:val="1"/>
    </w:pPr>
    <w:rPr>
      <w:rFonts w:eastAsia="Times New Roman"/>
      <w:color w:val="365F91"/>
      <w:sz w:val="26"/>
      <w:szCs w:val="26"/>
    </w:rPr>
  </w:style>
  <w:style w:type="paragraph" w:styleId="Kop3">
    <w:name w:val="heading 3"/>
    <w:basedOn w:val="Standaard"/>
    <w:next w:val="Standaard"/>
    <w:link w:val="Kop3Char"/>
    <w:uiPriority w:val="99"/>
    <w:qFormat/>
    <w:locked/>
    <w:rsid w:val="00947A6F"/>
    <w:pPr>
      <w:keepNext/>
      <w:spacing w:before="240" w:after="60"/>
      <w:outlineLvl w:val="2"/>
    </w:pPr>
    <w:rPr>
      <w:rFonts w:eastAsia="SimSun"/>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D0817"/>
    <w:rPr>
      <w:rFonts w:ascii="Cambria" w:hAnsi="Cambria" w:cs="Times New Roman"/>
      <w:color w:val="365F91"/>
      <w:sz w:val="32"/>
      <w:szCs w:val="32"/>
    </w:rPr>
  </w:style>
  <w:style w:type="character" w:customStyle="1" w:styleId="Kop2Char">
    <w:name w:val="Kop 2 Char"/>
    <w:basedOn w:val="Standaardalinea-lettertype"/>
    <w:link w:val="Kop2"/>
    <w:uiPriority w:val="99"/>
    <w:locked/>
    <w:rsid w:val="003D0817"/>
    <w:rPr>
      <w:rFonts w:ascii="Cambria" w:hAnsi="Cambria" w:cs="Times New Roman"/>
      <w:color w:val="365F91"/>
      <w:sz w:val="26"/>
      <w:szCs w:val="26"/>
    </w:rPr>
  </w:style>
  <w:style w:type="character" w:customStyle="1" w:styleId="Kop3Char">
    <w:name w:val="Kop 3 Char"/>
    <w:basedOn w:val="Standaardalinea-lettertype"/>
    <w:link w:val="Kop3"/>
    <w:uiPriority w:val="99"/>
    <w:locked/>
    <w:rsid w:val="00947A6F"/>
    <w:rPr>
      <w:rFonts w:ascii="Cambria" w:eastAsia="SimSun" w:hAnsi="Cambria" w:cs="Times New Roman"/>
      <w:b/>
      <w:bCs/>
      <w:sz w:val="26"/>
      <w:szCs w:val="26"/>
      <w:lang w:eastAsia="en-US"/>
    </w:rPr>
  </w:style>
  <w:style w:type="character" w:customStyle="1" w:styleId="StyleLatinArial11pt">
    <w:name w:val="Style (Latin) Arial 11 pt"/>
    <w:basedOn w:val="Standaardalinea-lettertype"/>
    <w:uiPriority w:val="99"/>
    <w:rsid w:val="00452459"/>
    <w:rPr>
      <w:rFonts w:ascii="Arial" w:hAnsi="Arial" w:cs="Times New Roman"/>
      <w:sz w:val="22"/>
    </w:rPr>
  </w:style>
  <w:style w:type="paragraph" w:customStyle="1" w:styleId="Default">
    <w:name w:val="Default"/>
    <w:uiPriority w:val="99"/>
    <w:rsid w:val="003C3FAF"/>
    <w:pPr>
      <w:autoSpaceDE w:val="0"/>
      <w:autoSpaceDN w:val="0"/>
      <w:adjustRightInd w:val="0"/>
    </w:pPr>
    <w:rPr>
      <w:rFonts w:ascii="Arial" w:hAnsi="Arial" w:cs="Arial"/>
      <w:color w:val="000000"/>
      <w:sz w:val="24"/>
      <w:szCs w:val="24"/>
      <w:lang w:eastAsia="en-US"/>
    </w:rPr>
  </w:style>
  <w:style w:type="paragraph" w:styleId="Ballontekst">
    <w:name w:val="Balloon Text"/>
    <w:basedOn w:val="Standaard"/>
    <w:link w:val="BallontekstChar"/>
    <w:uiPriority w:val="99"/>
    <w:semiHidden/>
    <w:rsid w:val="00D93E4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93E4C"/>
    <w:rPr>
      <w:rFonts w:ascii="Tahoma" w:hAnsi="Tahoma" w:cs="Tahoma"/>
      <w:sz w:val="16"/>
      <w:szCs w:val="16"/>
    </w:rPr>
  </w:style>
  <w:style w:type="character" w:styleId="Hyperlink">
    <w:name w:val="Hyperlink"/>
    <w:basedOn w:val="Standaardalinea-lettertype"/>
    <w:uiPriority w:val="99"/>
    <w:rsid w:val="004D6253"/>
    <w:rPr>
      <w:rFonts w:cs="Times New Roman"/>
      <w:color w:val="0000FF"/>
      <w:u w:val="single"/>
    </w:rPr>
  </w:style>
  <w:style w:type="paragraph" w:styleId="Kopvaninhoudsopgave">
    <w:name w:val="TOC Heading"/>
    <w:basedOn w:val="Kop1"/>
    <w:next w:val="Standaard"/>
    <w:uiPriority w:val="99"/>
    <w:qFormat/>
    <w:rsid w:val="003D0817"/>
    <w:pPr>
      <w:spacing w:line="259" w:lineRule="auto"/>
      <w:outlineLvl w:val="9"/>
    </w:pPr>
    <w:rPr>
      <w:lang w:val="en-US"/>
    </w:rPr>
  </w:style>
  <w:style w:type="paragraph" w:styleId="Inhopg2">
    <w:name w:val="toc 2"/>
    <w:basedOn w:val="Standaard"/>
    <w:next w:val="Standaard"/>
    <w:autoRedefine/>
    <w:uiPriority w:val="39"/>
    <w:rsid w:val="003D0817"/>
    <w:pPr>
      <w:spacing w:after="100" w:line="259" w:lineRule="auto"/>
      <w:ind w:left="220"/>
    </w:pPr>
    <w:rPr>
      <w:rFonts w:ascii="Calibri" w:eastAsia="Times New Roman" w:hAnsi="Calibri"/>
      <w:sz w:val="22"/>
      <w:szCs w:val="22"/>
      <w:lang w:val="en-US"/>
    </w:rPr>
  </w:style>
  <w:style w:type="paragraph" w:styleId="Inhopg1">
    <w:name w:val="toc 1"/>
    <w:basedOn w:val="Standaard"/>
    <w:next w:val="Standaard"/>
    <w:autoRedefine/>
    <w:uiPriority w:val="39"/>
    <w:rsid w:val="003D0817"/>
    <w:pPr>
      <w:spacing w:after="100" w:line="259" w:lineRule="auto"/>
    </w:pPr>
    <w:rPr>
      <w:rFonts w:ascii="Calibri" w:eastAsia="Times New Roman" w:hAnsi="Calibri"/>
      <w:sz w:val="22"/>
      <w:szCs w:val="22"/>
      <w:lang w:val="en-US"/>
    </w:rPr>
  </w:style>
  <w:style w:type="paragraph" w:styleId="Inhopg3">
    <w:name w:val="toc 3"/>
    <w:basedOn w:val="Standaard"/>
    <w:next w:val="Standaard"/>
    <w:autoRedefine/>
    <w:uiPriority w:val="39"/>
    <w:rsid w:val="003D0817"/>
    <w:pPr>
      <w:spacing w:after="100" w:line="259" w:lineRule="auto"/>
      <w:ind w:left="440"/>
    </w:pPr>
    <w:rPr>
      <w:rFonts w:ascii="Calibri" w:eastAsia="Times New Roman" w:hAnsi="Calibri"/>
      <w:sz w:val="22"/>
      <w:szCs w:val="22"/>
      <w:lang w:val="en-US"/>
    </w:rPr>
  </w:style>
  <w:style w:type="paragraph" w:styleId="Lijstalinea">
    <w:name w:val="List Paragraph"/>
    <w:basedOn w:val="Standaard"/>
    <w:uiPriority w:val="99"/>
    <w:qFormat/>
    <w:rsid w:val="003D0817"/>
    <w:pPr>
      <w:ind w:left="720"/>
      <w:contextualSpacing/>
    </w:pPr>
  </w:style>
  <w:style w:type="paragraph" w:styleId="Koptekst">
    <w:name w:val="header"/>
    <w:basedOn w:val="Standaard"/>
    <w:link w:val="KoptekstChar"/>
    <w:uiPriority w:val="99"/>
    <w:rsid w:val="00893CDC"/>
    <w:pPr>
      <w:tabs>
        <w:tab w:val="center" w:pos="4703"/>
        <w:tab w:val="right" w:pos="9406"/>
      </w:tabs>
      <w:spacing w:after="0"/>
    </w:pPr>
  </w:style>
  <w:style w:type="character" w:customStyle="1" w:styleId="KoptekstChar">
    <w:name w:val="Koptekst Char"/>
    <w:basedOn w:val="Standaardalinea-lettertype"/>
    <w:link w:val="Koptekst"/>
    <w:uiPriority w:val="99"/>
    <w:locked/>
    <w:rsid w:val="00893CDC"/>
    <w:rPr>
      <w:rFonts w:ascii="Cambria" w:hAnsi="Cambria" w:cs="Times New Roman"/>
      <w:sz w:val="24"/>
      <w:szCs w:val="24"/>
    </w:rPr>
  </w:style>
  <w:style w:type="paragraph" w:styleId="Voettekst">
    <w:name w:val="footer"/>
    <w:basedOn w:val="Standaard"/>
    <w:link w:val="VoettekstChar"/>
    <w:uiPriority w:val="99"/>
    <w:rsid w:val="00893CDC"/>
    <w:pPr>
      <w:tabs>
        <w:tab w:val="center" w:pos="4703"/>
        <w:tab w:val="right" w:pos="9406"/>
      </w:tabs>
      <w:spacing w:after="0"/>
    </w:pPr>
  </w:style>
  <w:style w:type="character" w:customStyle="1" w:styleId="VoettekstChar">
    <w:name w:val="Voettekst Char"/>
    <w:basedOn w:val="Standaardalinea-lettertype"/>
    <w:link w:val="Voettekst"/>
    <w:uiPriority w:val="99"/>
    <w:locked/>
    <w:rsid w:val="00893CDC"/>
    <w:rPr>
      <w:rFonts w:ascii="Cambria" w:hAnsi="Cambria" w:cs="Times New Roman"/>
      <w:sz w:val="24"/>
      <w:szCs w:val="24"/>
    </w:rPr>
  </w:style>
  <w:style w:type="paragraph" w:styleId="Titel">
    <w:name w:val="Title"/>
    <w:basedOn w:val="Standaard"/>
    <w:next w:val="Standaard"/>
    <w:link w:val="TitelChar"/>
    <w:uiPriority w:val="99"/>
    <w:qFormat/>
    <w:rsid w:val="003C2DFD"/>
    <w:pPr>
      <w:spacing w:after="0"/>
      <w:contextualSpacing/>
    </w:pPr>
    <w:rPr>
      <w:rFonts w:eastAsia="Times New Roman"/>
      <w:spacing w:val="-10"/>
      <w:kern w:val="28"/>
      <w:sz w:val="56"/>
      <w:szCs w:val="56"/>
    </w:rPr>
  </w:style>
  <w:style w:type="character" w:customStyle="1" w:styleId="TitelChar">
    <w:name w:val="Titel Char"/>
    <w:basedOn w:val="Standaardalinea-lettertype"/>
    <w:link w:val="Titel"/>
    <w:uiPriority w:val="99"/>
    <w:locked/>
    <w:rsid w:val="003C2DFD"/>
    <w:rPr>
      <w:rFonts w:ascii="Cambria" w:hAnsi="Cambria" w:cs="Times New Roman"/>
      <w:spacing w:val="-10"/>
      <w:kern w:val="28"/>
      <w:sz w:val="56"/>
      <w:szCs w:val="56"/>
    </w:rPr>
  </w:style>
  <w:style w:type="paragraph" w:styleId="Geenafstand">
    <w:name w:val="No Spacing"/>
    <w:link w:val="GeenafstandChar"/>
    <w:uiPriority w:val="99"/>
    <w:qFormat/>
    <w:rsid w:val="00C46719"/>
    <w:rPr>
      <w:lang w:eastAsia="en-US"/>
    </w:rPr>
  </w:style>
  <w:style w:type="character" w:customStyle="1" w:styleId="GeenafstandChar">
    <w:name w:val="Geen afstand Char"/>
    <w:link w:val="Geenafstand"/>
    <w:uiPriority w:val="99"/>
    <w:locked/>
    <w:rsid w:val="00C46719"/>
    <w:rPr>
      <w:sz w:val="22"/>
      <w:lang w:val="nl-NL" w:eastAsia="en-US"/>
    </w:rPr>
  </w:style>
  <w:style w:type="table" w:styleId="Tabelraster">
    <w:name w:val="Table Grid"/>
    <w:basedOn w:val="Standaardtabel"/>
    <w:uiPriority w:val="99"/>
    <w:locked/>
    <w:rsid w:val="00AE3635"/>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49">
    <w:name w:val="_n_49"/>
    <w:uiPriority w:val="99"/>
    <w:rsid w:val="00A47876"/>
  </w:style>
  <w:style w:type="character" w:styleId="Verwijzingopmerking">
    <w:name w:val="annotation reference"/>
    <w:basedOn w:val="Standaardalinea-lettertype"/>
    <w:uiPriority w:val="99"/>
    <w:semiHidden/>
    <w:rsid w:val="00C54B28"/>
    <w:rPr>
      <w:rFonts w:cs="Times New Roman"/>
      <w:sz w:val="16"/>
      <w:szCs w:val="16"/>
    </w:rPr>
  </w:style>
  <w:style w:type="paragraph" w:styleId="Tekstopmerking">
    <w:name w:val="annotation text"/>
    <w:basedOn w:val="Standaard"/>
    <w:link w:val="TekstopmerkingChar"/>
    <w:uiPriority w:val="99"/>
    <w:semiHidden/>
    <w:rsid w:val="00C54B28"/>
    <w:rPr>
      <w:sz w:val="20"/>
      <w:szCs w:val="20"/>
    </w:rPr>
  </w:style>
  <w:style w:type="character" w:customStyle="1" w:styleId="TekstopmerkingChar">
    <w:name w:val="Tekst opmerking Char"/>
    <w:basedOn w:val="Standaardalinea-lettertype"/>
    <w:link w:val="Tekstopmerking"/>
    <w:uiPriority w:val="99"/>
    <w:semiHidden/>
    <w:locked/>
    <w:rsid w:val="00C54B28"/>
    <w:rPr>
      <w:rFonts w:ascii="Cambria" w:hAnsi="Cambria"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54B28"/>
    <w:rPr>
      <w:b/>
      <w:bCs/>
    </w:rPr>
  </w:style>
  <w:style w:type="character" w:customStyle="1" w:styleId="OnderwerpvanopmerkingChar">
    <w:name w:val="Onderwerp van opmerking Char"/>
    <w:basedOn w:val="TekstopmerkingChar"/>
    <w:link w:val="Onderwerpvanopmerking"/>
    <w:uiPriority w:val="99"/>
    <w:semiHidden/>
    <w:locked/>
    <w:rsid w:val="00C54B28"/>
    <w:rPr>
      <w:rFonts w:ascii="Cambria" w:hAnsi="Cambria" w:cs="Times New Roman"/>
      <w:b/>
      <w:bCs/>
      <w:sz w:val="20"/>
      <w:szCs w:val="20"/>
      <w:lang w:eastAsia="en-US"/>
    </w:rPr>
  </w:style>
  <w:style w:type="character" w:styleId="Intensieveverwijzing">
    <w:name w:val="Intense Reference"/>
    <w:basedOn w:val="Standaardalinea-lettertype"/>
    <w:uiPriority w:val="99"/>
    <w:qFormat/>
    <w:rsid w:val="00B7343E"/>
    <w:rPr>
      <w:rFonts w:cs="Times New Roman"/>
      <w:b/>
      <w:bCs/>
      <w:smallCaps/>
      <w:color w:val="4F81BD"/>
      <w:spacing w:val="5"/>
    </w:rPr>
  </w:style>
  <w:style w:type="paragraph" w:styleId="Normaalweb">
    <w:name w:val="Normal (Web)"/>
    <w:basedOn w:val="Standaard"/>
    <w:uiPriority w:val="99"/>
    <w:rsid w:val="00670539"/>
    <w:pPr>
      <w:spacing w:before="100" w:beforeAutospacing="1" w:after="100" w:afterAutospacing="1"/>
    </w:pPr>
    <w:rPr>
      <w:rFonts w:ascii="Times New Roman" w:eastAsia="Times New Roman" w:hAnsi="Times New Roman"/>
      <w:lang w:eastAsia="nl-NL"/>
    </w:rPr>
  </w:style>
  <w:style w:type="character" w:customStyle="1" w:styleId="CharAttribute2">
    <w:name w:val="CharAttribute2"/>
    <w:uiPriority w:val="99"/>
    <w:rsid w:val="000D5849"/>
    <w:rPr>
      <w:rFonts w:ascii="Calibri" w:hAnsi="Calibri"/>
      <w:sz w:val="22"/>
    </w:rPr>
  </w:style>
  <w:style w:type="character" w:customStyle="1" w:styleId="apple-converted-space">
    <w:name w:val="apple-converted-space"/>
    <w:basedOn w:val="Standaardalinea-lettertype"/>
    <w:uiPriority w:val="99"/>
    <w:rsid w:val="00CE2A10"/>
    <w:rPr>
      <w:rFonts w:cs="Times New Roman"/>
    </w:rPr>
  </w:style>
  <w:style w:type="table" w:customStyle="1" w:styleId="TableGrid1">
    <w:name w:val="Table Grid1"/>
    <w:uiPriority w:val="99"/>
    <w:rsid w:val="005F1E7F"/>
    <w:rPr>
      <w:rFonts w:eastAsia="SimSun" w:cs="Arial"/>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729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encyclo.nl/begr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5956</Words>
  <Characters>36395</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Projectplan</vt:lpstr>
    </vt:vector>
  </TitlesOfParts>
  <Company>Hogeschool van Amsterdam</Company>
  <LinksUpToDate>false</LinksUpToDate>
  <CharactersWithSpaces>42267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dc:title>
  <dc:subject/>
  <dc:creator>zuijle20</dc:creator>
  <cp:keywords/>
  <dc:description/>
  <cp:lastModifiedBy>Danny van Zuijlen</cp:lastModifiedBy>
  <cp:revision>6</cp:revision>
  <dcterms:created xsi:type="dcterms:W3CDTF">2015-08-14T15:44:00Z</dcterms:created>
  <dcterms:modified xsi:type="dcterms:W3CDTF">2016-06-24T16:39:00Z</dcterms:modified>
</cp:coreProperties>
</file>