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DBB" w:rsidRPr="005B0EF1" w:rsidRDefault="00F86DBB" w:rsidP="00E72D52">
      <w:pPr>
        <w:pStyle w:val="Default"/>
        <w:rPr>
          <w:rFonts w:ascii="Cambria" w:hAnsi="Cambria" w:cs="Tahoma"/>
          <w:color w:val="auto"/>
          <w:sz w:val="96"/>
          <w:szCs w:val="96"/>
        </w:rPr>
      </w:pPr>
      <w:r w:rsidRPr="005B0EF1">
        <w:rPr>
          <w:rFonts w:ascii="Cambria" w:hAnsi="Cambria" w:cs="Tahoma"/>
          <w:color w:val="auto"/>
          <w:sz w:val="96"/>
          <w:szCs w:val="96"/>
        </w:rPr>
        <w:t xml:space="preserve">Implementatieplan </w:t>
      </w:r>
    </w:p>
    <w:p w:rsidR="00F86DBB" w:rsidRPr="005B0EF1" w:rsidRDefault="00F86DBB" w:rsidP="00E72D52">
      <w:pPr>
        <w:pStyle w:val="Default"/>
        <w:rPr>
          <w:rFonts w:ascii="Cambria" w:hAnsi="Cambria" w:cs="Tahoma"/>
          <w:color w:val="auto"/>
          <w:sz w:val="44"/>
          <w:szCs w:val="44"/>
        </w:rPr>
      </w:pPr>
      <w:r w:rsidRPr="005B0EF1">
        <w:rPr>
          <w:rFonts w:ascii="Cambria" w:hAnsi="Cambria" w:cs="Tahoma"/>
          <w:color w:val="auto"/>
          <w:sz w:val="44"/>
          <w:szCs w:val="44"/>
        </w:rPr>
        <w:t xml:space="preserve">Afstudeerproject ‘werken aan zorgverbetering’ </w:t>
      </w:r>
    </w:p>
    <w:p w:rsidR="00F86DBB" w:rsidRPr="005B0EF1" w:rsidRDefault="00F86DBB" w:rsidP="00E21D87">
      <w:pPr>
        <w:pStyle w:val="Default"/>
        <w:rPr>
          <w:rFonts w:ascii="Cambria" w:hAnsi="Cambria" w:cs="Tahoma"/>
          <w:color w:val="auto"/>
          <w:sz w:val="28"/>
          <w:szCs w:val="28"/>
        </w:rPr>
      </w:pPr>
      <w:r w:rsidRPr="005B0EF1">
        <w:rPr>
          <w:rFonts w:ascii="Cambria" w:hAnsi="Cambria" w:cs="Tahoma"/>
          <w:color w:val="auto"/>
          <w:sz w:val="28"/>
          <w:szCs w:val="28"/>
        </w:rPr>
        <w:t xml:space="preserve">HBO-Verpleegkunde </w:t>
      </w:r>
    </w:p>
    <w:p w:rsidR="00F86DBB" w:rsidRPr="005B0EF1" w:rsidRDefault="00F86DBB" w:rsidP="00E21D87">
      <w:pPr>
        <w:spacing w:after="0"/>
        <w:contextualSpacing/>
        <w:rPr>
          <w:rStyle w:val="StyleLatinArial11pt"/>
          <w:rFonts w:ascii="Cambria" w:hAnsi="Cambria" w:cs="Tahoma"/>
        </w:rPr>
      </w:pPr>
      <w:r w:rsidRPr="005B0EF1">
        <w:rPr>
          <w:rFonts w:cs="Tahoma"/>
          <w:sz w:val="28"/>
          <w:szCs w:val="28"/>
        </w:rPr>
        <w:t>Hogeschool van Amsterdam</w:t>
      </w:r>
    </w:p>
    <w:p w:rsidR="00F86DBB" w:rsidRPr="005B0EF1" w:rsidRDefault="00F86DBB" w:rsidP="00E72D52">
      <w:pPr>
        <w:pStyle w:val="Default"/>
        <w:rPr>
          <w:rFonts w:ascii="Cambria" w:hAnsi="Cambria" w:cs="Tahoma"/>
          <w:color w:val="auto"/>
          <w:sz w:val="44"/>
          <w:szCs w:val="44"/>
        </w:rPr>
      </w:pPr>
    </w:p>
    <w:p w:rsidR="00F86DBB" w:rsidRPr="005B0EF1" w:rsidRDefault="00F86DBB" w:rsidP="00E72D52">
      <w:pPr>
        <w:pStyle w:val="Default"/>
        <w:rPr>
          <w:rFonts w:ascii="Cambria" w:hAnsi="Cambria" w:cs="Tahoma"/>
          <w:color w:val="auto"/>
          <w:sz w:val="44"/>
          <w:szCs w:val="44"/>
        </w:rPr>
      </w:pPr>
    </w:p>
    <w:p w:rsidR="00F86DBB" w:rsidRPr="005B0EF1" w:rsidRDefault="00F86DBB" w:rsidP="00357F12">
      <w:pPr>
        <w:pStyle w:val="Default"/>
        <w:rPr>
          <w:rFonts w:ascii="Cambria" w:hAnsi="Cambria" w:cs="Tahoma"/>
          <w:i/>
          <w:color w:val="auto"/>
          <w:sz w:val="36"/>
          <w:szCs w:val="36"/>
        </w:rPr>
      </w:pPr>
      <w:r w:rsidRPr="005B0EF1">
        <w:rPr>
          <w:rFonts w:ascii="Cambria" w:hAnsi="Cambria" w:cs="Tahoma"/>
          <w:i/>
          <w:color w:val="auto"/>
          <w:sz w:val="36"/>
          <w:szCs w:val="36"/>
        </w:rPr>
        <w:t>’’Ontslagmanagement bij ouderen op de Spoedeisende Hulp’’</w:t>
      </w:r>
    </w:p>
    <w:p w:rsidR="00F86DBB" w:rsidRPr="005B0EF1" w:rsidRDefault="00F86DBB" w:rsidP="00E72D52">
      <w:pPr>
        <w:spacing w:after="0"/>
        <w:contextualSpacing/>
        <w:rPr>
          <w:rStyle w:val="StyleLatinArial11pt"/>
          <w:rFonts w:ascii="Cambria" w:hAnsi="Cambria" w:cs="Tahoma"/>
        </w:rPr>
      </w:pPr>
    </w:p>
    <w:p w:rsidR="00F86DBB" w:rsidRDefault="00F86DBB" w:rsidP="00E72D52">
      <w:pPr>
        <w:spacing w:after="0"/>
        <w:contextualSpacing/>
        <w:rPr>
          <w:rStyle w:val="StyleLatinArial11pt"/>
          <w:rFonts w:ascii="Cambria" w:hAnsi="Cambria" w:cs="Tahoma"/>
        </w:rPr>
      </w:pPr>
    </w:p>
    <w:p w:rsidR="00453C43" w:rsidRDefault="00453C43" w:rsidP="00E72D52">
      <w:pPr>
        <w:spacing w:after="0"/>
        <w:contextualSpacing/>
        <w:rPr>
          <w:rStyle w:val="StyleLatinArial11pt"/>
          <w:rFonts w:ascii="Cambria" w:hAnsi="Cambria" w:cs="Tahoma"/>
        </w:rPr>
      </w:pPr>
    </w:p>
    <w:p w:rsidR="00453C43" w:rsidRDefault="00453C43" w:rsidP="00E72D52">
      <w:pPr>
        <w:spacing w:after="0"/>
        <w:contextualSpacing/>
        <w:rPr>
          <w:rStyle w:val="StyleLatinArial11pt"/>
          <w:rFonts w:ascii="Cambria" w:hAnsi="Cambria" w:cs="Tahoma"/>
        </w:rPr>
      </w:pPr>
    </w:p>
    <w:p w:rsidR="00453C43" w:rsidRDefault="00453C43" w:rsidP="00E72D52">
      <w:pPr>
        <w:spacing w:after="0"/>
        <w:contextualSpacing/>
        <w:rPr>
          <w:rStyle w:val="StyleLatinArial11pt"/>
          <w:rFonts w:ascii="Cambria" w:hAnsi="Cambria" w:cs="Tahoma"/>
        </w:rPr>
      </w:pPr>
    </w:p>
    <w:p w:rsidR="00453C43" w:rsidRDefault="00453C43" w:rsidP="00E72D52">
      <w:pPr>
        <w:spacing w:after="0"/>
        <w:contextualSpacing/>
        <w:rPr>
          <w:rStyle w:val="StyleLatinArial11pt"/>
          <w:rFonts w:ascii="Cambria" w:hAnsi="Cambria" w:cs="Tahoma"/>
        </w:rPr>
      </w:pPr>
    </w:p>
    <w:p w:rsidR="00453C43" w:rsidRDefault="00453C43" w:rsidP="00E72D52">
      <w:pPr>
        <w:spacing w:after="0"/>
        <w:contextualSpacing/>
        <w:rPr>
          <w:rStyle w:val="StyleLatinArial11pt"/>
          <w:rFonts w:ascii="Cambria" w:hAnsi="Cambria" w:cs="Tahoma"/>
        </w:rPr>
      </w:pPr>
    </w:p>
    <w:p w:rsidR="00453C43" w:rsidRDefault="00453C43" w:rsidP="00E72D52">
      <w:pPr>
        <w:spacing w:after="0"/>
        <w:contextualSpacing/>
        <w:rPr>
          <w:rStyle w:val="StyleLatinArial11pt"/>
          <w:rFonts w:ascii="Cambria" w:hAnsi="Cambria" w:cs="Tahoma"/>
        </w:rPr>
      </w:pPr>
    </w:p>
    <w:p w:rsidR="00453C43" w:rsidRPr="005B0EF1" w:rsidRDefault="00453C43" w:rsidP="00E72D52">
      <w:pPr>
        <w:spacing w:after="0"/>
        <w:contextualSpacing/>
        <w:rPr>
          <w:rStyle w:val="StyleLatinArial11pt"/>
          <w:rFonts w:ascii="Cambria" w:hAnsi="Cambria" w:cs="Tahoma"/>
        </w:rPr>
      </w:pPr>
    </w:p>
    <w:p w:rsidR="00F86DBB" w:rsidRPr="005B0EF1" w:rsidRDefault="00F86DBB" w:rsidP="00E72D52">
      <w:pPr>
        <w:spacing w:after="0"/>
        <w:contextualSpacing/>
        <w:rPr>
          <w:rStyle w:val="StyleLatinArial11pt"/>
          <w:rFonts w:ascii="Cambria" w:hAnsi="Cambria" w:cs="Tahoma"/>
        </w:rPr>
      </w:pPr>
    </w:p>
    <w:p w:rsidR="00F86DBB" w:rsidRPr="005B0EF1" w:rsidRDefault="00F86DBB" w:rsidP="00E72D52">
      <w:pPr>
        <w:spacing w:after="0"/>
        <w:contextualSpacing/>
        <w:rPr>
          <w:rStyle w:val="StyleLatinArial11pt"/>
          <w:rFonts w:ascii="Cambria" w:hAnsi="Cambria" w:cs="Tahoma"/>
        </w:rPr>
      </w:pPr>
    </w:p>
    <w:p w:rsidR="00F86DBB" w:rsidRPr="005B0EF1" w:rsidRDefault="00F86DBB" w:rsidP="00E72D52">
      <w:pPr>
        <w:spacing w:after="0"/>
        <w:contextualSpacing/>
        <w:rPr>
          <w:rStyle w:val="StyleLatinArial11pt"/>
          <w:rFonts w:ascii="Cambria" w:hAnsi="Cambria" w:cs="Tahoma"/>
        </w:rPr>
      </w:pPr>
    </w:p>
    <w:p w:rsidR="00F86DBB" w:rsidRPr="005B0EF1" w:rsidRDefault="00F86DBB" w:rsidP="00E72D52">
      <w:pPr>
        <w:spacing w:after="0"/>
        <w:contextualSpacing/>
        <w:rPr>
          <w:rStyle w:val="StyleLatinArial11pt"/>
          <w:rFonts w:ascii="Cambria" w:hAnsi="Cambria" w:cs="Tahoma"/>
        </w:rPr>
      </w:pPr>
    </w:p>
    <w:p w:rsidR="00301739" w:rsidRPr="00944A2E" w:rsidRDefault="00301739" w:rsidP="00301739">
      <w:pPr>
        <w:spacing w:after="0"/>
        <w:contextualSpacing/>
        <w:rPr>
          <w:rStyle w:val="StyleLatinArial11pt"/>
          <w:rFonts w:asciiTheme="majorHAnsi" w:hAnsiTheme="majorHAnsi" w:cs="Tahoma"/>
          <w:sz w:val="24"/>
        </w:rPr>
      </w:pPr>
      <w:r w:rsidRPr="00944A2E">
        <w:rPr>
          <w:rStyle w:val="StyleLatinArial11pt"/>
          <w:rFonts w:asciiTheme="majorHAnsi" w:hAnsiTheme="majorHAnsi" w:cs="Tahoma"/>
          <w:sz w:val="24"/>
        </w:rPr>
        <w:t xml:space="preserve">Opdrachtnemers:      </w:t>
      </w:r>
      <w:r w:rsidRPr="00944A2E">
        <w:rPr>
          <w:rStyle w:val="StyleLatinArial11pt"/>
          <w:rFonts w:asciiTheme="majorHAnsi" w:hAnsiTheme="majorHAnsi" w:cs="Tahoma"/>
          <w:sz w:val="24"/>
        </w:rPr>
        <w:tab/>
        <w:t xml:space="preserve">C. Jonkers     </w:t>
      </w:r>
      <w:r w:rsidRPr="00944A2E">
        <w:rPr>
          <w:rStyle w:val="StyleLatinArial11pt"/>
          <w:rFonts w:asciiTheme="majorHAnsi" w:hAnsiTheme="majorHAnsi" w:cs="Tahoma"/>
          <w:sz w:val="24"/>
        </w:rPr>
        <w:tab/>
      </w:r>
      <w:r w:rsidRPr="00944A2E">
        <w:rPr>
          <w:rStyle w:val="StyleLatinArial11pt"/>
          <w:rFonts w:asciiTheme="majorHAnsi" w:hAnsiTheme="majorHAnsi" w:cs="Tahoma"/>
          <w:sz w:val="24"/>
        </w:rPr>
        <w:tab/>
      </w:r>
      <w:r w:rsidRPr="00944A2E">
        <w:rPr>
          <w:rStyle w:val="StyleLatinArial11pt"/>
          <w:rFonts w:asciiTheme="majorHAnsi" w:hAnsiTheme="majorHAnsi" w:cs="Tahoma"/>
          <w:sz w:val="24"/>
        </w:rPr>
        <w:tab/>
        <w:t>(500605121)</w:t>
      </w:r>
    </w:p>
    <w:p w:rsidR="00301739" w:rsidRPr="00944A2E" w:rsidRDefault="00301739" w:rsidP="00301739">
      <w:pPr>
        <w:spacing w:after="0"/>
        <w:contextualSpacing/>
        <w:rPr>
          <w:rStyle w:val="StyleLatinArial11pt"/>
          <w:rFonts w:asciiTheme="majorHAnsi" w:hAnsiTheme="majorHAnsi" w:cs="Tahoma"/>
          <w:sz w:val="24"/>
        </w:rPr>
      </w:pPr>
      <w:r w:rsidRPr="00944A2E">
        <w:rPr>
          <w:rStyle w:val="StyleLatinArial11pt"/>
          <w:rFonts w:asciiTheme="majorHAnsi" w:hAnsiTheme="majorHAnsi" w:cs="Tahoma"/>
          <w:sz w:val="24"/>
        </w:rPr>
        <w:tab/>
      </w:r>
      <w:r w:rsidRPr="00944A2E">
        <w:rPr>
          <w:rStyle w:val="StyleLatinArial11pt"/>
          <w:rFonts w:asciiTheme="majorHAnsi" w:hAnsiTheme="majorHAnsi" w:cs="Tahoma"/>
          <w:sz w:val="24"/>
        </w:rPr>
        <w:tab/>
      </w:r>
      <w:r w:rsidRPr="00944A2E">
        <w:rPr>
          <w:rStyle w:val="StyleLatinArial11pt"/>
          <w:rFonts w:asciiTheme="majorHAnsi" w:hAnsiTheme="majorHAnsi" w:cs="Tahoma"/>
          <w:sz w:val="24"/>
        </w:rPr>
        <w:tab/>
        <w:t>D. van Zuijlen</w:t>
      </w:r>
      <w:r w:rsidRPr="00944A2E">
        <w:rPr>
          <w:rStyle w:val="StyleLatinArial11pt"/>
          <w:rFonts w:asciiTheme="majorHAnsi" w:hAnsiTheme="majorHAnsi" w:cs="Tahoma"/>
          <w:sz w:val="24"/>
        </w:rPr>
        <w:tab/>
      </w:r>
      <w:r w:rsidRPr="00944A2E">
        <w:rPr>
          <w:rStyle w:val="StyleLatinArial11pt"/>
          <w:rFonts w:asciiTheme="majorHAnsi" w:hAnsiTheme="majorHAnsi" w:cs="Tahoma"/>
          <w:sz w:val="24"/>
        </w:rPr>
        <w:tab/>
      </w:r>
      <w:r w:rsidRPr="00944A2E">
        <w:rPr>
          <w:rStyle w:val="StyleLatinArial11pt"/>
          <w:rFonts w:asciiTheme="majorHAnsi" w:hAnsiTheme="majorHAnsi" w:cs="Tahoma"/>
          <w:sz w:val="24"/>
        </w:rPr>
        <w:tab/>
        <w:t xml:space="preserve">(500513692)    </w:t>
      </w:r>
    </w:p>
    <w:p w:rsidR="00301739" w:rsidRPr="00944A2E" w:rsidRDefault="00301739" w:rsidP="00301739">
      <w:pPr>
        <w:spacing w:after="0"/>
        <w:contextualSpacing/>
        <w:rPr>
          <w:rStyle w:val="StyleLatinArial11pt"/>
          <w:rFonts w:asciiTheme="majorHAnsi" w:hAnsiTheme="majorHAnsi" w:cs="Tahoma"/>
          <w:sz w:val="24"/>
        </w:rPr>
      </w:pPr>
    </w:p>
    <w:p w:rsidR="00301739" w:rsidRPr="00944A2E" w:rsidRDefault="00301739" w:rsidP="00301739">
      <w:pPr>
        <w:spacing w:after="0"/>
        <w:contextualSpacing/>
        <w:rPr>
          <w:rStyle w:val="StyleLatinArial11pt"/>
          <w:rFonts w:asciiTheme="majorHAnsi" w:hAnsiTheme="majorHAnsi" w:cs="Tahoma"/>
          <w:sz w:val="24"/>
        </w:rPr>
      </w:pPr>
      <w:r w:rsidRPr="00944A2E">
        <w:rPr>
          <w:rStyle w:val="StyleLatinArial11pt"/>
          <w:rFonts w:asciiTheme="majorHAnsi" w:hAnsiTheme="majorHAnsi" w:cs="Tahoma"/>
          <w:sz w:val="24"/>
        </w:rPr>
        <w:t xml:space="preserve">Opleiding:          </w:t>
      </w:r>
      <w:r w:rsidRPr="00944A2E">
        <w:rPr>
          <w:rStyle w:val="StyleLatinArial11pt"/>
          <w:rFonts w:asciiTheme="majorHAnsi" w:hAnsiTheme="majorHAnsi" w:cs="Tahoma"/>
          <w:sz w:val="24"/>
        </w:rPr>
        <w:tab/>
        <w:t>HBO-Verpleegkunde</w:t>
      </w:r>
    </w:p>
    <w:p w:rsidR="00301739" w:rsidRPr="00944A2E" w:rsidRDefault="00301739" w:rsidP="00301739">
      <w:pPr>
        <w:spacing w:after="0"/>
        <w:contextualSpacing/>
        <w:rPr>
          <w:rStyle w:val="StyleLatinArial11pt"/>
          <w:rFonts w:asciiTheme="majorHAnsi" w:hAnsiTheme="majorHAnsi" w:cs="Tahoma"/>
          <w:sz w:val="24"/>
        </w:rPr>
      </w:pPr>
      <w:r w:rsidRPr="00944A2E">
        <w:rPr>
          <w:rStyle w:val="StyleLatinArial11pt"/>
          <w:rFonts w:asciiTheme="majorHAnsi" w:hAnsiTheme="majorHAnsi" w:cs="Tahoma"/>
          <w:sz w:val="24"/>
        </w:rPr>
        <w:t>Opleidingsinstituut:</w:t>
      </w:r>
      <w:r w:rsidRPr="00944A2E">
        <w:rPr>
          <w:rStyle w:val="StyleLatinArial11pt"/>
          <w:rFonts w:asciiTheme="majorHAnsi" w:hAnsiTheme="majorHAnsi" w:cs="Tahoma"/>
          <w:sz w:val="24"/>
        </w:rPr>
        <w:tab/>
        <w:t>Hogeschool van Amsterdam</w:t>
      </w:r>
    </w:p>
    <w:p w:rsidR="00301739" w:rsidRPr="00944A2E" w:rsidRDefault="00301739" w:rsidP="00301739">
      <w:pPr>
        <w:spacing w:after="0"/>
        <w:contextualSpacing/>
        <w:rPr>
          <w:rStyle w:val="StyleLatinArial11pt"/>
          <w:rFonts w:asciiTheme="majorHAnsi" w:hAnsiTheme="majorHAnsi" w:cs="Tahoma"/>
          <w:sz w:val="24"/>
        </w:rPr>
      </w:pPr>
    </w:p>
    <w:p w:rsidR="00301739" w:rsidRPr="00944A2E" w:rsidRDefault="00301739" w:rsidP="00301739">
      <w:pPr>
        <w:spacing w:after="0"/>
        <w:ind w:left="1440" w:hanging="1440"/>
        <w:contextualSpacing/>
        <w:rPr>
          <w:rFonts w:asciiTheme="majorHAnsi" w:hAnsiTheme="majorHAnsi" w:cs="Tahoma"/>
        </w:rPr>
      </w:pPr>
      <w:r w:rsidRPr="00944A2E">
        <w:rPr>
          <w:rFonts w:asciiTheme="majorHAnsi" w:hAnsiTheme="majorHAnsi" w:cs="Tahoma"/>
        </w:rPr>
        <w:t xml:space="preserve">Instelling:               </w:t>
      </w:r>
      <w:r w:rsidRPr="00944A2E">
        <w:rPr>
          <w:rFonts w:asciiTheme="majorHAnsi" w:hAnsiTheme="majorHAnsi" w:cs="Tahoma"/>
        </w:rPr>
        <w:tab/>
        <w:t xml:space="preserve">Regionaal ziekenhuis in Noord-Holland               </w:t>
      </w:r>
    </w:p>
    <w:p w:rsidR="00301739" w:rsidRPr="00944A2E" w:rsidRDefault="00301739" w:rsidP="00301739">
      <w:pPr>
        <w:spacing w:after="0"/>
        <w:contextualSpacing/>
        <w:rPr>
          <w:rStyle w:val="StyleLatinArial11pt"/>
          <w:rFonts w:asciiTheme="majorHAnsi" w:hAnsiTheme="majorHAnsi" w:cs="Tahoma"/>
          <w:sz w:val="24"/>
        </w:rPr>
      </w:pPr>
      <w:r w:rsidRPr="00944A2E">
        <w:rPr>
          <w:rStyle w:val="StyleLatinArial11pt"/>
          <w:rFonts w:asciiTheme="majorHAnsi" w:hAnsiTheme="majorHAnsi" w:cs="Tahoma"/>
          <w:sz w:val="24"/>
        </w:rPr>
        <w:t xml:space="preserve">Periode:         </w:t>
      </w:r>
      <w:r w:rsidRPr="00944A2E">
        <w:rPr>
          <w:rStyle w:val="StyleLatinArial11pt"/>
          <w:rFonts w:asciiTheme="majorHAnsi" w:hAnsiTheme="majorHAnsi" w:cs="Tahoma"/>
          <w:sz w:val="24"/>
        </w:rPr>
        <w:tab/>
      </w:r>
      <w:r w:rsidRPr="00944A2E">
        <w:rPr>
          <w:rStyle w:val="StyleLatinArial11pt"/>
          <w:rFonts w:asciiTheme="majorHAnsi" w:hAnsiTheme="majorHAnsi" w:cs="Tahoma"/>
          <w:sz w:val="24"/>
        </w:rPr>
        <w:tab/>
        <w:t xml:space="preserve">1 September 2014  tot en met 30 Januari 2015 </w:t>
      </w:r>
    </w:p>
    <w:p w:rsidR="00F86DBB" w:rsidRPr="00944A2E" w:rsidRDefault="00F86DBB" w:rsidP="00E72D52">
      <w:pPr>
        <w:spacing w:after="0"/>
        <w:contextualSpacing/>
        <w:rPr>
          <w:rStyle w:val="StyleLatinArial11pt"/>
          <w:rFonts w:asciiTheme="majorHAnsi" w:hAnsiTheme="majorHAnsi" w:cs="Tahoma"/>
          <w:sz w:val="24"/>
        </w:rPr>
      </w:pPr>
    </w:p>
    <w:p w:rsidR="00F86DBB" w:rsidRPr="00944A2E" w:rsidRDefault="00F86DBB" w:rsidP="00E72D52">
      <w:pPr>
        <w:spacing w:after="0"/>
        <w:contextualSpacing/>
        <w:rPr>
          <w:rStyle w:val="StyleLatinArial11pt"/>
          <w:rFonts w:asciiTheme="majorHAnsi" w:hAnsiTheme="majorHAnsi" w:cs="Tahoma"/>
          <w:sz w:val="24"/>
        </w:rPr>
      </w:pPr>
      <w:r w:rsidRPr="00944A2E">
        <w:rPr>
          <w:rStyle w:val="StyleLatinArial11pt"/>
          <w:rFonts w:asciiTheme="majorHAnsi" w:hAnsiTheme="majorHAnsi" w:cs="Tahoma"/>
          <w:sz w:val="24"/>
        </w:rPr>
        <w:t>Studiegidsnummer</w:t>
      </w:r>
      <w:r w:rsidRPr="00944A2E">
        <w:rPr>
          <w:rStyle w:val="StyleLatinArial11pt"/>
          <w:rFonts w:asciiTheme="majorHAnsi" w:hAnsiTheme="majorHAnsi" w:cs="Tahoma"/>
          <w:sz w:val="24"/>
          <w:shd w:val="clear" w:color="auto" w:fill="FFFFFF"/>
        </w:rPr>
        <w:t xml:space="preserve">: </w:t>
      </w:r>
      <w:r w:rsidRPr="00944A2E">
        <w:rPr>
          <w:rStyle w:val="StyleLatinArial11pt"/>
          <w:rFonts w:asciiTheme="majorHAnsi" w:hAnsiTheme="majorHAnsi" w:cs="Tahoma"/>
          <w:sz w:val="24"/>
          <w:shd w:val="clear" w:color="auto" w:fill="FFFFFF"/>
        </w:rPr>
        <w:tab/>
      </w:r>
      <w:r w:rsidRPr="00944A2E">
        <w:rPr>
          <w:rFonts w:asciiTheme="majorHAnsi" w:hAnsiTheme="majorHAnsi" w:cs="Arial"/>
          <w:color w:val="000000"/>
          <w:shd w:val="clear" w:color="auto" w:fill="FFFFFF"/>
        </w:rPr>
        <w:t>G-VERP 4512AFZVPA</w:t>
      </w:r>
    </w:p>
    <w:p w:rsidR="00F86DBB" w:rsidRPr="00944A2E" w:rsidRDefault="00F86DBB" w:rsidP="002925B4">
      <w:pPr>
        <w:spacing w:after="0"/>
        <w:ind w:left="2124" w:hanging="2124"/>
        <w:contextualSpacing/>
        <w:rPr>
          <w:rStyle w:val="StyleLatinArial11pt"/>
          <w:rFonts w:asciiTheme="majorHAnsi" w:hAnsiTheme="majorHAnsi" w:cs="Tahoma"/>
          <w:sz w:val="24"/>
        </w:rPr>
      </w:pPr>
      <w:r w:rsidRPr="00944A2E">
        <w:rPr>
          <w:rStyle w:val="StyleLatinArial11pt"/>
          <w:rFonts w:asciiTheme="majorHAnsi" w:hAnsiTheme="majorHAnsi" w:cs="Tahoma"/>
          <w:sz w:val="24"/>
        </w:rPr>
        <w:t xml:space="preserve">Aantal woorden: </w:t>
      </w:r>
      <w:r w:rsidRPr="00944A2E">
        <w:rPr>
          <w:rStyle w:val="StyleLatinArial11pt"/>
          <w:rFonts w:asciiTheme="majorHAnsi" w:hAnsiTheme="majorHAnsi" w:cs="Tahoma"/>
          <w:sz w:val="24"/>
        </w:rPr>
        <w:tab/>
        <w:t>5955 woorden</w:t>
      </w:r>
      <w:r w:rsidRPr="00944A2E">
        <w:rPr>
          <w:rStyle w:val="StyleLatinArial11pt"/>
          <w:rFonts w:asciiTheme="majorHAnsi" w:hAnsiTheme="majorHAnsi" w:cs="Tahoma"/>
          <w:color w:val="FF0000"/>
          <w:sz w:val="24"/>
        </w:rPr>
        <w:t xml:space="preserve"> </w:t>
      </w:r>
      <w:r w:rsidRPr="00944A2E">
        <w:rPr>
          <w:rStyle w:val="StyleLatinArial11pt"/>
          <w:rFonts w:asciiTheme="majorHAnsi" w:hAnsiTheme="majorHAnsi"/>
          <w:sz w:val="24"/>
        </w:rPr>
        <w:t>(exclusief voorblad, inhoudsopgave, tabellen, literatuurlijst en bijlagen)</w:t>
      </w:r>
    </w:p>
    <w:p w:rsidR="00F86DBB" w:rsidRPr="00944A2E" w:rsidRDefault="00F86DBB" w:rsidP="00361544">
      <w:pPr>
        <w:spacing w:after="0"/>
        <w:contextualSpacing/>
        <w:rPr>
          <w:rStyle w:val="StyleLatinArial11pt"/>
          <w:rFonts w:asciiTheme="majorHAnsi" w:hAnsiTheme="majorHAnsi" w:cs="Tahoma"/>
          <w:sz w:val="24"/>
        </w:rPr>
      </w:pPr>
      <w:r w:rsidRPr="00944A2E">
        <w:rPr>
          <w:rStyle w:val="StyleLatinArial11pt"/>
          <w:rFonts w:asciiTheme="majorHAnsi" w:hAnsiTheme="majorHAnsi" w:cs="Tahoma"/>
          <w:sz w:val="24"/>
        </w:rPr>
        <w:t>Inleverdatum:</w:t>
      </w:r>
      <w:r w:rsidR="00944A2E">
        <w:rPr>
          <w:rStyle w:val="StyleLatinArial11pt"/>
          <w:rFonts w:asciiTheme="majorHAnsi" w:hAnsiTheme="majorHAnsi" w:cs="Tahoma"/>
          <w:sz w:val="24"/>
        </w:rPr>
        <w:t xml:space="preserve"> </w:t>
      </w:r>
      <w:r w:rsidR="00944A2E">
        <w:rPr>
          <w:rStyle w:val="StyleLatinArial11pt"/>
          <w:rFonts w:asciiTheme="majorHAnsi" w:hAnsiTheme="majorHAnsi" w:cs="Tahoma"/>
          <w:sz w:val="24"/>
        </w:rPr>
        <w:tab/>
      </w:r>
      <w:r w:rsidRPr="00944A2E">
        <w:rPr>
          <w:rStyle w:val="StyleLatinArial11pt"/>
          <w:rFonts w:asciiTheme="majorHAnsi" w:hAnsiTheme="majorHAnsi" w:cs="Tahoma"/>
          <w:sz w:val="24"/>
        </w:rPr>
        <w:t>9 januari 2015</w:t>
      </w:r>
    </w:p>
    <w:p w:rsidR="00F86DBB" w:rsidRPr="00944A2E" w:rsidRDefault="00F86DBB" w:rsidP="00E72D52">
      <w:pPr>
        <w:spacing w:after="0"/>
        <w:contextualSpacing/>
        <w:rPr>
          <w:rStyle w:val="StyleLatinArial11pt"/>
          <w:rFonts w:asciiTheme="majorHAnsi" w:hAnsiTheme="majorHAnsi" w:cs="Tahoma"/>
          <w:sz w:val="24"/>
        </w:rPr>
      </w:pPr>
    </w:p>
    <w:p w:rsidR="00F86DBB" w:rsidRDefault="00F86DBB" w:rsidP="00E72D52">
      <w:pPr>
        <w:spacing w:after="0"/>
        <w:contextualSpacing/>
        <w:rPr>
          <w:rStyle w:val="StyleLatinArial11pt"/>
          <w:rFonts w:ascii="Tahoma" w:hAnsi="Tahoma" w:cs="Tahoma"/>
        </w:rPr>
      </w:pPr>
    </w:p>
    <w:p w:rsidR="00F86DBB" w:rsidRDefault="00F86DBB" w:rsidP="00E72D52">
      <w:pPr>
        <w:spacing w:after="0"/>
        <w:contextualSpacing/>
        <w:rPr>
          <w:rStyle w:val="StyleLatinArial11pt"/>
          <w:rFonts w:ascii="Tahoma" w:hAnsi="Tahoma" w:cs="Tahoma"/>
        </w:rPr>
      </w:pPr>
    </w:p>
    <w:p w:rsidR="00F86DBB" w:rsidRPr="00452459" w:rsidRDefault="00F86DBB" w:rsidP="00E72D52">
      <w:pPr>
        <w:spacing w:after="0"/>
        <w:contextualSpacing/>
        <w:rPr>
          <w:rStyle w:val="StyleLatinArial11pt"/>
          <w:rFonts w:ascii="Tahoma" w:hAnsi="Tahoma" w:cs="Tahoma"/>
        </w:rPr>
      </w:pPr>
    </w:p>
    <w:p w:rsidR="00F86DBB" w:rsidRDefault="00F86DBB" w:rsidP="00E72D52">
      <w:pPr>
        <w:spacing w:after="0"/>
      </w:pPr>
    </w:p>
    <w:p w:rsidR="00F86DBB" w:rsidRDefault="00F86DBB" w:rsidP="00E72D52">
      <w:pPr>
        <w:spacing w:after="0"/>
      </w:pPr>
    </w:p>
    <w:p w:rsidR="00F86DBB" w:rsidRPr="00D8020B" w:rsidRDefault="00F86DBB" w:rsidP="009238B4">
      <w:pPr>
        <w:pStyle w:val="Geenafstand"/>
        <w:rPr>
          <w:color w:val="365F91"/>
          <w:sz w:val="32"/>
          <w:szCs w:val="32"/>
        </w:rPr>
      </w:pPr>
      <w:r w:rsidRPr="00D8020B">
        <w:br w:type="page"/>
      </w:r>
    </w:p>
    <w:p w:rsidR="00F86DBB" w:rsidRDefault="00F86DBB" w:rsidP="00361544">
      <w:pPr>
        <w:pStyle w:val="Kop1"/>
      </w:pPr>
      <w:bookmarkStart w:id="0" w:name="_Toc427333895"/>
      <w:r>
        <w:lastRenderedPageBreak/>
        <w:t>Voorwoord</w:t>
      </w:r>
      <w:bookmarkEnd w:id="0"/>
      <w:r>
        <w:t xml:space="preserve"> </w:t>
      </w:r>
    </w:p>
    <w:p w:rsidR="00795743" w:rsidRPr="005865B6" w:rsidRDefault="00795743" w:rsidP="00795743">
      <w:r w:rsidRPr="005865B6">
        <w:t>Geachte lezer,</w:t>
      </w:r>
    </w:p>
    <w:p w:rsidR="00795743" w:rsidRPr="005865B6" w:rsidRDefault="00795743" w:rsidP="00795743">
      <w:r w:rsidRPr="005865B6">
        <w:t>Voor u ligt het verbeterplan ’’ontslagmanagement bij ouderen op de spoedeisende hulp’’, gemaakt door de opdrachtnemers Charlotte Jonkers en Danny van Zuijlen, beide laatstejaars student HBO-V</w:t>
      </w:r>
      <w:r>
        <w:t>erpleegkunde</w:t>
      </w:r>
      <w:r w:rsidRPr="005865B6">
        <w:t xml:space="preserve"> aan de Hogeschool van Amsterdam (HvA).</w:t>
      </w:r>
    </w:p>
    <w:p w:rsidR="00795743" w:rsidRPr="005865B6" w:rsidRDefault="00795743" w:rsidP="00795743">
      <w:r w:rsidRPr="005865B6">
        <w:t xml:space="preserve">Dit verbeterplan is onderdeel van het afstudeerproject ’’werken aan zorgverbetering’’  en verkregen op de spoedeisende hulp (SEH) van </w:t>
      </w:r>
      <w:r>
        <w:t>een regionaal ziekenhuis in Noord-Holland,</w:t>
      </w:r>
      <w:r w:rsidRPr="005865B6">
        <w:t xml:space="preserve"> nader te noemen als opdrachtgever.</w:t>
      </w:r>
    </w:p>
    <w:p w:rsidR="00795743" w:rsidRDefault="00795743" w:rsidP="00795743">
      <w:pPr>
        <w:pStyle w:val="Normaalweb"/>
        <w:spacing w:before="0" w:beforeAutospacing="0" w:after="0" w:afterAutospacing="0"/>
        <w:rPr>
          <w:rFonts w:ascii="Cambria" w:hAnsi="Cambria"/>
        </w:rPr>
      </w:pPr>
      <w:r w:rsidRPr="00F05E37">
        <w:rPr>
          <w:rFonts w:ascii="Cambria" w:hAnsi="Cambria"/>
        </w:rPr>
        <w:t>In dit af</w:t>
      </w:r>
      <w:r>
        <w:rPr>
          <w:rFonts w:ascii="Cambria" w:hAnsi="Cambria"/>
        </w:rPr>
        <w:t xml:space="preserve">studeerproject wordt onderzoek </w:t>
      </w:r>
      <w:r w:rsidRPr="00F05E37">
        <w:rPr>
          <w:rFonts w:ascii="Cambria" w:hAnsi="Cambria"/>
        </w:rPr>
        <w:t>gedaan naar het ontslagproces van patiënten van 65 jaar en ouder, die vanaf de SEH met ontslag naar huis gaan.</w:t>
      </w:r>
    </w:p>
    <w:p w:rsidR="00795743" w:rsidRDefault="00795743" w:rsidP="00795743">
      <w:pPr>
        <w:pStyle w:val="Normaalweb"/>
        <w:spacing w:before="0" w:beforeAutospacing="0" w:after="0" w:afterAutospacing="0"/>
        <w:rPr>
          <w:rFonts w:ascii="Cambria" w:hAnsi="Cambria"/>
        </w:rPr>
      </w:pPr>
      <w:r w:rsidRPr="00F05E37">
        <w:rPr>
          <w:rFonts w:ascii="Cambria" w:hAnsi="Cambria"/>
        </w:rPr>
        <w:t xml:space="preserve"> </w:t>
      </w:r>
    </w:p>
    <w:p w:rsidR="00795743" w:rsidRPr="005865B6" w:rsidRDefault="00795743" w:rsidP="00795743">
      <w:r w:rsidRPr="008049BE">
        <w:rPr>
          <w:rFonts w:eastAsia="MS Mincho"/>
        </w:rPr>
        <w:t>Het doel van deze afstudeeropdracht is het verminderen van het aantal patiënten van 65 jaar en ouder die terugkomen of nabellen nadat z</w:t>
      </w:r>
      <w:r>
        <w:rPr>
          <w:rFonts w:eastAsia="MS Mincho"/>
        </w:rPr>
        <w:t>ij</w:t>
      </w:r>
      <w:r w:rsidRPr="008049BE">
        <w:rPr>
          <w:rFonts w:eastAsia="MS Mincho"/>
        </w:rPr>
        <w:t xml:space="preserve"> de SEH van het </w:t>
      </w:r>
      <w:r>
        <w:rPr>
          <w:rFonts w:eastAsia="MS Mincho"/>
        </w:rPr>
        <w:t>ziekenhuis</w:t>
      </w:r>
      <w:r w:rsidRPr="008049BE">
        <w:rPr>
          <w:rFonts w:eastAsia="MS Mincho"/>
        </w:rPr>
        <w:t xml:space="preserve"> hebben bezocht. </w:t>
      </w:r>
      <w:r>
        <w:rPr>
          <w:rFonts w:eastAsia="MS Mincho"/>
        </w:rPr>
        <w:t xml:space="preserve">Dit doel willen </w:t>
      </w:r>
      <w:r w:rsidRPr="00011C46">
        <w:rPr>
          <w:rFonts w:eastAsia="MS Mincho"/>
        </w:rPr>
        <w:t xml:space="preserve">de </w:t>
      </w:r>
      <w:r>
        <w:rPr>
          <w:rFonts w:eastAsia="MS Mincho"/>
        </w:rPr>
        <w:t>opdrachtnemers</w:t>
      </w:r>
      <w:r w:rsidRPr="00011C46">
        <w:rPr>
          <w:rFonts w:eastAsia="MS Mincho"/>
        </w:rPr>
        <w:t xml:space="preserve"> bereiken door het</w:t>
      </w:r>
      <w:r w:rsidRPr="008049BE">
        <w:rPr>
          <w:rFonts w:eastAsia="MS Mincho"/>
        </w:rPr>
        <w:t xml:space="preserve"> ontslag</w:t>
      </w:r>
      <w:r>
        <w:rPr>
          <w:rFonts w:eastAsia="MS Mincho"/>
        </w:rPr>
        <w:t>beleid</w:t>
      </w:r>
      <w:r w:rsidRPr="008049BE">
        <w:rPr>
          <w:rFonts w:eastAsia="MS Mincho"/>
        </w:rPr>
        <w:t xml:space="preserve"> van ouderen van 65 jaar en ouder die de SEH van het ziekenhuis bezoeken te verbeteren, do</w:t>
      </w:r>
      <w:r>
        <w:rPr>
          <w:rFonts w:eastAsia="MS Mincho"/>
        </w:rPr>
        <w:t>or het doen van aanbevelingen.</w:t>
      </w:r>
    </w:p>
    <w:p w:rsidR="00F86DBB" w:rsidRPr="005865B6" w:rsidRDefault="00F86DBB" w:rsidP="00BA6F6C">
      <w:pPr>
        <w:spacing w:after="0"/>
      </w:pPr>
      <w:r w:rsidRPr="005865B6">
        <w:t>Wij willen bij dezen de volgende personen bedanken voor hun bijdrage aan dit project:</w:t>
      </w:r>
    </w:p>
    <w:p w:rsidR="00453C43" w:rsidRDefault="00453C43" w:rsidP="00453C43">
      <w:pPr>
        <w:spacing w:after="0"/>
      </w:pPr>
      <w:r w:rsidRPr="00FA5AA8">
        <w:rPr>
          <w:lang w:val="sv-SE"/>
        </w:rPr>
        <w:t xml:space="preserve">- </w:t>
      </w:r>
      <w:r>
        <w:rPr>
          <w:lang w:val="sv-SE"/>
        </w:rPr>
        <w:t>De leidinggevenden van de SEH</w:t>
      </w:r>
      <w:r w:rsidRPr="005865B6">
        <w:t>,</w:t>
      </w:r>
      <w:r>
        <w:t xml:space="preserve"> </w:t>
      </w:r>
      <w:r w:rsidRPr="005865B6">
        <w:t>voor het aanbie</w:t>
      </w:r>
      <w:r>
        <w:t>den van deze afstudeeropdracht,</w:t>
      </w:r>
    </w:p>
    <w:p w:rsidR="00453C43" w:rsidRPr="005865B6" w:rsidRDefault="00453C43" w:rsidP="00453C43">
      <w:pPr>
        <w:spacing w:after="0"/>
      </w:pPr>
      <w:r w:rsidRPr="005865B6">
        <w:t>deskundige bijdrage en de tijd en begeleiding op de afdeling.</w:t>
      </w:r>
    </w:p>
    <w:p w:rsidR="00453C43" w:rsidRPr="005865B6" w:rsidRDefault="00453C43" w:rsidP="00453C43">
      <w:pPr>
        <w:spacing w:after="0"/>
      </w:pPr>
      <w:r w:rsidRPr="005865B6">
        <w:t xml:space="preserve">- </w:t>
      </w:r>
      <w:r>
        <w:t>De medewerkers kwaliteit en veiligheid</w:t>
      </w:r>
      <w:r w:rsidRPr="005865B6">
        <w:t>, voor h</w:t>
      </w:r>
      <w:r>
        <w:t>un</w:t>
      </w:r>
      <w:r w:rsidRPr="005865B6">
        <w:t xml:space="preserve"> deskundigheid met betrekking tot de onderzoeksmethoden en haar enthousiasme</w:t>
      </w:r>
      <w:r>
        <w:t>.</w:t>
      </w:r>
    </w:p>
    <w:p w:rsidR="00453C43" w:rsidRPr="005865B6" w:rsidRDefault="00453C43" w:rsidP="00453C43">
      <w:pPr>
        <w:spacing w:after="0"/>
      </w:pPr>
      <w:r w:rsidRPr="005865B6">
        <w:t xml:space="preserve">- </w:t>
      </w:r>
      <w:r>
        <w:t xml:space="preserve">De </w:t>
      </w:r>
      <w:r w:rsidRPr="005865B6">
        <w:t>M</w:t>
      </w:r>
      <w:r>
        <w:t>edewerkers geriatrie hun</w:t>
      </w:r>
      <w:r w:rsidRPr="005865B6">
        <w:t xml:space="preserve"> deskundigheid met betrekking tot specifieke geriatrie.</w:t>
      </w:r>
    </w:p>
    <w:p w:rsidR="00453C43" w:rsidRPr="005865B6" w:rsidRDefault="00453C43" w:rsidP="00453C43">
      <w:pPr>
        <w:spacing w:after="0"/>
      </w:pPr>
      <w:r w:rsidRPr="005865B6">
        <w:t xml:space="preserve">- </w:t>
      </w:r>
      <w:r>
        <w:t>De arts geriatrie</w:t>
      </w:r>
      <w:r w:rsidRPr="005865B6">
        <w:t>, voor haar deskundigheid met betrekking tot specifieke geriatrie.</w:t>
      </w:r>
    </w:p>
    <w:p w:rsidR="00453C43" w:rsidRPr="005865B6" w:rsidRDefault="00453C43" w:rsidP="00453C43">
      <w:pPr>
        <w:spacing w:after="0"/>
      </w:pPr>
      <w:r w:rsidRPr="005865B6">
        <w:t xml:space="preserve">- De verpleegkundigen </w:t>
      </w:r>
      <w:r>
        <w:t>op de afdeling, voor de tijd en begeleiding.</w:t>
      </w:r>
    </w:p>
    <w:p w:rsidR="00453C43" w:rsidRPr="005865B6" w:rsidRDefault="00453C43" w:rsidP="00453C43">
      <w:pPr>
        <w:spacing w:after="0"/>
      </w:pPr>
      <w:r w:rsidRPr="005865B6">
        <w:t>- De specialistische verpleegkundigen van de afdelingen SEH</w:t>
      </w:r>
      <w:r>
        <w:t xml:space="preserve"> en</w:t>
      </w:r>
      <w:r w:rsidRPr="005865B6">
        <w:t xml:space="preserve"> geriatrie, voor het meewerken </w:t>
      </w:r>
      <w:r>
        <w:t xml:space="preserve">aan </w:t>
      </w:r>
      <w:r w:rsidRPr="005865B6">
        <w:t>inte</w:t>
      </w:r>
      <w:r>
        <w:t>rviews.</w:t>
      </w:r>
    </w:p>
    <w:p w:rsidR="00F86DBB" w:rsidRDefault="00F86DBB" w:rsidP="005B0EF1">
      <w:pPr>
        <w:spacing w:after="0"/>
      </w:pPr>
    </w:p>
    <w:p w:rsidR="00F86DBB" w:rsidRDefault="00F86DBB" w:rsidP="005B0EF1">
      <w:pPr>
        <w:spacing w:after="0"/>
      </w:pPr>
      <w:r>
        <w:t>Charlotte Jonkers en Danny van Zuijlen</w:t>
      </w:r>
    </w:p>
    <w:p w:rsidR="00F86DBB" w:rsidRDefault="00F86DBB" w:rsidP="00E75E50">
      <w:pPr>
        <w:spacing w:after="0"/>
      </w:pPr>
      <w:r>
        <w:t>Amsterdam, 9 januari 201</w:t>
      </w:r>
      <w:r w:rsidR="00D8020B">
        <w:rPr>
          <w:noProof/>
          <w:lang w:eastAsia="nl-NL"/>
        </w:rPr>
        <w:drawing>
          <wp:anchor distT="0" distB="0" distL="114300" distR="114300" simplePos="0" relativeHeight="251656192" behindDoc="0" locked="0" layoutInCell="1" allowOverlap="1">
            <wp:simplePos x="0" y="0"/>
            <wp:positionH relativeFrom="column">
              <wp:posOffset>-752475</wp:posOffset>
            </wp:positionH>
            <wp:positionV relativeFrom="paragraph">
              <wp:posOffset>619125</wp:posOffset>
            </wp:positionV>
            <wp:extent cx="533400" cy="476250"/>
            <wp:effectExtent l="0" t="0" r="0" b="0"/>
            <wp:wrapNone/>
            <wp:docPr id="1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pic:spPr>
                </pic:pic>
              </a:graphicData>
            </a:graphic>
            <wp14:sizeRelH relativeFrom="page">
              <wp14:pctWidth>0</wp14:pctWidth>
            </wp14:sizeRelH>
            <wp14:sizeRelV relativeFrom="page">
              <wp14:pctHeight>0</wp14:pctHeight>
            </wp14:sizeRelV>
          </wp:anchor>
        </w:drawing>
      </w:r>
      <w:r w:rsidR="00D8020B">
        <w:rPr>
          <w:noProof/>
          <w:lang w:eastAsia="nl-NL"/>
        </w:rPr>
        <w:drawing>
          <wp:anchor distT="0" distB="0" distL="114300" distR="114300" simplePos="0" relativeHeight="251658240" behindDoc="0" locked="0" layoutInCell="1" allowOverlap="1">
            <wp:simplePos x="0" y="0"/>
            <wp:positionH relativeFrom="column">
              <wp:posOffset>-781050</wp:posOffset>
            </wp:positionH>
            <wp:positionV relativeFrom="paragraph">
              <wp:posOffset>859790</wp:posOffset>
            </wp:positionV>
            <wp:extent cx="533400" cy="476250"/>
            <wp:effectExtent l="0" t="0" r="0" b="0"/>
            <wp:wrapNone/>
            <wp:docPr id="1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pic:spPr>
                </pic:pic>
              </a:graphicData>
            </a:graphic>
            <wp14:sizeRelH relativeFrom="page">
              <wp14:pctWidth>0</wp14:pctWidth>
            </wp14:sizeRelH>
            <wp14:sizeRelV relativeFrom="page">
              <wp14:pctHeight>0</wp14:pctHeight>
            </wp14:sizeRelV>
          </wp:anchor>
        </w:drawing>
      </w:r>
      <w:r>
        <w:t>5</w:t>
      </w:r>
    </w:p>
    <w:p w:rsidR="00F86DBB" w:rsidRDefault="00F86DBB" w:rsidP="00E72D52">
      <w:pPr>
        <w:spacing w:after="0"/>
      </w:pPr>
    </w:p>
    <w:p w:rsidR="00F86DBB" w:rsidRDefault="00F86DBB" w:rsidP="00E72D52">
      <w:pPr>
        <w:spacing w:after="0"/>
      </w:pPr>
    </w:p>
    <w:p w:rsidR="00F86DBB" w:rsidRDefault="00F86DBB" w:rsidP="00E72D52">
      <w:pPr>
        <w:spacing w:after="0"/>
      </w:pPr>
    </w:p>
    <w:p w:rsidR="00F86DBB" w:rsidRDefault="00F86DBB" w:rsidP="00E72D52">
      <w:pPr>
        <w:spacing w:after="0"/>
      </w:pPr>
    </w:p>
    <w:p w:rsidR="00F86DBB" w:rsidRDefault="00F86DBB" w:rsidP="00E72D52">
      <w:pPr>
        <w:spacing w:after="0"/>
      </w:pPr>
    </w:p>
    <w:p w:rsidR="00F86DBB" w:rsidRDefault="00F86DBB" w:rsidP="00E72D52">
      <w:pPr>
        <w:spacing w:after="0"/>
      </w:pPr>
    </w:p>
    <w:p w:rsidR="00F86DBB" w:rsidRDefault="00F86DBB" w:rsidP="00E72D52">
      <w:pPr>
        <w:spacing w:after="0"/>
      </w:pPr>
    </w:p>
    <w:p w:rsidR="00F86DBB" w:rsidRDefault="00F86DBB" w:rsidP="00E72D52">
      <w:pPr>
        <w:spacing w:after="0"/>
      </w:pPr>
    </w:p>
    <w:p w:rsidR="00F86DBB" w:rsidRDefault="00F86DBB" w:rsidP="00E72D52">
      <w:pPr>
        <w:spacing w:after="0"/>
      </w:pPr>
    </w:p>
    <w:p w:rsidR="00F86DBB" w:rsidRDefault="00F86DBB" w:rsidP="00E72D52">
      <w:pPr>
        <w:spacing w:after="0"/>
      </w:pPr>
    </w:p>
    <w:p w:rsidR="00F86DBB" w:rsidRDefault="00F86DBB" w:rsidP="00E72D52">
      <w:pPr>
        <w:spacing w:after="0"/>
      </w:pPr>
    </w:p>
    <w:p w:rsidR="00F86DBB" w:rsidRDefault="00F86DBB" w:rsidP="00E72D52">
      <w:pPr>
        <w:spacing w:after="0"/>
      </w:pPr>
    </w:p>
    <w:p w:rsidR="00F86DBB" w:rsidRDefault="00F86DBB" w:rsidP="00E72D52">
      <w:pPr>
        <w:spacing w:after="0"/>
      </w:pPr>
    </w:p>
    <w:p w:rsidR="00F86DBB" w:rsidRDefault="00F86DBB" w:rsidP="00E72D52">
      <w:pPr>
        <w:spacing w:after="0"/>
      </w:pPr>
    </w:p>
    <w:p w:rsidR="00F86DBB" w:rsidRDefault="00F86DBB" w:rsidP="00E72D52">
      <w:pPr>
        <w:spacing w:after="0"/>
      </w:pPr>
    </w:p>
    <w:p w:rsidR="00F86DBB" w:rsidRPr="003D1EE3" w:rsidRDefault="00F86DBB">
      <w:pPr>
        <w:pStyle w:val="Kopvaninhoudsopgave"/>
        <w:rPr>
          <w:lang w:val="nl-NL"/>
        </w:rPr>
      </w:pPr>
      <w:r>
        <w:rPr>
          <w:lang w:val="nl-NL"/>
        </w:rPr>
        <w:lastRenderedPageBreak/>
        <w:t>Inhoud</w:t>
      </w:r>
    </w:p>
    <w:p w:rsidR="00D8020B" w:rsidRDefault="00F86DBB">
      <w:pPr>
        <w:pStyle w:val="Inhopg1"/>
        <w:tabs>
          <w:tab w:val="right" w:leader="dot" w:pos="9062"/>
        </w:tabs>
        <w:rPr>
          <w:rFonts w:asciiTheme="minorHAnsi" w:eastAsiaTheme="minorEastAsia" w:hAnsiTheme="minorHAnsi" w:cstheme="minorBidi"/>
          <w:noProof/>
          <w:lang w:val="nl-NL" w:eastAsia="nl-NL"/>
        </w:rPr>
      </w:pPr>
      <w:r>
        <w:fldChar w:fldCharType="begin"/>
      </w:r>
      <w:r>
        <w:instrText xml:space="preserve"> TOC \o "1-3" \h \z \u </w:instrText>
      </w:r>
      <w:r>
        <w:fldChar w:fldCharType="separate"/>
      </w:r>
      <w:hyperlink w:anchor="_Toc427333895" w:history="1">
        <w:r w:rsidR="00D8020B" w:rsidRPr="0002329D">
          <w:rPr>
            <w:rStyle w:val="Hyperlink"/>
            <w:noProof/>
          </w:rPr>
          <w:t>Voorwoord</w:t>
        </w:r>
        <w:r w:rsidR="00D8020B">
          <w:rPr>
            <w:noProof/>
            <w:webHidden/>
          </w:rPr>
          <w:tab/>
        </w:r>
        <w:r w:rsidR="00D8020B">
          <w:rPr>
            <w:noProof/>
            <w:webHidden/>
          </w:rPr>
          <w:fldChar w:fldCharType="begin"/>
        </w:r>
        <w:r w:rsidR="00D8020B">
          <w:rPr>
            <w:noProof/>
            <w:webHidden/>
          </w:rPr>
          <w:instrText xml:space="preserve"> PAGEREF _Toc427333895 \h </w:instrText>
        </w:r>
        <w:r w:rsidR="00D8020B">
          <w:rPr>
            <w:noProof/>
            <w:webHidden/>
          </w:rPr>
        </w:r>
        <w:r w:rsidR="00D8020B">
          <w:rPr>
            <w:noProof/>
            <w:webHidden/>
          </w:rPr>
          <w:fldChar w:fldCharType="separate"/>
        </w:r>
        <w:r w:rsidR="00B76341">
          <w:rPr>
            <w:noProof/>
            <w:webHidden/>
          </w:rPr>
          <w:t>2</w:t>
        </w:r>
        <w:r w:rsidR="00D8020B">
          <w:rPr>
            <w:noProof/>
            <w:webHidden/>
          </w:rPr>
          <w:fldChar w:fldCharType="end"/>
        </w:r>
      </w:hyperlink>
    </w:p>
    <w:p w:rsidR="00D8020B" w:rsidRDefault="003B01D3">
      <w:pPr>
        <w:pStyle w:val="Inhopg1"/>
        <w:tabs>
          <w:tab w:val="left" w:pos="440"/>
          <w:tab w:val="right" w:leader="dot" w:pos="9062"/>
        </w:tabs>
        <w:rPr>
          <w:rFonts w:asciiTheme="minorHAnsi" w:eastAsiaTheme="minorEastAsia" w:hAnsiTheme="minorHAnsi" w:cstheme="minorBidi"/>
          <w:noProof/>
          <w:lang w:val="nl-NL" w:eastAsia="nl-NL"/>
        </w:rPr>
      </w:pPr>
      <w:hyperlink w:anchor="_Toc427333896" w:history="1">
        <w:r w:rsidR="00D8020B" w:rsidRPr="0002329D">
          <w:rPr>
            <w:rStyle w:val="Hyperlink"/>
            <w:noProof/>
          </w:rPr>
          <w:t>1.</w:t>
        </w:r>
        <w:r w:rsidR="00D8020B">
          <w:rPr>
            <w:rFonts w:asciiTheme="minorHAnsi" w:eastAsiaTheme="minorEastAsia" w:hAnsiTheme="minorHAnsi" w:cstheme="minorBidi"/>
            <w:noProof/>
            <w:lang w:val="nl-NL" w:eastAsia="nl-NL"/>
          </w:rPr>
          <w:tab/>
        </w:r>
        <w:r w:rsidR="00D8020B" w:rsidRPr="0002329D">
          <w:rPr>
            <w:rStyle w:val="Hyperlink"/>
            <w:noProof/>
          </w:rPr>
          <w:t>Inleiding</w:t>
        </w:r>
        <w:r w:rsidR="00D8020B">
          <w:rPr>
            <w:noProof/>
            <w:webHidden/>
          </w:rPr>
          <w:tab/>
        </w:r>
        <w:r w:rsidR="00D8020B">
          <w:rPr>
            <w:noProof/>
            <w:webHidden/>
          </w:rPr>
          <w:fldChar w:fldCharType="begin"/>
        </w:r>
        <w:r w:rsidR="00D8020B">
          <w:rPr>
            <w:noProof/>
            <w:webHidden/>
          </w:rPr>
          <w:instrText xml:space="preserve"> PAGEREF _Toc427333896 \h </w:instrText>
        </w:r>
        <w:r w:rsidR="00D8020B">
          <w:rPr>
            <w:noProof/>
            <w:webHidden/>
          </w:rPr>
        </w:r>
        <w:r w:rsidR="00D8020B">
          <w:rPr>
            <w:noProof/>
            <w:webHidden/>
          </w:rPr>
          <w:fldChar w:fldCharType="separate"/>
        </w:r>
        <w:r w:rsidR="00B76341">
          <w:rPr>
            <w:noProof/>
            <w:webHidden/>
          </w:rPr>
          <w:t>5</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897" w:history="1">
        <w:r w:rsidR="00D8020B" w:rsidRPr="0002329D">
          <w:rPr>
            <w:rStyle w:val="Hyperlink"/>
            <w:noProof/>
          </w:rPr>
          <w:t>1.1 Aanleiding en probleem</w:t>
        </w:r>
        <w:r w:rsidR="00D8020B">
          <w:rPr>
            <w:noProof/>
            <w:webHidden/>
          </w:rPr>
          <w:tab/>
        </w:r>
        <w:r w:rsidR="00D8020B">
          <w:rPr>
            <w:noProof/>
            <w:webHidden/>
          </w:rPr>
          <w:fldChar w:fldCharType="begin"/>
        </w:r>
        <w:r w:rsidR="00D8020B">
          <w:rPr>
            <w:noProof/>
            <w:webHidden/>
          </w:rPr>
          <w:instrText xml:space="preserve"> PAGEREF _Toc427333897 \h </w:instrText>
        </w:r>
        <w:r w:rsidR="00D8020B">
          <w:rPr>
            <w:noProof/>
            <w:webHidden/>
          </w:rPr>
        </w:r>
        <w:r w:rsidR="00D8020B">
          <w:rPr>
            <w:noProof/>
            <w:webHidden/>
          </w:rPr>
          <w:fldChar w:fldCharType="separate"/>
        </w:r>
        <w:r w:rsidR="00B76341">
          <w:rPr>
            <w:noProof/>
            <w:webHidden/>
          </w:rPr>
          <w:t>5</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898" w:history="1">
        <w:r w:rsidR="00D8020B" w:rsidRPr="0002329D">
          <w:rPr>
            <w:rStyle w:val="Hyperlink"/>
            <w:noProof/>
          </w:rPr>
          <w:t>1.2 Doel</w:t>
        </w:r>
        <w:r w:rsidR="00D8020B">
          <w:rPr>
            <w:noProof/>
            <w:webHidden/>
          </w:rPr>
          <w:tab/>
        </w:r>
        <w:r w:rsidR="00D8020B">
          <w:rPr>
            <w:noProof/>
            <w:webHidden/>
          </w:rPr>
          <w:fldChar w:fldCharType="begin"/>
        </w:r>
        <w:r w:rsidR="00D8020B">
          <w:rPr>
            <w:noProof/>
            <w:webHidden/>
          </w:rPr>
          <w:instrText xml:space="preserve"> PAGEREF _Toc427333898 \h </w:instrText>
        </w:r>
        <w:r w:rsidR="00D8020B">
          <w:rPr>
            <w:noProof/>
            <w:webHidden/>
          </w:rPr>
        </w:r>
        <w:r w:rsidR="00D8020B">
          <w:rPr>
            <w:noProof/>
            <w:webHidden/>
          </w:rPr>
          <w:fldChar w:fldCharType="separate"/>
        </w:r>
        <w:r w:rsidR="00B76341">
          <w:rPr>
            <w:noProof/>
            <w:webHidden/>
          </w:rPr>
          <w:t>5</w:t>
        </w:r>
        <w:r w:rsidR="00D8020B">
          <w:rPr>
            <w:noProof/>
            <w:webHidden/>
          </w:rPr>
          <w:fldChar w:fldCharType="end"/>
        </w:r>
      </w:hyperlink>
    </w:p>
    <w:p w:rsidR="00D8020B" w:rsidRDefault="003B01D3">
      <w:pPr>
        <w:pStyle w:val="Inhopg2"/>
        <w:tabs>
          <w:tab w:val="left" w:pos="880"/>
          <w:tab w:val="right" w:leader="dot" w:pos="9062"/>
        </w:tabs>
        <w:rPr>
          <w:rFonts w:asciiTheme="minorHAnsi" w:eastAsiaTheme="minorEastAsia" w:hAnsiTheme="minorHAnsi" w:cstheme="minorBidi"/>
          <w:noProof/>
          <w:lang w:val="nl-NL" w:eastAsia="nl-NL"/>
        </w:rPr>
      </w:pPr>
      <w:hyperlink w:anchor="_Toc427333899" w:history="1">
        <w:r w:rsidR="00D8020B" w:rsidRPr="0002329D">
          <w:rPr>
            <w:rStyle w:val="Hyperlink"/>
            <w:noProof/>
          </w:rPr>
          <w:t>1.3</w:t>
        </w:r>
        <w:r w:rsidR="00D8020B">
          <w:rPr>
            <w:rFonts w:asciiTheme="minorHAnsi" w:eastAsiaTheme="minorEastAsia" w:hAnsiTheme="minorHAnsi" w:cstheme="minorBidi"/>
            <w:noProof/>
            <w:lang w:val="nl-NL" w:eastAsia="nl-NL"/>
          </w:rPr>
          <w:tab/>
        </w:r>
        <w:r w:rsidR="00D8020B" w:rsidRPr="0002329D">
          <w:rPr>
            <w:rStyle w:val="Hyperlink"/>
            <w:noProof/>
          </w:rPr>
          <w:t>Begrippen</w:t>
        </w:r>
        <w:r w:rsidR="00D8020B">
          <w:rPr>
            <w:noProof/>
            <w:webHidden/>
          </w:rPr>
          <w:tab/>
        </w:r>
        <w:r w:rsidR="00D8020B">
          <w:rPr>
            <w:noProof/>
            <w:webHidden/>
          </w:rPr>
          <w:fldChar w:fldCharType="begin"/>
        </w:r>
        <w:r w:rsidR="00D8020B">
          <w:rPr>
            <w:noProof/>
            <w:webHidden/>
          </w:rPr>
          <w:instrText xml:space="preserve"> PAGEREF _Toc427333899 \h </w:instrText>
        </w:r>
        <w:r w:rsidR="00D8020B">
          <w:rPr>
            <w:noProof/>
            <w:webHidden/>
          </w:rPr>
        </w:r>
        <w:r w:rsidR="00D8020B">
          <w:rPr>
            <w:noProof/>
            <w:webHidden/>
          </w:rPr>
          <w:fldChar w:fldCharType="separate"/>
        </w:r>
        <w:r w:rsidR="00B76341">
          <w:rPr>
            <w:noProof/>
            <w:webHidden/>
          </w:rPr>
          <w:t>6</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900" w:history="1">
        <w:r w:rsidR="00D8020B" w:rsidRPr="0002329D">
          <w:rPr>
            <w:rStyle w:val="Hyperlink"/>
            <w:noProof/>
          </w:rPr>
          <w:t>1.4 Theoretisch kader</w:t>
        </w:r>
        <w:r w:rsidR="00D8020B">
          <w:rPr>
            <w:noProof/>
            <w:webHidden/>
          </w:rPr>
          <w:tab/>
        </w:r>
        <w:r w:rsidR="00D8020B">
          <w:rPr>
            <w:noProof/>
            <w:webHidden/>
          </w:rPr>
          <w:fldChar w:fldCharType="begin"/>
        </w:r>
        <w:r w:rsidR="00D8020B">
          <w:rPr>
            <w:noProof/>
            <w:webHidden/>
          </w:rPr>
          <w:instrText xml:space="preserve"> PAGEREF _Toc427333900 \h </w:instrText>
        </w:r>
        <w:r w:rsidR="00D8020B">
          <w:rPr>
            <w:noProof/>
            <w:webHidden/>
          </w:rPr>
        </w:r>
        <w:r w:rsidR="00D8020B">
          <w:rPr>
            <w:noProof/>
            <w:webHidden/>
          </w:rPr>
          <w:fldChar w:fldCharType="separate"/>
        </w:r>
        <w:r w:rsidR="00B76341">
          <w:rPr>
            <w:noProof/>
            <w:webHidden/>
          </w:rPr>
          <w:t>7</w:t>
        </w:r>
        <w:r w:rsidR="00D8020B">
          <w:rPr>
            <w:noProof/>
            <w:webHidden/>
          </w:rPr>
          <w:fldChar w:fldCharType="end"/>
        </w:r>
      </w:hyperlink>
    </w:p>
    <w:p w:rsidR="00D8020B" w:rsidRDefault="003B01D3">
      <w:pPr>
        <w:pStyle w:val="Inhopg1"/>
        <w:tabs>
          <w:tab w:val="left" w:pos="440"/>
          <w:tab w:val="right" w:leader="dot" w:pos="9062"/>
        </w:tabs>
        <w:rPr>
          <w:rFonts w:asciiTheme="minorHAnsi" w:eastAsiaTheme="minorEastAsia" w:hAnsiTheme="minorHAnsi" w:cstheme="minorBidi"/>
          <w:noProof/>
          <w:lang w:val="nl-NL" w:eastAsia="nl-NL"/>
        </w:rPr>
      </w:pPr>
      <w:hyperlink w:anchor="_Toc427333901" w:history="1">
        <w:r w:rsidR="00D8020B" w:rsidRPr="0002329D">
          <w:rPr>
            <w:rStyle w:val="Hyperlink"/>
            <w:noProof/>
          </w:rPr>
          <w:t>2.</w:t>
        </w:r>
        <w:r w:rsidR="00D8020B">
          <w:rPr>
            <w:rFonts w:asciiTheme="minorHAnsi" w:eastAsiaTheme="minorEastAsia" w:hAnsiTheme="minorHAnsi" w:cstheme="minorBidi"/>
            <w:noProof/>
            <w:lang w:val="nl-NL" w:eastAsia="nl-NL"/>
          </w:rPr>
          <w:tab/>
        </w:r>
        <w:r w:rsidR="00D8020B" w:rsidRPr="0002329D">
          <w:rPr>
            <w:rStyle w:val="Hyperlink"/>
            <w:noProof/>
          </w:rPr>
          <w:t>Voorstel tot verbetering/verandering van zorg</w:t>
        </w:r>
        <w:r w:rsidR="00D8020B">
          <w:rPr>
            <w:noProof/>
            <w:webHidden/>
          </w:rPr>
          <w:tab/>
        </w:r>
        <w:r w:rsidR="00D8020B">
          <w:rPr>
            <w:noProof/>
            <w:webHidden/>
          </w:rPr>
          <w:fldChar w:fldCharType="begin"/>
        </w:r>
        <w:r w:rsidR="00D8020B">
          <w:rPr>
            <w:noProof/>
            <w:webHidden/>
          </w:rPr>
          <w:instrText xml:space="preserve"> PAGEREF _Toc427333901 \h </w:instrText>
        </w:r>
        <w:r w:rsidR="00D8020B">
          <w:rPr>
            <w:noProof/>
            <w:webHidden/>
          </w:rPr>
        </w:r>
        <w:r w:rsidR="00D8020B">
          <w:rPr>
            <w:noProof/>
            <w:webHidden/>
          </w:rPr>
          <w:fldChar w:fldCharType="separate"/>
        </w:r>
        <w:r w:rsidR="00B76341">
          <w:rPr>
            <w:noProof/>
            <w:webHidden/>
          </w:rPr>
          <w:t>8</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902" w:history="1">
        <w:r w:rsidR="00D8020B" w:rsidRPr="0002329D">
          <w:rPr>
            <w:rStyle w:val="Hyperlink"/>
            <w:noProof/>
          </w:rPr>
          <w:t>2.1 Ontwikkeling voorstel voor verandering</w:t>
        </w:r>
        <w:r w:rsidR="00D8020B">
          <w:rPr>
            <w:noProof/>
            <w:webHidden/>
          </w:rPr>
          <w:tab/>
        </w:r>
        <w:r w:rsidR="00D8020B">
          <w:rPr>
            <w:noProof/>
            <w:webHidden/>
          </w:rPr>
          <w:fldChar w:fldCharType="begin"/>
        </w:r>
        <w:r w:rsidR="00D8020B">
          <w:rPr>
            <w:noProof/>
            <w:webHidden/>
          </w:rPr>
          <w:instrText xml:space="preserve"> PAGEREF _Toc427333902 \h </w:instrText>
        </w:r>
        <w:r w:rsidR="00D8020B">
          <w:rPr>
            <w:noProof/>
            <w:webHidden/>
          </w:rPr>
        </w:r>
        <w:r w:rsidR="00D8020B">
          <w:rPr>
            <w:noProof/>
            <w:webHidden/>
          </w:rPr>
          <w:fldChar w:fldCharType="separate"/>
        </w:r>
        <w:r w:rsidR="00B76341">
          <w:rPr>
            <w:noProof/>
            <w:webHidden/>
          </w:rPr>
          <w:t>8</w:t>
        </w:r>
        <w:r w:rsidR="00D8020B">
          <w:rPr>
            <w:noProof/>
            <w:webHidden/>
          </w:rPr>
          <w:fldChar w:fldCharType="end"/>
        </w:r>
      </w:hyperlink>
    </w:p>
    <w:p w:rsidR="00D8020B" w:rsidRDefault="003B01D3">
      <w:pPr>
        <w:pStyle w:val="Inhopg3"/>
        <w:tabs>
          <w:tab w:val="right" w:leader="dot" w:pos="9062"/>
        </w:tabs>
        <w:rPr>
          <w:rFonts w:asciiTheme="minorHAnsi" w:eastAsiaTheme="minorEastAsia" w:hAnsiTheme="minorHAnsi" w:cstheme="minorBidi"/>
          <w:noProof/>
          <w:lang w:val="nl-NL" w:eastAsia="nl-NL"/>
        </w:rPr>
      </w:pPr>
      <w:hyperlink w:anchor="_Toc427333903" w:history="1">
        <w:r w:rsidR="00D8020B" w:rsidRPr="0002329D">
          <w:rPr>
            <w:rStyle w:val="Hyperlink"/>
            <w:noProof/>
          </w:rPr>
          <w:t>2.1.1 Rol opdrachtnemers</w:t>
        </w:r>
        <w:r w:rsidR="00D8020B">
          <w:rPr>
            <w:noProof/>
            <w:webHidden/>
          </w:rPr>
          <w:tab/>
        </w:r>
        <w:r w:rsidR="00D8020B">
          <w:rPr>
            <w:noProof/>
            <w:webHidden/>
          </w:rPr>
          <w:fldChar w:fldCharType="begin"/>
        </w:r>
        <w:r w:rsidR="00D8020B">
          <w:rPr>
            <w:noProof/>
            <w:webHidden/>
          </w:rPr>
          <w:instrText xml:space="preserve"> PAGEREF _Toc427333903 \h </w:instrText>
        </w:r>
        <w:r w:rsidR="00D8020B">
          <w:rPr>
            <w:noProof/>
            <w:webHidden/>
          </w:rPr>
        </w:r>
        <w:r w:rsidR="00D8020B">
          <w:rPr>
            <w:noProof/>
            <w:webHidden/>
          </w:rPr>
          <w:fldChar w:fldCharType="separate"/>
        </w:r>
        <w:r w:rsidR="00B76341">
          <w:rPr>
            <w:noProof/>
            <w:webHidden/>
          </w:rPr>
          <w:t>8</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904" w:history="1">
        <w:r w:rsidR="00D8020B" w:rsidRPr="0002329D">
          <w:rPr>
            <w:rStyle w:val="Hyperlink"/>
            <w:noProof/>
          </w:rPr>
          <w:t>2.2 Analyse huidige feitelijke zorg</w:t>
        </w:r>
        <w:r w:rsidR="00D8020B">
          <w:rPr>
            <w:noProof/>
            <w:webHidden/>
          </w:rPr>
          <w:tab/>
        </w:r>
        <w:r w:rsidR="00D8020B">
          <w:rPr>
            <w:noProof/>
            <w:webHidden/>
          </w:rPr>
          <w:fldChar w:fldCharType="begin"/>
        </w:r>
        <w:r w:rsidR="00D8020B">
          <w:rPr>
            <w:noProof/>
            <w:webHidden/>
          </w:rPr>
          <w:instrText xml:space="preserve"> PAGEREF _Toc427333904 \h </w:instrText>
        </w:r>
        <w:r w:rsidR="00D8020B">
          <w:rPr>
            <w:noProof/>
            <w:webHidden/>
          </w:rPr>
        </w:r>
        <w:r w:rsidR="00D8020B">
          <w:rPr>
            <w:noProof/>
            <w:webHidden/>
          </w:rPr>
          <w:fldChar w:fldCharType="separate"/>
        </w:r>
        <w:r w:rsidR="00B76341">
          <w:rPr>
            <w:noProof/>
            <w:webHidden/>
          </w:rPr>
          <w:t>8</w:t>
        </w:r>
        <w:r w:rsidR="00D8020B">
          <w:rPr>
            <w:noProof/>
            <w:webHidden/>
          </w:rPr>
          <w:fldChar w:fldCharType="end"/>
        </w:r>
      </w:hyperlink>
    </w:p>
    <w:p w:rsidR="00D8020B" w:rsidRDefault="003B01D3">
      <w:pPr>
        <w:pStyle w:val="Inhopg3"/>
        <w:tabs>
          <w:tab w:val="right" w:leader="dot" w:pos="9062"/>
        </w:tabs>
        <w:rPr>
          <w:rFonts w:asciiTheme="minorHAnsi" w:eastAsiaTheme="minorEastAsia" w:hAnsiTheme="minorHAnsi" w:cstheme="minorBidi"/>
          <w:noProof/>
          <w:lang w:val="nl-NL" w:eastAsia="nl-NL"/>
        </w:rPr>
      </w:pPr>
      <w:hyperlink w:anchor="_Toc427333905" w:history="1">
        <w:r w:rsidR="00D8020B" w:rsidRPr="0002329D">
          <w:rPr>
            <w:rStyle w:val="Hyperlink"/>
            <w:noProof/>
          </w:rPr>
          <w:t>2.2.1 Algemeen</w:t>
        </w:r>
        <w:r w:rsidR="00D8020B">
          <w:rPr>
            <w:noProof/>
            <w:webHidden/>
          </w:rPr>
          <w:tab/>
        </w:r>
        <w:r w:rsidR="00D8020B">
          <w:rPr>
            <w:noProof/>
            <w:webHidden/>
          </w:rPr>
          <w:fldChar w:fldCharType="begin"/>
        </w:r>
        <w:r w:rsidR="00D8020B">
          <w:rPr>
            <w:noProof/>
            <w:webHidden/>
          </w:rPr>
          <w:instrText xml:space="preserve"> PAGEREF _Toc427333905 \h </w:instrText>
        </w:r>
        <w:r w:rsidR="00D8020B">
          <w:rPr>
            <w:noProof/>
            <w:webHidden/>
          </w:rPr>
        </w:r>
        <w:r w:rsidR="00D8020B">
          <w:rPr>
            <w:noProof/>
            <w:webHidden/>
          </w:rPr>
          <w:fldChar w:fldCharType="separate"/>
        </w:r>
        <w:r w:rsidR="00B76341">
          <w:rPr>
            <w:noProof/>
            <w:webHidden/>
          </w:rPr>
          <w:t>8</w:t>
        </w:r>
        <w:r w:rsidR="00D8020B">
          <w:rPr>
            <w:noProof/>
            <w:webHidden/>
          </w:rPr>
          <w:fldChar w:fldCharType="end"/>
        </w:r>
      </w:hyperlink>
    </w:p>
    <w:p w:rsidR="00D8020B" w:rsidRDefault="003B01D3">
      <w:pPr>
        <w:pStyle w:val="Inhopg3"/>
        <w:tabs>
          <w:tab w:val="right" w:leader="dot" w:pos="9062"/>
        </w:tabs>
        <w:rPr>
          <w:rFonts w:asciiTheme="minorHAnsi" w:eastAsiaTheme="minorEastAsia" w:hAnsiTheme="minorHAnsi" w:cstheme="minorBidi"/>
          <w:noProof/>
          <w:lang w:val="nl-NL" w:eastAsia="nl-NL"/>
        </w:rPr>
      </w:pPr>
      <w:hyperlink w:anchor="_Toc427333906" w:history="1">
        <w:r w:rsidR="00D8020B" w:rsidRPr="0002329D">
          <w:rPr>
            <w:rStyle w:val="Hyperlink"/>
            <w:noProof/>
          </w:rPr>
          <w:t>2.2.2 Huidige situatie</w:t>
        </w:r>
        <w:r w:rsidR="00D8020B">
          <w:rPr>
            <w:noProof/>
            <w:webHidden/>
          </w:rPr>
          <w:tab/>
        </w:r>
        <w:r w:rsidR="00D8020B">
          <w:rPr>
            <w:noProof/>
            <w:webHidden/>
          </w:rPr>
          <w:fldChar w:fldCharType="begin"/>
        </w:r>
        <w:r w:rsidR="00D8020B">
          <w:rPr>
            <w:noProof/>
            <w:webHidden/>
          </w:rPr>
          <w:instrText xml:space="preserve"> PAGEREF _Toc427333906 \h </w:instrText>
        </w:r>
        <w:r w:rsidR="00D8020B">
          <w:rPr>
            <w:noProof/>
            <w:webHidden/>
          </w:rPr>
        </w:r>
        <w:r w:rsidR="00D8020B">
          <w:rPr>
            <w:noProof/>
            <w:webHidden/>
          </w:rPr>
          <w:fldChar w:fldCharType="separate"/>
        </w:r>
        <w:r w:rsidR="00B76341">
          <w:rPr>
            <w:noProof/>
            <w:webHidden/>
          </w:rPr>
          <w:t>8</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907" w:history="1">
        <w:r w:rsidR="00D8020B" w:rsidRPr="0002329D">
          <w:rPr>
            <w:rStyle w:val="Hyperlink"/>
            <w:noProof/>
          </w:rPr>
          <w:t>2.3 Concrete verbeterdoelen</w:t>
        </w:r>
        <w:r w:rsidR="00D8020B">
          <w:rPr>
            <w:noProof/>
            <w:webHidden/>
          </w:rPr>
          <w:tab/>
        </w:r>
        <w:r w:rsidR="00D8020B">
          <w:rPr>
            <w:noProof/>
            <w:webHidden/>
          </w:rPr>
          <w:fldChar w:fldCharType="begin"/>
        </w:r>
        <w:r w:rsidR="00D8020B">
          <w:rPr>
            <w:noProof/>
            <w:webHidden/>
          </w:rPr>
          <w:instrText xml:space="preserve"> PAGEREF _Toc427333907 \h </w:instrText>
        </w:r>
        <w:r w:rsidR="00D8020B">
          <w:rPr>
            <w:noProof/>
            <w:webHidden/>
          </w:rPr>
        </w:r>
        <w:r w:rsidR="00D8020B">
          <w:rPr>
            <w:noProof/>
            <w:webHidden/>
          </w:rPr>
          <w:fldChar w:fldCharType="separate"/>
        </w:r>
        <w:r w:rsidR="00B76341">
          <w:rPr>
            <w:noProof/>
            <w:webHidden/>
          </w:rPr>
          <w:t>10</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908" w:history="1">
        <w:r w:rsidR="00D8020B" w:rsidRPr="0002329D">
          <w:rPr>
            <w:rStyle w:val="Hyperlink"/>
            <w:noProof/>
          </w:rPr>
          <w:t>2.4 Aanbevelingen</w:t>
        </w:r>
        <w:r w:rsidR="00D8020B">
          <w:rPr>
            <w:noProof/>
            <w:webHidden/>
          </w:rPr>
          <w:tab/>
        </w:r>
        <w:r w:rsidR="00D8020B">
          <w:rPr>
            <w:noProof/>
            <w:webHidden/>
          </w:rPr>
          <w:fldChar w:fldCharType="begin"/>
        </w:r>
        <w:r w:rsidR="00D8020B">
          <w:rPr>
            <w:noProof/>
            <w:webHidden/>
          </w:rPr>
          <w:instrText xml:space="preserve"> PAGEREF _Toc427333908 \h </w:instrText>
        </w:r>
        <w:r w:rsidR="00D8020B">
          <w:rPr>
            <w:noProof/>
            <w:webHidden/>
          </w:rPr>
        </w:r>
        <w:r w:rsidR="00D8020B">
          <w:rPr>
            <w:noProof/>
            <w:webHidden/>
          </w:rPr>
          <w:fldChar w:fldCharType="separate"/>
        </w:r>
        <w:r w:rsidR="00B76341">
          <w:rPr>
            <w:noProof/>
            <w:webHidden/>
          </w:rPr>
          <w:t>10</w:t>
        </w:r>
        <w:r w:rsidR="00D8020B">
          <w:rPr>
            <w:noProof/>
            <w:webHidden/>
          </w:rPr>
          <w:fldChar w:fldCharType="end"/>
        </w:r>
      </w:hyperlink>
    </w:p>
    <w:p w:rsidR="00D8020B" w:rsidRDefault="003B01D3">
      <w:pPr>
        <w:pStyle w:val="Inhopg1"/>
        <w:tabs>
          <w:tab w:val="left" w:pos="440"/>
          <w:tab w:val="right" w:leader="dot" w:pos="9062"/>
        </w:tabs>
        <w:rPr>
          <w:rFonts w:asciiTheme="minorHAnsi" w:eastAsiaTheme="minorEastAsia" w:hAnsiTheme="minorHAnsi" w:cstheme="minorBidi"/>
          <w:noProof/>
          <w:lang w:val="nl-NL" w:eastAsia="nl-NL"/>
        </w:rPr>
      </w:pPr>
      <w:hyperlink w:anchor="_Toc427333909" w:history="1">
        <w:r w:rsidR="00D8020B" w:rsidRPr="0002329D">
          <w:rPr>
            <w:rStyle w:val="Hyperlink"/>
            <w:noProof/>
          </w:rPr>
          <w:t>3.</w:t>
        </w:r>
        <w:r w:rsidR="00D8020B">
          <w:rPr>
            <w:rFonts w:asciiTheme="minorHAnsi" w:eastAsiaTheme="minorEastAsia" w:hAnsiTheme="minorHAnsi" w:cstheme="minorBidi"/>
            <w:noProof/>
            <w:lang w:val="nl-NL" w:eastAsia="nl-NL"/>
          </w:rPr>
          <w:tab/>
        </w:r>
        <w:r w:rsidR="00D8020B" w:rsidRPr="0002329D">
          <w:rPr>
            <w:rStyle w:val="Hyperlink"/>
            <w:noProof/>
          </w:rPr>
          <w:t>Probleemanalyse doelgroep en setting</w:t>
        </w:r>
        <w:r w:rsidR="00D8020B">
          <w:rPr>
            <w:noProof/>
            <w:webHidden/>
          </w:rPr>
          <w:tab/>
        </w:r>
        <w:r w:rsidR="00D8020B">
          <w:rPr>
            <w:noProof/>
            <w:webHidden/>
          </w:rPr>
          <w:fldChar w:fldCharType="begin"/>
        </w:r>
        <w:r w:rsidR="00D8020B">
          <w:rPr>
            <w:noProof/>
            <w:webHidden/>
          </w:rPr>
          <w:instrText xml:space="preserve"> PAGEREF _Toc427333909 \h </w:instrText>
        </w:r>
        <w:r w:rsidR="00D8020B">
          <w:rPr>
            <w:noProof/>
            <w:webHidden/>
          </w:rPr>
        </w:r>
        <w:r w:rsidR="00D8020B">
          <w:rPr>
            <w:noProof/>
            <w:webHidden/>
          </w:rPr>
          <w:fldChar w:fldCharType="separate"/>
        </w:r>
        <w:r w:rsidR="00B76341">
          <w:rPr>
            <w:noProof/>
            <w:webHidden/>
          </w:rPr>
          <w:t>12</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910" w:history="1">
        <w:r w:rsidR="00D8020B" w:rsidRPr="0002329D">
          <w:rPr>
            <w:rStyle w:val="Hyperlink"/>
            <w:noProof/>
          </w:rPr>
          <w:t>3.1 Doelgroep en setting</w:t>
        </w:r>
        <w:r w:rsidR="00D8020B">
          <w:rPr>
            <w:noProof/>
            <w:webHidden/>
          </w:rPr>
          <w:tab/>
        </w:r>
        <w:r w:rsidR="00D8020B">
          <w:rPr>
            <w:noProof/>
            <w:webHidden/>
          </w:rPr>
          <w:fldChar w:fldCharType="begin"/>
        </w:r>
        <w:r w:rsidR="00D8020B">
          <w:rPr>
            <w:noProof/>
            <w:webHidden/>
          </w:rPr>
          <w:instrText xml:space="preserve"> PAGEREF _Toc427333910 \h </w:instrText>
        </w:r>
        <w:r w:rsidR="00D8020B">
          <w:rPr>
            <w:noProof/>
            <w:webHidden/>
          </w:rPr>
        </w:r>
        <w:r w:rsidR="00D8020B">
          <w:rPr>
            <w:noProof/>
            <w:webHidden/>
          </w:rPr>
          <w:fldChar w:fldCharType="separate"/>
        </w:r>
        <w:r w:rsidR="00B76341">
          <w:rPr>
            <w:noProof/>
            <w:webHidden/>
          </w:rPr>
          <w:t>12</w:t>
        </w:r>
        <w:r w:rsidR="00D8020B">
          <w:rPr>
            <w:noProof/>
            <w:webHidden/>
          </w:rPr>
          <w:fldChar w:fldCharType="end"/>
        </w:r>
      </w:hyperlink>
    </w:p>
    <w:p w:rsidR="00D8020B" w:rsidRDefault="003B01D3">
      <w:pPr>
        <w:pStyle w:val="Inhopg3"/>
        <w:tabs>
          <w:tab w:val="right" w:leader="dot" w:pos="9062"/>
        </w:tabs>
        <w:rPr>
          <w:rFonts w:asciiTheme="minorHAnsi" w:eastAsiaTheme="minorEastAsia" w:hAnsiTheme="minorHAnsi" w:cstheme="minorBidi"/>
          <w:noProof/>
          <w:lang w:val="nl-NL" w:eastAsia="nl-NL"/>
        </w:rPr>
      </w:pPr>
      <w:hyperlink w:anchor="_Toc427333911" w:history="1">
        <w:r w:rsidR="00D8020B" w:rsidRPr="0002329D">
          <w:rPr>
            <w:rStyle w:val="Hyperlink"/>
            <w:noProof/>
          </w:rPr>
          <w:t>3.1.1 Draagvlak</w:t>
        </w:r>
        <w:r w:rsidR="00D8020B">
          <w:rPr>
            <w:noProof/>
            <w:webHidden/>
          </w:rPr>
          <w:tab/>
        </w:r>
        <w:r w:rsidR="00D8020B">
          <w:rPr>
            <w:noProof/>
            <w:webHidden/>
          </w:rPr>
          <w:fldChar w:fldCharType="begin"/>
        </w:r>
        <w:r w:rsidR="00D8020B">
          <w:rPr>
            <w:noProof/>
            <w:webHidden/>
          </w:rPr>
          <w:instrText xml:space="preserve"> PAGEREF _Toc427333911 \h </w:instrText>
        </w:r>
        <w:r w:rsidR="00D8020B">
          <w:rPr>
            <w:noProof/>
            <w:webHidden/>
          </w:rPr>
        </w:r>
        <w:r w:rsidR="00D8020B">
          <w:rPr>
            <w:noProof/>
            <w:webHidden/>
          </w:rPr>
          <w:fldChar w:fldCharType="separate"/>
        </w:r>
        <w:r w:rsidR="00B76341">
          <w:rPr>
            <w:noProof/>
            <w:webHidden/>
          </w:rPr>
          <w:t>13</w:t>
        </w:r>
        <w:r w:rsidR="00D8020B">
          <w:rPr>
            <w:noProof/>
            <w:webHidden/>
          </w:rPr>
          <w:fldChar w:fldCharType="end"/>
        </w:r>
      </w:hyperlink>
    </w:p>
    <w:p w:rsidR="00D8020B" w:rsidRDefault="003B01D3">
      <w:pPr>
        <w:pStyle w:val="Inhopg3"/>
        <w:tabs>
          <w:tab w:val="right" w:leader="dot" w:pos="9062"/>
        </w:tabs>
        <w:rPr>
          <w:rFonts w:asciiTheme="minorHAnsi" w:eastAsiaTheme="minorEastAsia" w:hAnsiTheme="minorHAnsi" w:cstheme="minorBidi"/>
          <w:noProof/>
          <w:lang w:val="nl-NL" w:eastAsia="nl-NL"/>
        </w:rPr>
      </w:pPr>
      <w:hyperlink w:anchor="_Toc427333912" w:history="1">
        <w:r w:rsidR="00D8020B" w:rsidRPr="0002329D">
          <w:rPr>
            <w:rStyle w:val="Hyperlink"/>
            <w:noProof/>
          </w:rPr>
          <w:t>3.1.2 Segmentatie</w:t>
        </w:r>
        <w:r w:rsidR="00D8020B">
          <w:rPr>
            <w:noProof/>
            <w:webHidden/>
          </w:rPr>
          <w:tab/>
        </w:r>
        <w:r w:rsidR="00D8020B">
          <w:rPr>
            <w:noProof/>
            <w:webHidden/>
          </w:rPr>
          <w:fldChar w:fldCharType="begin"/>
        </w:r>
        <w:r w:rsidR="00D8020B">
          <w:rPr>
            <w:noProof/>
            <w:webHidden/>
          </w:rPr>
          <w:instrText xml:space="preserve"> PAGEREF _Toc427333912 \h </w:instrText>
        </w:r>
        <w:r w:rsidR="00D8020B">
          <w:rPr>
            <w:noProof/>
            <w:webHidden/>
          </w:rPr>
        </w:r>
        <w:r w:rsidR="00D8020B">
          <w:rPr>
            <w:noProof/>
            <w:webHidden/>
          </w:rPr>
          <w:fldChar w:fldCharType="separate"/>
        </w:r>
        <w:r w:rsidR="00B76341">
          <w:rPr>
            <w:noProof/>
            <w:webHidden/>
          </w:rPr>
          <w:t>14</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913" w:history="1">
        <w:r w:rsidR="00D8020B" w:rsidRPr="0002329D">
          <w:rPr>
            <w:rStyle w:val="Hyperlink"/>
            <w:noProof/>
          </w:rPr>
          <w:t>3.2 Structuur, cultuur en veranderpotentieel</w:t>
        </w:r>
        <w:r w:rsidR="00D8020B">
          <w:rPr>
            <w:noProof/>
            <w:webHidden/>
          </w:rPr>
          <w:tab/>
        </w:r>
        <w:r w:rsidR="00D8020B">
          <w:rPr>
            <w:noProof/>
            <w:webHidden/>
          </w:rPr>
          <w:fldChar w:fldCharType="begin"/>
        </w:r>
        <w:r w:rsidR="00D8020B">
          <w:rPr>
            <w:noProof/>
            <w:webHidden/>
          </w:rPr>
          <w:instrText xml:space="preserve"> PAGEREF _Toc427333913 \h </w:instrText>
        </w:r>
        <w:r w:rsidR="00D8020B">
          <w:rPr>
            <w:noProof/>
            <w:webHidden/>
          </w:rPr>
        </w:r>
        <w:r w:rsidR="00D8020B">
          <w:rPr>
            <w:noProof/>
            <w:webHidden/>
          </w:rPr>
          <w:fldChar w:fldCharType="separate"/>
        </w:r>
        <w:r w:rsidR="00B76341">
          <w:rPr>
            <w:noProof/>
            <w:webHidden/>
          </w:rPr>
          <w:t>15</w:t>
        </w:r>
        <w:r w:rsidR="00D8020B">
          <w:rPr>
            <w:noProof/>
            <w:webHidden/>
          </w:rPr>
          <w:fldChar w:fldCharType="end"/>
        </w:r>
      </w:hyperlink>
    </w:p>
    <w:p w:rsidR="00D8020B" w:rsidRDefault="003B01D3">
      <w:pPr>
        <w:pStyle w:val="Inhopg3"/>
        <w:tabs>
          <w:tab w:val="right" w:leader="dot" w:pos="9062"/>
        </w:tabs>
        <w:rPr>
          <w:rFonts w:asciiTheme="minorHAnsi" w:eastAsiaTheme="minorEastAsia" w:hAnsiTheme="minorHAnsi" w:cstheme="minorBidi"/>
          <w:noProof/>
          <w:lang w:val="nl-NL" w:eastAsia="nl-NL"/>
        </w:rPr>
      </w:pPr>
      <w:hyperlink w:anchor="_Toc427333914" w:history="1">
        <w:r w:rsidR="00D8020B" w:rsidRPr="0002329D">
          <w:rPr>
            <w:rStyle w:val="Hyperlink"/>
            <w:noProof/>
            <w:lang w:eastAsia="zh-CN"/>
          </w:rPr>
          <w:t>3.2.1 Organisatie</w:t>
        </w:r>
        <w:r w:rsidR="00D8020B">
          <w:rPr>
            <w:noProof/>
            <w:webHidden/>
          </w:rPr>
          <w:tab/>
        </w:r>
        <w:r w:rsidR="00D8020B">
          <w:rPr>
            <w:noProof/>
            <w:webHidden/>
          </w:rPr>
          <w:fldChar w:fldCharType="begin"/>
        </w:r>
        <w:r w:rsidR="00D8020B">
          <w:rPr>
            <w:noProof/>
            <w:webHidden/>
          </w:rPr>
          <w:instrText xml:space="preserve"> PAGEREF _Toc427333914 \h </w:instrText>
        </w:r>
        <w:r w:rsidR="00D8020B">
          <w:rPr>
            <w:noProof/>
            <w:webHidden/>
          </w:rPr>
        </w:r>
        <w:r w:rsidR="00D8020B">
          <w:rPr>
            <w:noProof/>
            <w:webHidden/>
          </w:rPr>
          <w:fldChar w:fldCharType="separate"/>
        </w:r>
        <w:r w:rsidR="00B76341">
          <w:rPr>
            <w:noProof/>
            <w:webHidden/>
          </w:rPr>
          <w:t>15</w:t>
        </w:r>
        <w:r w:rsidR="00D8020B">
          <w:rPr>
            <w:noProof/>
            <w:webHidden/>
          </w:rPr>
          <w:fldChar w:fldCharType="end"/>
        </w:r>
      </w:hyperlink>
    </w:p>
    <w:p w:rsidR="00D8020B" w:rsidRDefault="003B01D3">
      <w:pPr>
        <w:pStyle w:val="Inhopg3"/>
        <w:tabs>
          <w:tab w:val="right" w:leader="dot" w:pos="9062"/>
        </w:tabs>
        <w:rPr>
          <w:rFonts w:asciiTheme="minorHAnsi" w:eastAsiaTheme="minorEastAsia" w:hAnsiTheme="minorHAnsi" w:cstheme="minorBidi"/>
          <w:noProof/>
          <w:lang w:val="nl-NL" w:eastAsia="nl-NL"/>
        </w:rPr>
      </w:pPr>
      <w:hyperlink w:anchor="_Toc427333915" w:history="1">
        <w:r w:rsidR="00D8020B" w:rsidRPr="0002329D">
          <w:rPr>
            <w:rStyle w:val="Hyperlink"/>
            <w:noProof/>
          </w:rPr>
          <w:t>3.2.2 Afdelingsstructuur</w:t>
        </w:r>
        <w:r w:rsidR="00D8020B">
          <w:rPr>
            <w:noProof/>
            <w:webHidden/>
          </w:rPr>
          <w:tab/>
        </w:r>
        <w:r w:rsidR="00D8020B">
          <w:rPr>
            <w:noProof/>
            <w:webHidden/>
          </w:rPr>
          <w:fldChar w:fldCharType="begin"/>
        </w:r>
        <w:r w:rsidR="00D8020B">
          <w:rPr>
            <w:noProof/>
            <w:webHidden/>
          </w:rPr>
          <w:instrText xml:space="preserve"> PAGEREF _Toc427333915 \h </w:instrText>
        </w:r>
        <w:r w:rsidR="00D8020B">
          <w:rPr>
            <w:noProof/>
            <w:webHidden/>
          </w:rPr>
        </w:r>
        <w:r w:rsidR="00D8020B">
          <w:rPr>
            <w:noProof/>
            <w:webHidden/>
          </w:rPr>
          <w:fldChar w:fldCharType="separate"/>
        </w:r>
        <w:r w:rsidR="00B76341">
          <w:rPr>
            <w:noProof/>
            <w:webHidden/>
          </w:rPr>
          <w:t>15</w:t>
        </w:r>
        <w:r w:rsidR="00D8020B">
          <w:rPr>
            <w:noProof/>
            <w:webHidden/>
          </w:rPr>
          <w:fldChar w:fldCharType="end"/>
        </w:r>
      </w:hyperlink>
    </w:p>
    <w:p w:rsidR="00D8020B" w:rsidRDefault="003B01D3">
      <w:pPr>
        <w:pStyle w:val="Inhopg3"/>
        <w:tabs>
          <w:tab w:val="right" w:leader="dot" w:pos="9062"/>
        </w:tabs>
        <w:rPr>
          <w:rFonts w:asciiTheme="minorHAnsi" w:eastAsiaTheme="minorEastAsia" w:hAnsiTheme="minorHAnsi" w:cstheme="minorBidi"/>
          <w:noProof/>
          <w:lang w:val="nl-NL" w:eastAsia="nl-NL"/>
        </w:rPr>
      </w:pPr>
      <w:hyperlink w:anchor="_Toc427333916" w:history="1">
        <w:r w:rsidR="00D8020B" w:rsidRPr="0002329D">
          <w:rPr>
            <w:rStyle w:val="Hyperlink"/>
            <w:noProof/>
          </w:rPr>
          <w:t>3.2.3 afdelingscultuur en veranderpotentieel</w:t>
        </w:r>
        <w:r w:rsidR="00D8020B">
          <w:rPr>
            <w:noProof/>
            <w:webHidden/>
          </w:rPr>
          <w:tab/>
        </w:r>
        <w:r w:rsidR="00D8020B">
          <w:rPr>
            <w:noProof/>
            <w:webHidden/>
          </w:rPr>
          <w:fldChar w:fldCharType="begin"/>
        </w:r>
        <w:r w:rsidR="00D8020B">
          <w:rPr>
            <w:noProof/>
            <w:webHidden/>
          </w:rPr>
          <w:instrText xml:space="preserve"> PAGEREF _Toc427333916 \h </w:instrText>
        </w:r>
        <w:r w:rsidR="00D8020B">
          <w:rPr>
            <w:noProof/>
            <w:webHidden/>
          </w:rPr>
        </w:r>
        <w:r w:rsidR="00D8020B">
          <w:rPr>
            <w:noProof/>
            <w:webHidden/>
          </w:rPr>
          <w:fldChar w:fldCharType="separate"/>
        </w:r>
        <w:r w:rsidR="00B76341">
          <w:rPr>
            <w:noProof/>
            <w:webHidden/>
          </w:rPr>
          <w:t>15</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917" w:history="1">
        <w:r w:rsidR="00D8020B" w:rsidRPr="0002329D">
          <w:rPr>
            <w:rStyle w:val="Hyperlink"/>
            <w:noProof/>
          </w:rPr>
          <w:t>3.3 Bevorderende en belemmerende factoren</w:t>
        </w:r>
        <w:r w:rsidR="00D8020B">
          <w:rPr>
            <w:noProof/>
            <w:webHidden/>
          </w:rPr>
          <w:tab/>
        </w:r>
        <w:r w:rsidR="00D8020B">
          <w:rPr>
            <w:noProof/>
            <w:webHidden/>
          </w:rPr>
          <w:fldChar w:fldCharType="begin"/>
        </w:r>
        <w:r w:rsidR="00D8020B">
          <w:rPr>
            <w:noProof/>
            <w:webHidden/>
          </w:rPr>
          <w:instrText xml:space="preserve"> PAGEREF _Toc427333917 \h </w:instrText>
        </w:r>
        <w:r w:rsidR="00D8020B">
          <w:rPr>
            <w:noProof/>
            <w:webHidden/>
          </w:rPr>
        </w:r>
        <w:r w:rsidR="00D8020B">
          <w:rPr>
            <w:noProof/>
            <w:webHidden/>
          </w:rPr>
          <w:fldChar w:fldCharType="separate"/>
        </w:r>
        <w:r w:rsidR="00B76341">
          <w:rPr>
            <w:noProof/>
            <w:webHidden/>
          </w:rPr>
          <w:t>17</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918" w:history="1">
        <w:r w:rsidR="00D8020B" w:rsidRPr="0002329D">
          <w:rPr>
            <w:rStyle w:val="Hyperlink"/>
            <w:noProof/>
          </w:rPr>
          <w:t>3.4 Kansen en bedreigingen implementatie</w:t>
        </w:r>
        <w:r w:rsidR="00D8020B">
          <w:rPr>
            <w:noProof/>
            <w:webHidden/>
          </w:rPr>
          <w:tab/>
        </w:r>
        <w:r w:rsidR="00D8020B">
          <w:rPr>
            <w:noProof/>
            <w:webHidden/>
          </w:rPr>
          <w:fldChar w:fldCharType="begin"/>
        </w:r>
        <w:r w:rsidR="00D8020B">
          <w:rPr>
            <w:noProof/>
            <w:webHidden/>
          </w:rPr>
          <w:instrText xml:space="preserve"> PAGEREF _Toc427333918 \h </w:instrText>
        </w:r>
        <w:r w:rsidR="00D8020B">
          <w:rPr>
            <w:noProof/>
            <w:webHidden/>
          </w:rPr>
        </w:r>
        <w:r w:rsidR="00D8020B">
          <w:rPr>
            <w:noProof/>
            <w:webHidden/>
          </w:rPr>
          <w:fldChar w:fldCharType="separate"/>
        </w:r>
        <w:r w:rsidR="00B76341">
          <w:rPr>
            <w:noProof/>
            <w:webHidden/>
          </w:rPr>
          <w:t>17</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919" w:history="1">
        <w:r w:rsidR="00D8020B" w:rsidRPr="0002329D">
          <w:rPr>
            <w:rStyle w:val="Hyperlink"/>
            <w:noProof/>
          </w:rPr>
          <w:t>3.5 Randvoorwaarden voor implementatie</w:t>
        </w:r>
        <w:r w:rsidR="00D8020B">
          <w:rPr>
            <w:noProof/>
            <w:webHidden/>
          </w:rPr>
          <w:tab/>
        </w:r>
        <w:r w:rsidR="00D8020B">
          <w:rPr>
            <w:noProof/>
            <w:webHidden/>
          </w:rPr>
          <w:fldChar w:fldCharType="begin"/>
        </w:r>
        <w:r w:rsidR="00D8020B">
          <w:rPr>
            <w:noProof/>
            <w:webHidden/>
          </w:rPr>
          <w:instrText xml:space="preserve"> PAGEREF _Toc427333919 \h </w:instrText>
        </w:r>
        <w:r w:rsidR="00D8020B">
          <w:rPr>
            <w:noProof/>
            <w:webHidden/>
          </w:rPr>
        </w:r>
        <w:r w:rsidR="00D8020B">
          <w:rPr>
            <w:noProof/>
            <w:webHidden/>
          </w:rPr>
          <w:fldChar w:fldCharType="separate"/>
        </w:r>
        <w:r w:rsidR="00B76341">
          <w:rPr>
            <w:noProof/>
            <w:webHidden/>
          </w:rPr>
          <w:t>18</w:t>
        </w:r>
        <w:r w:rsidR="00D8020B">
          <w:rPr>
            <w:noProof/>
            <w:webHidden/>
          </w:rPr>
          <w:fldChar w:fldCharType="end"/>
        </w:r>
      </w:hyperlink>
    </w:p>
    <w:p w:rsidR="00D8020B" w:rsidRDefault="003B01D3">
      <w:pPr>
        <w:pStyle w:val="Inhopg1"/>
        <w:tabs>
          <w:tab w:val="right" w:leader="dot" w:pos="9062"/>
        </w:tabs>
        <w:rPr>
          <w:rFonts w:asciiTheme="minorHAnsi" w:eastAsiaTheme="minorEastAsia" w:hAnsiTheme="minorHAnsi" w:cstheme="minorBidi"/>
          <w:noProof/>
          <w:lang w:val="nl-NL" w:eastAsia="nl-NL"/>
        </w:rPr>
      </w:pPr>
      <w:hyperlink w:anchor="_Toc427333920" w:history="1">
        <w:r w:rsidR="00D8020B" w:rsidRPr="0002329D">
          <w:rPr>
            <w:rStyle w:val="Hyperlink"/>
            <w:noProof/>
          </w:rPr>
          <w:t>4. Implementatietheorieën en interventies/strategieën</w:t>
        </w:r>
        <w:r w:rsidR="00D8020B">
          <w:rPr>
            <w:noProof/>
            <w:webHidden/>
          </w:rPr>
          <w:tab/>
        </w:r>
        <w:r w:rsidR="00D8020B">
          <w:rPr>
            <w:noProof/>
            <w:webHidden/>
          </w:rPr>
          <w:fldChar w:fldCharType="begin"/>
        </w:r>
        <w:r w:rsidR="00D8020B">
          <w:rPr>
            <w:noProof/>
            <w:webHidden/>
          </w:rPr>
          <w:instrText xml:space="preserve"> PAGEREF _Toc427333920 \h </w:instrText>
        </w:r>
        <w:r w:rsidR="00D8020B">
          <w:rPr>
            <w:noProof/>
            <w:webHidden/>
          </w:rPr>
        </w:r>
        <w:r w:rsidR="00D8020B">
          <w:rPr>
            <w:noProof/>
            <w:webHidden/>
          </w:rPr>
          <w:fldChar w:fldCharType="separate"/>
        </w:r>
        <w:r w:rsidR="00B76341">
          <w:rPr>
            <w:noProof/>
            <w:webHidden/>
          </w:rPr>
          <w:t>20</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921" w:history="1">
        <w:r w:rsidR="00D8020B" w:rsidRPr="0002329D">
          <w:rPr>
            <w:rStyle w:val="Hyperlink"/>
            <w:rFonts w:eastAsia="Calibri"/>
            <w:noProof/>
          </w:rPr>
          <w:t>4.1 Ontwikkeling en selectie van theorieën en interventies/strategieën</w:t>
        </w:r>
        <w:r w:rsidR="00D8020B">
          <w:rPr>
            <w:noProof/>
            <w:webHidden/>
          </w:rPr>
          <w:tab/>
        </w:r>
        <w:r w:rsidR="00D8020B">
          <w:rPr>
            <w:noProof/>
            <w:webHidden/>
          </w:rPr>
          <w:fldChar w:fldCharType="begin"/>
        </w:r>
        <w:r w:rsidR="00D8020B">
          <w:rPr>
            <w:noProof/>
            <w:webHidden/>
          </w:rPr>
          <w:instrText xml:space="preserve"> PAGEREF _Toc427333921 \h </w:instrText>
        </w:r>
        <w:r w:rsidR="00D8020B">
          <w:rPr>
            <w:noProof/>
            <w:webHidden/>
          </w:rPr>
        </w:r>
        <w:r w:rsidR="00D8020B">
          <w:rPr>
            <w:noProof/>
            <w:webHidden/>
          </w:rPr>
          <w:fldChar w:fldCharType="separate"/>
        </w:r>
        <w:r w:rsidR="00B76341">
          <w:rPr>
            <w:noProof/>
            <w:webHidden/>
          </w:rPr>
          <w:t>20</w:t>
        </w:r>
        <w:r w:rsidR="00D8020B">
          <w:rPr>
            <w:noProof/>
            <w:webHidden/>
          </w:rPr>
          <w:fldChar w:fldCharType="end"/>
        </w:r>
      </w:hyperlink>
    </w:p>
    <w:p w:rsidR="00D8020B" w:rsidRDefault="003B01D3">
      <w:pPr>
        <w:pStyle w:val="Inhopg3"/>
        <w:tabs>
          <w:tab w:val="right" w:leader="dot" w:pos="9062"/>
        </w:tabs>
        <w:rPr>
          <w:rFonts w:asciiTheme="minorHAnsi" w:eastAsiaTheme="minorEastAsia" w:hAnsiTheme="minorHAnsi" w:cstheme="minorBidi"/>
          <w:noProof/>
          <w:lang w:val="nl-NL" w:eastAsia="nl-NL"/>
        </w:rPr>
      </w:pPr>
      <w:hyperlink w:anchor="_Toc427333922" w:history="1">
        <w:r w:rsidR="00D8020B" w:rsidRPr="0002329D">
          <w:rPr>
            <w:rStyle w:val="Hyperlink"/>
            <w:noProof/>
          </w:rPr>
          <w:t>4.1.1 individuele professionals</w:t>
        </w:r>
        <w:r w:rsidR="00D8020B">
          <w:rPr>
            <w:noProof/>
            <w:webHidden/>
          </w:rPr>
          <w:tab/>
        </w:r>
        <w:r w:rsidR="00D8020B">
          <w:rPr>
            <w:noProof/>
            <w:webHidden/>
          </w:rPr>
          <w:fldChar w:fldCharType="begin"/>
        </w:r>
        <w:r w:rsidR="00D8020B">
          <w:rPr>
            <w:noProof/>
            <w:webHidden/>
          </w:rPr>
          <w:instrText xml:space="preserve"> PAGEREF _Toc427333922 \h </w:instrText>
        </w:r>
        <w:r w:rsidR="00D8020B">
          <w:rPr>
            <w:noProof/>
            <w:webHidden/>
          </w:rPr>
        </w:r>
        <w:r w:rsidR="00D8020B">
          <w:rPr>
            <w:noProof/>
            <w:webHidden/>
          </w:rPr>
          <w:fldChar w:fldCharType="separate"/>
        </w:r>
        <w:r w:rsidR="00B76341">
          <w:rPr>
            <w:noProof/>
            <w:webHidden/>
          </w:rPr>
          <w:t>20</w:t>
        </w:r>
        <w:r w:rsidR="00D8020B">
          <w:rPr>
            <w:noProof/>
            <w:webHidden/>
          </w:rPr>
          <w:fldChar w:fldCharType="end"/>
        </w:r>
      </w:hyperlink>
    </w:p>
    <w:p w:rsidR="00D8020B" w:rsidRDefault="003B01D3">
      <w:pPr>
        <w:pStyle w:val="Inhopg3"/>
        <w:tabs>
          <w:tab w:val="right" w:leader="dot" w:pos="9062"/>
        </w:tabs>
        <w:rPr>
          <w:rFonts w:asciiTheme="minorHAnsi" w:eastAsiaTheme="minorEastAsia" w:hAnsiTheme="minorHAnsi" w:cstheme="minorBidi"/>
          <w:noProof/>
          <w:lang w:val="nl-NL" w:eastAsia="nl-NL"/>
        </w:rPr>
      </w:pPr>
      <w:hyperlink w:anchor="_Toc427333923" w:history="1">
        <w:r w:rsidR="00D8020B" w:rsidRPr="0002329D">
          <w:rPr>
            <w:rStyle w:val="Hyperlink"/>
            <w:noProof/>
          </w:rPr>
          <w:t>4.1.2. Organisatorische context</w:t>
        </w:r>
        <w:r w:rsidR="00D8020B">
          <w:rPr>
            <w:noProof/>
            <w:webHidden/>
          </w:rPr>
          <w:tab/>
        </w:r>
        <w:r w:rsidR="00D8020B">
          <w:rPr>
            <w:noProof/>
            <w:webHidden/>
          </w:rPr>
          <w:fldChar w:fldCharType="begin"/>
        </w:r>
        <w:r w:rsidR="00D8020B">
          <w:rPr>
            <w:noProof/>
            <w:webHidden/>
          </w:rPr>
          <w:instrText xml:space="preserve"> PAGEREF _Toc427333923 \h </w:instrText>
        </w:r>
        <w:r w:rsidR="00D8020B">
          <w:rPr>
            <w:noProof/>
            <w:webHidden/>
          </w:rPr>
        </w:r>
        <w:r w:rsidR="00D8020B">
          <w:rPr>
            <w:noProof/>
            <w:webHidden/>
          </w:rPr>
          <w:fldChar w:fldCharType="separate"/>
        </w:r>
        <w:r w:rsidR="00B76341">
          <w:rPr>
            <w:noProof/>
            <w:webHidden/>
          </w:rPr>
          <w:t>21</w:t>
        </w:r>
        <w:r w:rsidR="00D8020B">
          <w:rPr>
            <w:noProof/>
            <w:webHidden/>
          </w:rPr>
          <w:fldChar w:fldCharType="end"/>
        </w:r>
      </w:hyperlink>
    </w:p>
    <w:p w:rsidR="00D8020B" w:rsidRDefault="003B01D3">
      <w:pPr>
        <w:pStyle w:val="Inhopg1"/>
        <w:tabs>
          <w:tab w:val="left" w:pos="440"/>
          <w:tab w:val="right" w:leader="dot" w:pos="9062"/>
        </w:tabs>
        <w:rPr>
          <w:rFonts w:asciiTheme="minorHAnsi" w:eastAsiaTheme="minorEastAsia" w:hAnsiTheme="minorHAnsi" w:cstheme="minorBidi"/>
          <w:noProof/>
          <w:lang w:val="nl-NL" w:eastAsia="nl-NL"/>
        </w:rPr>
      </w:pPr>
      <w:hyperlink w:anchor="_Toc427333924" w:history="1">
        <w:r w:rsidR="00D8020B" w:rsidRPr="0002329D">
          <w:rPr>
            <w:rStyle w:val="Hyperlink"/>
            <w:noProof/>
          </w:rPr>
          <w:t>5.</w:t>
        </w:r>
        <w:r w:rsidR="00D8020B">
          <w:rPr>
            <w:rFonts w:asciiTheme="minorHAnsi" w:eastAsiaTheme="minorEastAsia" w:hAnsiTheme="minorHAnsi" w:cstheme="minorBidi"/>
            <w:noProof/>
            <w:lang w:val="nl-NL" w:eastAsia="nl-NL"/>
          </w:rPr>
          <w:tab/>
        </w:r>
        <w:r w:rsidR="00D8020B" w:rsidRPr="0002329D">
          <w:rPr>
            <w:rStyle w:val="Hyperlink"/>
            <w:noProof/>
          </w:rPr>
          <w:t>Uitvoering implementatie</w:t>
        </w:r>
        <w:r w:rsidR="00D8020B">
          <w:rPr>
            <w:noProof/>
            <w:webHidden/>
          </w:rPr>
          <w:tab/>
        </w:r>
        <w:r w:rsidR="00D8020B">
          <w:rPr>
            <w:noProof/>
            <w:webHidden/>
          </w:rPr>
          <w:fldChar w:fldCharType="begin"/>
        </w:r>
        <w:r w:rsidR="00D8020B">
          <w:rPr>
            <w:noProof/>
            <w:webHidden/>
          </w:rPr>
          <w:instrText xml:space="preserve"> PAGEREF _Toc427333924 \h </w:instrText>
        </w:r>
        <w:r w:rsidR="00D8020B">
          <w:rPr>
            <w:noProof/>
            <w:webHidden/>
          </w:rPr>
        </w:r>
        <w:r w:rsidR="00D8020B">
          <w:rPr>
            <w:noProof/>
            <w:webHidden/>
          </w:rPr>
          <w:fldChar w:fldCharType="separate"/>
        </w:r>
        <w:r w:rsidR="00B76341">
          <w:rPr>
            <w:noProof/>
            <w:webHidden/>
          </w:rPr>
          <w:t>23</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925" w:history="1">
        <w:r w:rsidR="00D8020B" w:rsidRPr="0002329D">
          <w:rPr>
            <w:rStyle w:val="Hyperlink"/>
            <w:noProof/>
          </w:rPr>
          <w:t>5.1 5 fasen van implementatie</w:t>
        </w:r>
        <w:r w:rsidR="00D8020B">
          <w:rPr>
            <w:noProof/>
            <w:webHidden/>
          </w:rPr>
          <w:tab/>
        </w:r>
        <w:r w:rsidR="00D8020B">
          <w:rPr>
            <w:noProof/>
            <w:webHidden/>
          </w:rPr>
          <w:fldChar w:fldCharType="begin"/>
        </w:r>
        <w:r w:rsidR="00D8020B">
          <w:rPr>
            <w:noProof/>
            <w:webHidden/>
          </w:rPr>
          <w:instrText xml:space="preserve"> PAGEREF _Toc427333925 \h </w:instrText>
        </w:r>
        <w:r w:rsidR="00D8020B">
          <w:rPr>
            <w:noProof/>
            <w:webHidden/>
          </w:rPr>
        </w:r>
        <w:r w:rsidR="00D8020B">
          <w:rPr>
            <w:noProof/>
            <w:webHidden/>
          </w:rPr>
          <w:fldChar w:fldCharType="separate"/>
        </w:r>
        <w:r w:rsidR="00B76341">
          <w:rPr>
            <w:noProof/>
            <w:webHidden/>
          </w:rPr>
          <w:t>23</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926" w:history="1">
        <w:r w:rsidR="00D8020B" w:rsidRPr="0002329D">
          <w:rPr>
            <w:rStyle w:val="Hyperlink"/>
            <w:noProof/>
          </w:rPr>
          <w:t>5.2 PDCA- cyclus</w:t>
        </w:r>
        <w:r w:rsidR="00D8020B">
          <w:rPr>
            <w:noProof/>
            <w:webHidden/>
          </w:rPr>
          <w:tab/>
        </w:r>
        <w:r w:rsidR="00D8020B">
          <w:rPr>
            <w:noProof/>
            <w:webHidden/>
          </w:rPr>
          <w:fldChar w:fldCharType="begin"/>
        </w:r>
        <w:r w:rsidR="00D8020B">
          <w:rPr>
            <w:noProof/>
            <w:webHidden/>
          </w:rPr>
          <w:instrText xml:space="preserve"> PAGEREF _Toc427333926 \h </w:instrText>
        </w:r>
        <w:r w:rsidR="00D8020B">
          <w:rPr>
            <w:noProof/>
            <w:webHidden/>
          </w:rPr>
        </w:r>
        <w:r w:rsidR="00D8020B">
          <w:rPr>
            <w:noProof/>
            <w:webHidden/>
          </w:rPr>
          <w:fldChar w:fldCharType="separate"/>
        </w:r>
        <w:r w:rsidR="00B76341">
          <w:rPr>
            <w:noProof/>
            <w:webHidden/>
          </w:rPr>
          <w:t>24</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927" w:history="1">
        <w:r w:rsidR="00D8020B" w:rsidRPr="0002329D">
          <w:rPr>
            <w:rStyle w:val="Hyperlink"/>
            <w:noProof/>
          </w:rPr>
          <w:t>5.3 Tijdspad</w:t>
        </w:r>
        <w:r w:rsidR="00D8020B">
          <w:rPr>
            <w:noProof/>
            <w:webHidden/>
          </w:rPr>
          <w:tab/>
        </w:r>
        <w:r w:rsidR="00D8020B">
          <w:rPr>
            <w:noProof/>
            <w:webHidden/>
          </w:rPr>
          <w:fldChar w:fldCharType="begin"/>
        </w:r>
        <w:r w:rsidR="00D8020B">
          <w:rPr>
            <w:noProof/>
            <w:webHidden/>
          </w:rPr>
          <w:instrText xml:space="preserve"> PAGEREF _Toc427333927 \h </w:instrText>
        </w:r>
        <w:r w:rsidR="00D8020B">
          <w:rPr>
            <w:noProof/>
            <w:webHidden/>
          </w:rPr>
        </w:r>
        <w:r w:rsidR="00D8020B">
          <w:rPr>
            <w:noProof/>
            <w:webHidden/>
          </w:rPr>
          <w:fldChar w:fldCharType="separate"/>
        </w:r>
        <w:r w:rsidR="00B76341">
          <w:rPr>
            <w:noProof/>
            <w:webHidden/>
          </w:rPr>
          <w:t>25</w:t>
        </w:r>
        <w:r w:rsidR="00D8020B">
          <w:rPr>
            <w:noProof/>
            <w:webHidden/>
          </w:rPr>
          <w:fldChar w:fldCharType="end"/>
        </w:r>
      </w:hyperlink>
    </w:p>
    <w:p w:rsidR="00D8020B" w:rsidRDefault="003B01D3">
      <w:pPr>
        <w:pStyle w:val="Inhopg1"/>
        <w:tabs>
          <w:tab w:val="right" w:leader="dot" w:pos="9062"/>
        </w:tabs>
        <w:rPr>
          <w:rFonts w:asciiTheme="minorHAnsi" w:eastAsiaTheme="minorEastAsia" w:hAnsiTheme="minorHAnsi" w:cstheme="minorBidi"/>
          <w:noProof/>
          <w:lang w:val="nl-NL" w:eastAsia="nl-NL"/>
        </w:rPr>
      </w:pPr>
      <w:hyperlink w:anchor="_Toc427333928" w:history="1">
        <w:r w:rsidR="00D8020B" w:rsidRPr="0002329D">
          <w:rPr>
            <w:rStyle w:val="Hyperlink"/>
            <w:noProof/>
          </w:rPr>
          <w:t>6. Evaluatie</w:t>
        </w:r>
        <w:r w:rsidR="00D8020B">
          <w:rPr>
            <w:noProof/>
            <w:webHidden/>
          </w:rPr>
          <w:tab/>
        </w:r>
        <w:r w:rsidR="00D8020B">
          <w:rPr>
            <w:noProof/>
            <w:webHidden/>
          </w:rPr>
          <w:fldChar w:fldCharType="begin"/>
        </w:r>
        <w:r w:rsidR="00D8020B">
          <w:rPr>
            <w:noProof/>
            <w:webHidden/>
          </w:rPr>
          <w:instrText xml:space="preserve"> PAGEREF _Toc427333928 \h </w:instrText>
        </w:r>
        <w:r w:rsidR="00D8020B">
          <w:rPr>
            <w:noProof/>
            <w:webHidden/>
          </w:rPr>
        </w:r>
        <w:r w:rsidR="00D8020B">
          <w:rPr>
            <w:noProof/>
            <w:webHidden/>
          </w:rPr>
          <w:fldChar w:fldCharType="separate"/>
        </w:r>
        <w:r w:rsidR="00B76341">
          <w:rPr>
            <w:noProof/>
            <w:webHidden/>
          </w:rPr>
          <w:t>29</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929" w:history="1">
        <w:r w:rsidR="00D8020B" w:rsidRPr="0002329D">
          <w:rPr>
            <w:rStyle w:val="Hyperlink"/>
            <w:noProof/>
          </w:rPr>
          <w:t>6.1 Doelen op korte termijn</w:t>
        </w:r>
        <w:r w:rsidR="00D8020B">
          <w:rPr>
            <w:noProof/>
            <w:webHidden/>
          </w:rPr>
          <w:tab/>
        </w:r>
        <w:r w:rsidR="00D8020B">
          <w:rPr>
            <w:noProof/>
            <w:webHidden/>
          </w:rPr>
          <w:fldChar w:fldCharType="begin"/>
        </w:r>
        <w:r w:rsidR="00D8020B">
          <w:rPr>
            <w:noProof/>
            <w:webHidden/>
          </w:rPr>
          <w:instrText xml:space="preserve"> PAGEREF _Toc427333929 \h </w:instrText>
        </w:r>
        <w:r w:rsidR="00D8020B">
          <w:rPr>
            <w:noProof/>
            <w:webHidden/>
          </w:rPr>
        </w:r>
        <w:r w:rsidR="00D8020B">
          <w:rPr>
            <w:noProof/>
            <w:webHidden/>
          </w:rPr>
          <w:fldChar w:fldCharType="separate"/>
        </w:r>
        <w:r w:rsidR="00B76341">
          <w:rPr>
            <w:noProof/>
            <w:webHidden/>
          </w:rPr>
          <w:t>29</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930" w:history="1">
        <w:r w:rsidR="00D8020B" w:rsidRPr="0002329D">
          <w:rPr>
            <w:rStyle w:val="Hyperlink"/>
            <w:noProof/>
          </w:rPr>
          <w:t>6.2 Doelen op lange termijn</w:t>
        </w:r>
        <w:r w:rsidR="00D8020B">
          <w:rPr>
            <w:noProof/>
            <w:webHidden/>
          </w:rPr>
          <w:tab/>
        </w:r>
        <w:r w:rsidR="00D8020B">
          <w:rPr>
            <w:noProof/>
            <w:webHidden/>
          </w:rPr>
          <w:fldChar w:fldCharType="begin"/>
        </w:r>
        <w:r w:rsidR="00D8020B">
          <w:rPr>
            <w:noProof/>
            <w:webHidden/>
          </w:rPr>
          <w:instrText xml:space="preserve"> PAGEREF _Toc427333930 \h </w:instrText>
        </w:r>
        <w:r w:rsidR="00D8020B">
          <w:rPr>
            <w:noProof/>
            <w:webHidden/>
          </w:rPr>
        </w:r>
        <w:r w:rsidR="00D8020B">
          <w:rPr>
            <w:noProof/>
            <w:webHidden/>
          </w:rPr>
          <w:fldChar w:fldCharType="separate"/>
        </w:r>
        <w:r w:rsidR="00B76341">
          <w:rPr>
            <w:noProof/>
            <w:webHidden/>
          </w:rPr>
          <w:t>29</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931" w:history="1">
        <w:r w:rsidR="00D8020B" w:rsidRPr="0002329D">
          <w:rPr>
            <w:rStyle w:val="Hyperlink"/>
            <w:noProof/>
          </w:rPr>
          <w:t>6.3 Kwaliteitsindicatoren</w:t>
        </w:r>
        <w:r w:rsidR="00D8020B">
          <w:rPr>
            <w:noProof/>
            <w:webHidden/>
          </w:rPr>
          <w:tab/>
        </w:r>
        <w:r w:rsidR="00D8020B">
          <w:rPr>
            <w:noProof/>
            <w:webHidden/>
          </w:rPr>
          <w:fldChar w:fldCharType="begin"/>
        </w:r>
        <w:r w:rsidR="00D8020B">
          <w:rPr>
            <w:noProof/>
            <w:webHidden/>
          </w:rPr>
          <w:instrText xml:space="preserve"> PAGEREF _Toc427333931 \h </w:instrText>
        </w:r>
        <w:r w:rsidR="00D8020B">
          <w:rPr>
            <w:noProof/>
            <w:webHidden/>
          </w:rPr>
        </w:r>
        <w:r w:rsidR="00D8020B">
          <w:rPr>
            <w:noProof/>
            <w:webHidden/>
          </w:rPr>
          <w:fldChar w:fldCharType="separate"/>
        </w:r>
        <w:r w:rsidR="00B76341">
          <w:rPr>
            <w:noProof/>
            <w:webHidden/>
          </w:rPr>
          <w:t>30</w:t>
        </w:r>
        <w:r w:rsidR="00D8020B">
          <w:rPr>
            <w:noProof/>
            <w:webHidden/>
          </w:rPr>
          <w:fldChar w:fldCharType="end"/>
        </w:r>
      </w:hyperlink>
    </w:p>
    <w:p w:rsidR="00D8020B" w:rsidRDefault="003B01D3">
      <w:pPr>
        <w:pStyle w:val="Inhopg1"/>
        <w:tabs>
          <w:tab w:val="right" w:leader="dot" w:pos="9062"/>
        </w:tabs>
        <w:rPr>
          <w:rFonts w:asciiTheme="minorHAnsi" w:eastAsiaTheme="minorEastAsia" w:hAnsiTheme="minorHAnsi" w:cstheme="minorBidi"/>
          <w:noProof/>
          <w:lang w:val="nl-NL" w:eastAsia="nl-NL"/>
        </w:rPr>
      </w:pPr>
      <w:hyperlink w:anchor="_Toc427333932" w:history="1">
        <w:r w:rsidR="00D8020B" w:rsidRPr="0002329D">
          <w:rPr>
            <w:rStyle w:val="Hyperlink"/>
            <w:noProof/>
          </w:rPr>
          <w:t>7.Literatuurlijst</w:t>
        </w:r>
        <w:r w:rsidR="00D8020B">
          <w:rPr>
            <w:noProof/>
            <w:webHidden/>
          </w:rPr>
          <w:tab/>
        </w:r>
        <w:r w:rsidR="00D8020B">
          <w:rPr>
            <w:noProof/>
            <w:webHidden/>
          </w:rPr>
          <w:fldChar w:fldCharType="begin"/>
        </w:r>
        <w:r w:rsidR="00D8020B">
          <w:rPr>
            <w:noProof/>
            <w:webHidden/>
          </w:rPr>
          <w:instrText xml:space="preserve"> PAGEREF _Toc427333932 \h </w:instrText>
        </w:r>
        <w:r w:rsidR="00D8020B">
          <w:rPr>
            <w:noProof/>
            <w:webHidden/>
          </w:rPr>
        </w:r>
        <w:r w:rsidR="00D8020B">
          <w:rPr>
            <w:noProof/>
            <w:webHidden/>
          </w:rPr>
          <w:fldChar w:fldCharType="separate"/>
        </w:r>
        <w:r w:rsidR="00B76341">
          <w:rPr>
            <w:noProof/>
            <w:webHidden/>
          </w:rPr>
          <w:t>33</w:t>
        </w:r>
        <w:r w:rsidR="00D8020B">
          <w:rPr>
            <w:noProof/>
            <w:webHidden/>
          </w:rPr>
          <w:fldChar w:fldCharType="end"/>
        </w:r>
      </w:hyperlink>
    </w:p>
    <w:p w:rsidR="00D8020B" w:rsidRDefault="003B01D3">
      <w:pPr>
        <w:pStyle w:val="Inhopg1"/>
        <w:tabs>
          <w:tab w:val="right" w:leader="dot" w:pos="9062"/>
        </w:tabs>
        <w:rPr>
          <w:rFonts w:asciiTheme="minorHAnsi" w:eastAsiaTheme="minorEastAsia" w:hAnsiTheme="minorHAnsi" w:cstheme="minorBidi"/>
          <w:noProof/>
          <w:lang w:val="nl-NL" w:eastAsia="nl-NL"/>
        </w:rPr>
      </w:pPr>
      <w:hyperlink w:anchor="_Toc427333933" w:history="1">
        <w:r w:rsidR="00D8020B" w:rsidRPr="0002329D">
          <w:rPr>
            <w:rStyle w:val="Hyperlink"/>
            <w:noProof/>
          </w:rPr>
          <w:t>8. Bijlagen</w:t>
        </w:r>
        <w:r w:rsidR="00D8020B">
          <w:rPr>
            <w:noProof/>
            <w:webHidden/>
          </w:rPr>
          <w:tab/>
        </w:r>
        <w:r w:rsidR="00D8020B">
          <w:rPr>
            <w:noProof/>
            <w:webHidden/>
          </w:rPr>
          <w:fldChar w:fldCharType="begin"/>
        </w:r>
        <w:r w:rsidR="00D8020B">
          <w:rPr>
            <w:noProof/>
            <w:webHidden/>
          </w:rPr>
          <w:instrText xml:space="preserve"> PAGEREF _Toc427333933 \h </w:instrText>
        </w:r>
        <w:r w:rsidR="00D8020B">
          <w:rPr>
            <w:noProof/>
            <w:webHidden/>
          </w:rPr>
        </w:r>
        <w:r w:rsidR="00D8020B">
          <w:rPr>
            <w:noProof/>
            <w:webHidden/>
          </w:rPr>
          <w:fldChar w:fldCharType="separate"/>
        </w:r>
        <w:r w:rsidR="00B76341">
          <w:rPr>
            <w:noProof/>
            <w:webHidden/>
          </w:rPr>
          <w:t>34</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934" w:history="1">
        <w:r w:rsidR="00D8020B" w:rsidRPr="0002329D">
          <w:rPr>
            <w:rStyle w:val="Hyperlink"/>
            <w:noProof/>
          </w:rPr>
          <w:t>Bijlage 1: poster klinische les</w:t>
        </w:r>
        <w:r w:rsidR="00D8020B">
          <w:rPr>
            <w:noProof/>
            <w:webHidden/>
          </w:rPr>
          <w:tab/>
        </w:r>
        <w:r w:rsidR="00D8020B">
          <w:rPr>
            <w:noProof/>
            <w:webHidden/>
          </w:rPr>
          <w:fldChar w:fldCharType="begin"/>
        </w:r>
        <w:r w:rsidR="00D8020B">
          <w:rPr>
            <w:noProof/>
            <w:webHidden/>
          </w:rPr>
          <w:instrText xml:space="preserve"> PAGEREF _Toc427333934 \h </w:instrText>
        </w:r>
        <w:r w:rsidR="00D8020B">
          <w:rPr>
            <w:noProof/>
            <w:webHidden/>
          </w:rPr>
        </w:r>
        <w:r w:rsidR="00D8020B">
          <w:rPr>
            <w:noProof/>
            <w:webHidden/>
          </w:rPr>
          <w:fldChar w:fldCharType="separate"/>
        </w:r>
        <w:r w:rsidR="00B76341">
          <w:rPr>
            <w:noProof/>
            <w:webHidden/>
          </w:rPr>
          <w:t>35</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935" w:history="1">
        <w:r w:rsidR="00D8020B" w:rsidRPr="0002329D">
          <w:rPr>
            <w:rStyle w:val="Hyperlink"/>
            <w:noProof/>
          </w:rPr>
          <w:t>Bijlage 2: Stappenplan grol wensing</w:t>
        </w:r>
        <w:r w:rsidR="00D8020B">
          <w:rPr>
            <w:noProof/>
            <w:webHidden/>
          </w:rPr>
          <w:tab/>
        </w:r>
        <w:r w:rsidR="00D8020B">
          <w:rPr>
            <w:noProof/>
            <w:webHidden/>
          </w:rPr>
          <w:fldChar w:fldCharType="begin"/>
        </w:r>
        <w:r w:rsidR="00D8020B">
          <w:rPr>
            <w:noProof/>
            <w:webHidden/>
          </w:rPr>
          <w:instrText xml:space="preserve"> PAGEREF _Toc427333935 \h </w:instrText>
        </w:r>
        <w:r w:rsidR="00D8020B">
          <w:rPr>
            <w:noProof/>
            <w:webHidden/>
          </w:rPr>
        </w:r>
        <w:r w:rsidR="00D8020B">
          <w:rPr>
            <w:noProof/>
            <w:webHidden/>
          </w:rPr>
          <w:fldChar w:fldCharType="separate"/>
        </w:r>
        <w:r w:rsidR="00B76341">
          <w:rPr>
            <w:noProof/>
            <w:webHidden/>
          </w:rPr>
          <w:t>36</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936" w:history="1">
        <w:r w:rsidR="00D8020B" w:rsidRPr="0002329D">
          <w:rPr>
            <w:rStyle w:val="Hyperlink"/>
            <w:noProof/>
          </w:rPr>
          <w:t xml:space="preserve">Bijlage 3: Mail zorgverzekeraar waar </w:t>
        </w:r>
        <w:r w:rsidR="00B76341">
          <w:rPr>
            <w:rStyle w:val="Hyperlink"/>
            <w:noProof/>
          </w:rPr>
          <w:t>ziekenhuis</w:t>
        </w:r>
        <w:r w:rsidR="00D8020B" w:rsidRPr="0002329D">
          <w:rPr>
            <w:rStyle w:val="Hyperlink"/>
            <w:noProof/>
          </w:rPr>
          <w:t xml:space="preserve"> mee samenwerkt</w:t>
        </w:r>
        <w:r w:rsidR="00D8020B">
          <w:rPr>
            <w:noProof/>
            <w:webHidden/>
          </w:rPr>
          <w:tab/>
        </w:r>
        <w:r w:rsidR="00D8020B">
          <w:rPr>
            <w:noProof/>
            <w:webHidden/>
          </w:rPr>
          <w:fldChar w:fldCharType="begin"/>
        </w:r>
        <w:r w:rsidR="00D8020B">
          <w:rPr>
            <w:noProof/>
            <w:webHidden/>
          </w:rPr>
          <w:instrText xml:space="preserve"> PAGEREF _Toc427333936 \h </w:instrText>
        </w:r>
        <w:r w:rsidR="00D8020B">
          <w:rPr>
            <w:noProof/>
            <w:webHidden/>
          </w:rPr>
        </w:r>
        <w:r w:rsidR="00D8020B">
          <w:rPr>
            <w:noProof/>
            <w:webHidden/>
          </w:rPr>
          <w:fldChar w:fldCharType="separate"/>
        </w:r>
        <w:r w:rsidR="00B76341">
          <w:rPr>
            <w:noProof/>
            <w:webHidden/>
          </w:rPr>
          <w:t>37</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937" w:history="1">
        <w:r w:rsidR="00D8020B" w:rsidRPr="0002329D">
          <w:rPr>
            <w:rStyle w:val="Hyperlink"/>
            <w:rFonts w:eastAsia="Calibri"/>
            <w:noProof/>
          </w:rPr>
          <w:t>Bijlage 4: Nabelformulier format</w:t>
        </w:r>
        <w:r w:rsidR="00D8020B">
          <w:rPr>
            <w:noProof/>
            <w:webHidden/>
          </w:rPr>
          <w:tab/>
        </w:r>
        <w:r w:rsidR="00D8020B">
          <w:rPr>
            <w:noProof/>
            <w:webHidden/>
          </w:rPr>
          <w:fldChar w:fldCharType="begin"/>
        </w:r>
        <w:r w:rsidR="00D8020B">
          <w:rPr>
            <w:noProof/>
            <w:webHidden/>
          </w:rPr>
          <w:instrText xml:space="preserve"> PAGEREF _Toc427333937 \h </w:instrText>
        </w:r>
        <w:r w:rsidR="00D8020B">
          <w:rPr>
            <w:noProof/>
            <w:webHidden/>
          </w:rPr>
        </w:r>
        <w:r w:rsidR="00D8020B">
          <w:rPr>
            <w:noProof/>
            <w:webHidden/>
          </w:rPr>
          <w:fldChar w:fldCharType="separate"/>
        </w:r>
        <w:r w:rsidR="00B76341">
          <w:rPr>
            <w:noProof/>
            <w:webHidden/>
          </w:rPr>
          <w:t>38</w:t>
        </w:r>
        <w:r w:rsidR="00D8020B">
          <w:rPr>
            <w:noProof/>
            <w:webHidden/>
          </w:rPr>
          <w:fldChar w:fldCharType="end"/>
        </w:r>
      </w:hyperlink>
    </w:p>
    <w:p w:rsidR="00D8020B" w:rsidRDefault="003B01D3">
      <w:pPr>
        <w:pStyle w:val="Inhopg2"/>
        <w:tabs>
          <w:tab w:val="right" w:leader="dot" w:pos="9062"/>
        </w:tabs>
        <w:rPr>
          <w:rFonts w:asciiTheme="minorHAnsi" w:eastAsiaTheme="minorEastAsia" w:hAnsiTheme="minorHAnsi" w:cstheme="minorBidi"/>
          <w:noProof/>
          <w:lang w:val="nl-NL" w:eastAsia="nl-NL"/>
        </w:rPr>
      </w:pPr>
      <w:hyperlink w:anchor="_Toc427333938" w:history="1">
        <w:r w:rsidR="00D8020B" w:rsidRPr="0002329D">
          <w:rPr>
            <w:rStyle w:val="Hyperlink"/>
            <w:rFonts w:eastAsia="Calibri"/>
            <w:noProof/>
          </w:rPr>
          <w:t>Bijlage 5: Protocol nabellen Medisch Centrum Haaglanden, Locatie Westeinde, Den Haag</w:t>
        </w:r>
        <w:r w:rsidR="00D8020B">
          <w:rPr>
            <w:noProof/>
            <w:webHidden/>
          </w:rPr>
          <w:tab/>
        </w:r>
        <w:r w:rsidR="00D8020B">
          <w:rPr>
            <w:noProof/>
            <w:webHidden/>
          </w:rPr>
          <w:fldChar w:fldCharType="begin"/>
        </w:r>
        <w:r w:rsidR="00D8020B">
          <w:rPr>
            <w:noProof/>
            <w:webHidden/>
          </w:rPr>
          <w:instrText xml:space="preserve"> PAGEREF _Toc427333938 \h </w:instrText>
        </w:r>
        <w:r w:rsidR="00D8020B">
          <w:rPr>
            <w:noProof/>
            <w:webHidden/>
          </w:rPr>
        </w:r>
        <w:r w:rsidR="00D8020B">
          <w:rPr>
            <w:noProof/>
            <w:webHidden/>
          </w:rPr>
          <w:fldChar w:fldCharType="separate"/>
        </w:r>
        <w:r w:rsidR="00B76341">
          <w:rPr>
            <w:noProof/>
            <w:webHidden/>
          </w:rPr>
          <w:t>40</w:t>
        </w:r>
        <w:r w:rsidR="00D8020B">
          <w:rPr>
            <w:noProof/>
            <w:webHidden/>
          </w:rPr>
          <w:fldChar w:fldCharType="end"/>
        </w:r>
      </w:hyperlink>
    </w:p>
    <w:p w:rsidR="00F86DBB" w:rsidRDefault="00F86DBB" w:rsidP="009238B4">
      <w:r>
        <w:fldChar w:fldCharType="end"/>
      </w:r>
    </w:p>
    <w:p w:rsidR="00F86DBB" w:rsidRDefault="00F86DBB" w:rsidP="009238B4"/>
    <w:p w:rsidR="00F86DBB" w:rsidRDefault="00F86DBB" w:rsidP="009238B4"/>
    <w:p w:rsidR="00F86DBB" w:rsidRDefault="00F86DBB" w:rsidP="009238B4"/>
    <w:p w:rsidR="00F86DBB" w:rsidRDefault="00F86DBB" w:rsidP="009238B4"/>
    <w:p w:rsidR="00F86DBB" w:rsidRDefault="00F86DBB" w:rsidP="009238B4"/>
    <w:p w:rsidR="00F86DBB" w:rsidRDefault="00F86DBB" w:rsidP="009238B4"/>
    <w:p w:rsidR="00F86DBB" w:rsidRDefault="00F86DBB" w:rsidP="009238B4"/>
    <w:p w:rsidR="00F86DBB" w:rsidRDefault="00F86DBB" w:rsidP="009238B4"/>
    <w:p w:rsidR="00F86DBB" w:rsidRDefault="00F86DBB" w:rsidP="009238B4"/>
    <w:p w:rsidR="00F86DBB" w:rsidRDefault="00F86DBB" w:rsidP="009238B4"/>
    <w:p w:rsidR="00F86DBB" w:rsidRDefault="00F86DBB" w:rsidP="009238B4"/>
    <w:p w:rsidR="00F86DBB" w:rsidRDefault="00F86DBB" w:rsidP="009238B4"/>
    <w:p w:rsidR="00F86DBB" w:rsidRDefault="00F86DBB" w:rsidP="009238B4"/>
    <w:p w:rsidR="00F86DBB" w:rsidRDefault="00F86DBB" w:rsidP="009238B4"/>
    <w:p w:rsidR="00F86DBB" w:rsidRDefault="00F86DBB" w:rsidP="009238B4"/>
    <w:p w:rsidR="00D8020B" w:rsidRDefault="00D8020B" w:rsidP="009238B4"/>
    <w:p w:rsidR="00F86DBB" w:rsidRDefault="00F86DBB" w:rsidP="009238B4"/>
    <w:p w:rsidR="00F86DBB" w:rsidRDefault="00F86DBB" w:rsidP="00E72D52">
      <w:pPr>
        <w:autoSpaceDE w:val="0"/>
        <w:autoSpaceDN w:val="0"/>
        <w:adjustRightInd w:val="0"/>
        <w:spacing w:after="0"/>
        <w:rPr>
          <w:rFonts w:ascii="Tahoma" w:hAnsi="Tahoma" w:cs="Tahoma"/>
          <w:sz w:val="22"/>
          <w:szCs w:val="22"/>
        </w:rPr>
      </w:pPr>
    </w:p>
    <w:p w:rsidR="00F86DBB" w:rsidRDefault="00F86DBB" w:rsidP="00E72D52">
      <w:pPr>
        <w:autoSpaceDE w:val="0"/>
        <w:autoSpaceDN w:val="0"/>
        <w:adjustRightInd w:val="0"/>
        <w:spacing w:after="0"/>
        <w:rPr>
          <w:rFonts w:ascii="Tahoma" w:hAnsi="Tahoma" w:cs="Tahoma"/>
          <w:sz w:val="22"/>
          <w:szCs w:val="22"/>
        </w:rPr>
      </w:pPr>
    </w:p>
    <w:p w:rsidR="00F86DBB" w:rsidRDefault="00F86DBB" w:rsidP="00E72D52">
      <w:pPr>
        <w:autoSpaceDE w:val="0"/>
        <w:autoSpaceDN w:val="0"/>
        <w:adjustRightInd w:val="0"/>
        <w:spacing w:after="0"/>
        <w:rPr>
          <w:rFonts w:ascii="Tahoma" w:hAnsi="Tahoma" w:cs="Tahoma"/>
          <w:sz w:val="22"/>
          <w:szCs w:val="22"/>
        </w:rPr>
      </w:pPr>
    </w:p>
    <w:p w:rsidR="00F86DBB" w:rsidRDefault="00F86DBB" w:rsidP="002673B0">
      <w:pPr>
        <w:pStyle w:val="Kop1"/>
        <w:numPr>
          <w:ilvl w:val="0"/>
          <w:numId w:val="22"/>
        </w:numPr>
      </w:pPr>
      <w:bookmarkStart w:id="1" w:name="_Toc427333896"/>
      <w:r>
        <w:lastRenderedPageBreak/>
        <w:t>Inleiding</w:t>
      </w:r>
      <w:bookmarkEnd w:id="1"/>
    </w:p>
    <w:p w:rsidR="00F86DBB" w:rsidRDefault="00F86DBB" w:rsidP="00955D86">
      <w:pPr>
        <w:spacing w:after="0"/>
      </w:pPr>
      <w:r>
        <w:t xml:space="preserve">In de inleiding wordt beschreven wat de aanleiding is van het probleem op de SEH van het </w:t>
      </w:r>
      <w:r w:rsidR="00B76341">
        <w:t>ziekenhuis</w:t>
      </w:r>
      <w:r>
        <w:t>. Verder wordt het doel besproken en worden de veelgebruikte begrippen toegelicht.</w:t>
      </w:r>
    </w:p>
    <w:p w:rsidR="00F86DBB" w:rsidRDefault="00F86DBB" w:rsidP="00955D86">
      <w:pPr>
        <w:spacing w:after="0"/>
      </w:pPr>
    </w:p>
    <w:p w:rsidR="00F86DBB" w:rsidRPr="007922BB" w:rsidRDefault="00F86DBB" w:rsidP="002839E0">
      <w:pPr>
        <w:pStyle w:val="Kop2"/>
      </w:pPr>
      <w:bookmarkStart w:id="2" w:name="_Toc427333897"/>
      <w:r>
        <w:t>1.1 Aanleiding en probleem</w:t>
      </w:r>
      <w:bookmarkEnd w:id="2"/>
    </w:p>
    <w:p w:rsidR="00F86DBB" w:rsidRPr="00B37BCB" w:rsidRDefault="00F86DBB" w:rsidP="002839E0">
      <w:pPr>
        <w:pStyle w:val="Geenafstand"/>
        <w:rPr>
          <w:rStyle w:val="CharAttribute2"/>
          <w:rFonts w:ascii="Cambria" w:hAnsi="Cambria"/>
          <w:sz w:val="24"/>
          <w:szCs w:val="24"/>
        </w:rPr>
      </w:pPr>
      <w:r w:rsidRPr="00B37BCB">
        <w:rPr>
          <w:rStyle w:val="CharAttribute2"/>
          <w:rFonts w:ascii="Cambria" w:hAnsi="Cambria"/>
          <w:sz w:val="24"/>
          <w:szCs w:val="24"/>
        </w:rPr>
        <w:t xml:space="preserve">Verpleegkundigen en leidinggevenden van de </w:t>
      </w:r>
      <w:r>
        <w:rPr>
          <w:rStyle w:val="CharAttribute2"/>
          <w:rFonts w:ascii="Cambria" w:hAnsi="Cambria"/>
          <w:sz w:val="24"/>
          <w:szCs w:val="24"/>
        </w:rPr>
        <w:t>SEH</w:t>
      </w:r>
      <w:r w:rsidRPr="00B37BCB">
        <w:rPr>
          <w:rStyle w:val="CharAttribute2"/>
          <w:rFonts w:ascii="Cambria" w:hAnsi="Cambria"/>
          <w:sz w:val="24"/>
          <w:szCs w:val="24"/>
        </w:rPr>
        <w:t xml:space="preserve"> van </w:t>
      </w:r>
      <w:r w:rsidR="00777262">
        <w:rPr>
          <w:rStyle w:val="CharAttribute2"/>
          <w:rFonts w:ascii="Cambria" w:hAnsi="Cambria"/>
          <w:sz w:val="24"/>
          <w:szCs w:val="24"/>
        </w:rPr>
        <w:t>een regionaal zieken</w:t>
      </w:r>
      <w:bookmarkStart w:id="3" w:name="_GoBack"/>
      <w:bookmarkEnd w:id="3"/>
      <w:r w:rsidR="00777262">
        <w:rPr>
          <w:rStyle w:val="CharAttribute2"/>
          <w:rFonts w:ascii="Cambria" w:hAnsi="Cambria"/>
          <w:sz w:val="24"/>
          <w:szCs w:val="24"/>
        </w:rPr>
        <w:t>h</w:t>
      </w:r>
      <w:r w:rsidR="00B76341">
        <w:rPr>
          <w:rStyle w:val="CharAttribute2"/>
          <w:rFonts w:ascii="Cambria" w:hAnsi="Cambria"/>
          <w:sz w:val="24"/>
          <w:szCs w:val="24"/>
        </w:rPr>
        <w:t>uis</w:t>
      </w:r>
      <w:r w:rsidRPr="00B37BCB">
        <w:rPr>
          <w:rStyle w:val="CharAttribute2"/>
          <w:rFonts w:ascii="Cambria" w:hAnsi="Cambria"/>
          <w:sz w:val="24"/>
          <w:szCs w:val="24"/>
        </w:rPr>
        <w:t xml:space="preserve"> in </w:t>
      </w:r>
      <w:r w:rsidR="00B76341">
        <w:rPr>
          <w:rStyle w:val="CharAttribute2"/>
          <w:rFonts w:ascii="Cambria" w:hAnsi="Cambria"/>
          <w:sz w:val="24"/>
          <w:szCs w:val="24"/>
        </w:rPr>
        <w:t xml:space="preserve">Noord Holland </w:t>
      </w:r>
      <w:r w:rsidRPr="00B37BCB">
        <w:rPr>
          <w:rStyle w:val="CharAttribute2"/>
          <w:rFonts w:ascii="Cambria" w:hAnsi="Cambria"/>
          <w:sz w:val="24"/>
          <w:szCs w:val="24"/>
        </w:rPr>
        <w:t xml:space="preserve">krijgen regelmatig te maken met oudere patiënten. Net als de rest van Nederland vergrijst ook de regio </w:t>
      </w:r>
      <w:r w:rsidR="00B76341">
        <w:rPr>
          <w:rStyle w:val="CharAttribute2"/>
          <w:rFonts w:ascii="Cambria" w:hAnsi="Cambria"/>
          <w:sz w:val="24"/>
          <w:szCs w:val="24"/>
        </w:rPr>
        <w:t>waar het ziekenhuis onder valt</w:t>
      </w:r>
      <w:r w:rsidRPr="00B37BCB">
        <w:rPr>
          <w:rStyle w:val="CharAttribute2"/>
          <w:rFonts w:ascii="Cambria" w:hAnsi="Cambria"/>
          <w:sz w:val="24"/>
          <w:szCs w:val="24"/>
        </w:rPr>
        <w:t>, 16.8 procent van de inwoners is 65 jaar of ouder. Om voor deze steeds groter wordende groep ook kwalitatief goede zorg te kunnen leveren moet de zorg aan deze groep worden aangepast. Oudere patiënten komen na ontslag naar huis vaak terug op de SEH of bellen terug. Het gaat dan om vragen over de nazorg of informatie die de patiënt verkeerd heeft begrepen. In de periode 2012-2013 maakten er volgens de SEH 6.266 ouderen gebruik van</w:t>
      </w:r>
      <w:r>
        <w:rPr>
          <w:rStyle w:val="CharAttribute2"/>
          <w:rFonts w:ascii="Cambria" w:hAnsi="Cambria"/>
          <w:sz w:val="24"/>
          <w:szCs w:val="24"/>
        </w:rPr>
        <w:t xml:space="preserve"> de SEH waarvan er 2.362(38%) éé</w:t>
      </w:r>
      <w:r w:rsidRPr="00B37BCB">
        <w:rPr>
          <w:rStyle w:val="CharAttribute2"/>
          <w:rFonts w:ascii="Cambria" w:hAnsi="Cambria"/>
          <w:sz w:val="24"/>
          <w:szCs w:val="24"/>
        </w:rPr>
        <w:t>n of meerdere keren opnieuw werden opgenomen</w:t>
      </w:r>
      <w:r>
        <w:rPr>
          <w:rStyle w:val="CharAttribute2"/>
          <w:rFonts w:ascii="Cambria" w:hAnsi="Cambria"/>
          <w:sz w:val="24"/>
          <w:szCs w:val="24"/>
        </w:rPr>
        <w:t>(1,2)</w:t>
      </w:r>
      <w:r w:rsidRPr="00B37BCB">
        <w:rPr>
          <w:rStyle w:val="CharAttribute2"/>
          <w:rFonts w:ascii="Cambria" w:hAnsi="Cambria"/>
          <w:sz w:val="24"/>
          <w:szCs w:val="24"/>
        </w:rPr>
        <w:t xml:space="preserve">. </w:t>
      </w:r>
    </w:p>
    <w:p w:rsidR="00F86DBB" w:rsidRPr="00B37BCB" w:rsidRDefault="00F86DBB" w:rsidP="002839E0">
      <w:pPr>
        <w:pStyle w:val="Geenafstand"/>
        <w:rPr>
          <w:rStyle w:val="CharAttribute2"/>
          <w:rFonts w:ascii="Cambria" w:hAnsi="Cambria"/>
          <w:sz w:val="24"/>
          <w:szCs w:val="24"/>
        </w:rPr>
      </w:pPr>
    </w:p>
    <w:p w:rsidR="00F86DBB" w:rsidRPr="00DF789C" w:rsidRDefault="00F86DBB" w:rsidP="00BA6F6C">
      <w:pPr>
        <w:spacing w:after="0"/>
        <w:rPr>
          <w:rStyle w:val="CharAttribute2"/>
          <w:rFonts w:ascii="Cambria" w:eastAsia="SimSun" w:hAnsi="Cambria"/>
          <w:sz w:val="24"/>
        </w:rPr>
      </w:pPr>
      <w:r w:rsidRPr="00B37BCB">
        <w:rPr>
          <w:rStyle w:val="CharAttribute2"/>
          <w:rFonts w:ascii="Cambria" w:hAnsi="Cambria"/>
          <w:sz w:val="24"/>
        </w:rPr>
        <w:t>Op de SEH is geen procedure aanwezig die het ontslag van ouderen naar huis regelt. Hierdoor is er geen eenduidig beleid aanwezig en weten verpleegkundigen niet hoe ze de zorg specifiek voor ouderen die met ontsl</w:t>
      </w:r>
      <w:r>
        <w:rPr>
          <w:rStyle w:val="CharAttribute2"/>
          <w:rFonts w:ascii="Cambria" w:hAnsi="Cambria"/>
          <w:sz w:val="24"/>
        </w:rPr>
        <w:t>ag gaan moeten vormgeven. Ouderen</w:t>
      </w:r>
      <w:r w:rsidRPr="00B37BCB">
        <w:rPr>
          <w:rStyle w:val="CharAttribute2"/>
          <w:rFonts w:ascii="Cambria" w:hAnsi="Cambria"/>
          <w:sz w:val="24"/>
        </w:rPr>
        <w:t xml:space="preserve"> moeten nu onnodig terugkomen, terwijl het ontslagbeleid eerder b</w:t>
      </w:r>
      <w:r>
        <w:rPr>
          <w:rStyle w:val="CharAttribute2"/>
          <w:rFonts w:ascii="Cambria" w:hAnsi="Cambria"/>
          <w:sz w:val="24"/>
        </w:rPr>
        <w:t>eter geregeld had kunnen worden. L</w:t>
      </w:r>
      <w:r w:rsidRPr="00B37BCB">
        <w:rPr>
          <w:rStyle w:val="CharAttribute2"/>
          <w:rFonts w:ascii="Cambria" w:hAnsi="Cambria"/>
          <w:sz w:val="24"/>
        </w:rPr>
        <w:t>eidinggevenden waarmee gesproken is, geven aan dat dit probleem al jaren speelt en dat de huidige pat</w:t>
      </w:r>
      <w:r>
        <w:rPr>
          <w:rStyle w:val="CharAttribute2"/>
          <w:rFonts w:ascii="Cambria" w:hAnsi="Cambria"/>
          <w:sz w:val="24"/>
        </w:rPr>
        <w:t xml:space="preserve">iëntenzorg hieronder lijdt. </w:t>
      </w:r>
      <w:r w:rsidRPr="00DF789C">
        <w:rPr>
          <w:rStyle w:val="CharAttribute2"/>
          <w:rFonts w:ascii="Cambria" w:eastAsia="SimSun" w:hAnsi="Cambria"/>
          <w:sz w:val="24"/>
        </w:rPr>
        <w:t xml:space="preserve">Bovendien wordt de oudere nu elke keer uit zijn/haar sociale omgeving gehaald, kost een nieuwe opname op </w:t>
      </w:r>
      <w:r w:rsidR="00B76341">
        <w:rPr>
          <w:rStyle w:val="CharAttribute2"/>
          <w:rFonts w:ascii="Cambria" w:eastAsia="SimSun" w:hAnsi="Cambria"/>
          <w:sz w:val="24"/>
        </w:rPr>
        <w:t>de SEH zowel de ouderen als het ziekenhuis</w:t>
      </w:r>
      <w:r w:rsidRPr="00DF789C">
        <w:rPr>
          <w:rStyle w:val="CharAttribute2"/>
          <w:rFonts w:ascii="Cambria" w:eastAsia="SimSun" w:hAnsi="Cambria"/>
          <w:sz w:val="24"/>
        </w:rPr>
        <w:t xml:space="preserve"> veel geld en verhoogt het de werkdruk.</w:t>
      </w:r>
    </w:p>
    <w:p w:rsidR="00F86DBB" w:rsidRPr="00B37BCB" w:rsidRDefault="00F86DBB" w:rsidP="00DF789C">
      <w:pPr>
        <w:spacing w:after="0"/>
        <w:rPr>
          <w:rStyle w:val="CharAttribute2"/>
          <w:rFonts w:ascii="Cambria" w:hAnsi="Cambria"/>
          <w:sz w:val="24"/>
        </w:rPr>
      </w:pPr>
    </w:p>
    <w:p w:rsidR="00F86DBB" w:rsidRDefault="00F86DBB" w:rsidP="00BA6F6C">
      <w:pPr>
        <w:spacing w:after="0"/>
      </w:pPr>
      <w:r>
        <w:t xml:space="preserve">Voor het eerder gemaakte verbeterplan hebben de opdrachtnemers literatuuronderzoek gedaan, praktijkonderzoek uitgevoerd en gekeken naar de best </w:t>
      </w:r>
      <w:r w:rsidRPr="00DE03EF">
        <w:t>practice</w:t>
      </w:r>
      <w:r>
        <w:t>. Aan de hand van de resultaten van deze onderzoeken is de hoofdvraag (zie hoofdstuk 1.2) beantwoord en zijn er aanbevelingen gedaan. De aanbevelingen worden in dit implementatieplan omgezet in concrete doelen en activiteiten.</w:t>
      </w:r>
    </w:p>
    <w:p w:rsidR="00F86DBB" w:rsidRDefault="00F86DBB" w:rsidP="002839E0">
      <w:pPr>
        <w:spacing w:after="0"/>
      </w:pPr>
    </w:p>
    <w:p w:rsidR="00F86DBB" w:rsidRDefault="00F86DBB" w:rsidP="00361544">
      <w:pPr>
        <w:pStyle w:val="Kop2"/>
      </w:pPr>
      <w:bookmarkStart w:id="4" w:name="_Toc427333898"/>
      <w:r>
        <w:t>1.2 Doel</w:t>
      </w:r>
      <w:bookmarkEnd w:id="4"/>
    </w:p>
    <w:p w:rsidR="00F86DBB" w:rsidRDefault="00F86DBB" w:rsidP="00BA6F6C">
      <w:pPr>
        <w:pStyle w:val="Tekstopmerking"/>
        <w:spacing w:after="0"/>
        <w:rPr>
          <w:sz w:val="24"/>
          <w:szCs w:val="24"/>
        </w:rPr>
      </w:pPr>
      <w:r w:rsidRPr="0029448C">
        <w:rPr>
          <w:sz w:val="24"/>
          <w:szCs w:val="24"/>
        </w:rPr>
        <w:t>Het doel van dit implementatieplan is het geven van handvatten voor het implementeren van aanbevelingen uit het verbeterplan</w:t>
      </w:r>
      <w:r>
        <w:rPr>
          <w:sz w:val="24"/>
          <w:szCs w:val="24"/>
        </w:rPr>
        <w:t xml:space="preserve">. </w:t>
      </w:r>
      <w:r w:rsidRPr="0029448C">
        <w:rPr>
          <w:sz w:val="24"/>
          <w:szCs w:val="24"/>
        </w:rPr>
        <w:t>In dit implementatieplan wordt gestreefd naar een succesvolle implementatie</w:t>
      </w:r>
      <w:r>
        <w:rPr>
          <w:sz w:val="24"/>
          <w:szCs w:val="24"/>
        </w:rPr>
        <w:t xml:space="preserve"> van</w:t>
      </w:r>
      <w:r w:rsidRPr="0029448C">
        <w:rPr>
          <w:sz w:val="24"/>
          <w:szCs w:val="24"/>
        </w:rPr>
        <w:t xml:space="preserve"> </w:t>
      </w:r>
      <w:r>
        <w:rPr>
          <w:sz w:val="24"/>
          <w:szCs w:val="24"/>
        </w:rPr>
        <w:t>deze</w:t>
      </w:r>
      <w:r w:rsidRPr="0029448C">
        <w:rPr>
          <w:sz w:val="24"/>
          <w:szCs w:val="24"/>
        </w:rPr>
        <w:t xml:space="preserve"> aanbevelingen.</w:t>
      </w:r>
    </w:p>
    <w:p w:rsidR="00F86DBB" w:rsidRPr="0029448C" w:rsidRDefault="00F86DBB" w:rsidP="0029448C">
      <w:pPr>
        <w:pStyle w:val="Tekstopmerking"/>
        <w:spacing w:after="0"/>
        <w:rPr>
          <w:sz w:val="24"/>
          <w:szCs w:val="24"/>
        </w:rPr>
      </w:pPr>
    </w:p>
    <w:p w:rsidR="00F86DBB" w:rsidRDefault="00F86DBB" w:rsidP="005473E3">
      <w:pPr>
        <w:pStyle w:val="Tekstopmerking"/>
        <w:spacing w:after="0"/>
        <w:rPr>
          <w:rFonts w:eastAsia="MS Mincho"/>
          <w:sz w:val="24"/>
          <w:szCs w:val="24"/>
        </w:rPr>
      </w:pPr>
      <w:r w:rsidRPr="0029448C">
        <w:rPr>
          <w:sz w:val="24"/>
          <w:szCs w:val="24"/>
        </w:rPr>
        <w:t xml:space="preserve">Het gehele afstudeerproject heeft als doel </w:t>
      </w:r>
      <w:r w:rsidRPr="0029448C">
        <w:rPr>
          <w:rFonts w:eastAsia="MS Mincho"/>
          <w:sz w:val="24"/>
          <w:szCs w:val="24"/>
        </w:rPr>
        <w:t xml:space="preserve">het verminderen van het aantal </w:t>
      </w:r>
      <w:r>
        <w:rPr>
          <w:rFonts w:eastAsia="MS Mincho"/>
          <w:sz w:val="24"/>
          <w:szCs w:val="24"/>
        </w:rPr>
        <w:t>ouderen</w:t>
      </w:r>
      <w:r w:rsidRPr="0029448C">
        <w:rPr>
          <w:rFonts w:eastAsia="MS Mincho"/>
          <w:sz w:val="24"/>
          <w:szCs w:val="24"/>
        </w:rPr>
        <w:t xml:space="preserve"> die terugkomen of nabellen nadat ze de SEH van het </w:t>
      </w:r>
      <w:r w:rsidR="00B76341">
        <w:rPr>
          <w:rFonts w:eastAsia="MS Mincho"/>
          <w:sz w:val="24"/>
          <w:szCs w:val="24"/>
        </w:rPr>
        <w:t>ziekenhuis</w:t>
      </w:r>
      <w:r>
        <w:rPr>
          <w:rFonts w:eastAsia="MS Mincho"/>
          <w:sz w:val="24"/>
          <w:szCs w:val="24"/>
        </w:rPr>
        <w:t xml:space="preserve"> hebben bezocht. </w:t>
      </w:r>
    </w:p>
    <w:p w:rsidR="00F86DBB" w:rsidRDefault="00F86DBB" w:rsidP="005473E3">
      <w:pPr>
        <w:pStyle w:val="Tekstopmerking"/>
        <w:spacing w:after="0"/>
        <w:rPr>
          <w:rFonts w:eastAsia="MS Mincho"/>
          <w:sz w:val="24"/>
          <w:szCs w:val="24"/>
        </w:rPr>
      </w:pPr>
      <w:r>
        <w:rPr>
          <w:rFonts w:eastAsia="MS Mincho"/>
          <w:sz w:val="24"/>
          <w:szCs w:val="24"/>
        </w:rPr>
        <w:t>De volgende hoofdvraag staat hierbij centraal:</w:t>
      </w:r>
    </w:p>
    <w:p w:rsidR="00F86DBB" w:rsidRPr="0029448C" w:rsidRDefault="00F86DBB" w:rsidP="005473E3">
      <w:pPr>
        <w:pStyle w:val="Tekstopmerking"/>
        <w:spacing w:after="0"/>
        <w:rPr>
          <w:rFonts w:eastAsia="MS Mincho"/>
          <w:sz w:val="24"/>
          <w:szCs w:val="24"/>
        </w:rPr>
      </w:pPr>
    </w:p>
    <w:p w:rsidR="00F86DBB" w:rsidRPr="005865B6" w:rsidRDefault="00F86DBB" w:rsidP="000B73AA">
      <w:pPr>
        <w:spacing w:after="0"/>
        <w:rPr>
          <w:rFonts w:eastAsia="MS Mincho"/>
          <w:i/>
        </w:rPr>
      </w:pPr>
      <w:r w:rsidRPr="005865B6">
        <w:rPr>
          <w:rFonts w:eastAsia="MS Mincho"/>
          <w:i/>
        </w:rPr>
        <w:t xml:space="preserve">Op welke wijze kan het ontslagbeleid van </w:t>
      </w:r>
      <w:r>
        <w:rPr>
          <w:rFonts w:eastAsia="MS Mincho"/>
          <w:i/>
        </w:rPr>
        <w:t>ouderen</w:t>
      </w:r>
      <w:r w:rsidRPr="005865B6">
        <w:rPr>
          <w:rFonts w:eastAsia="MS Mincho"/>
          <w:i/>
        </w:rPr>
        <w:t xml:space="preserve"> het beste vormgegeven</w:t>
      </w:r>
      <w:r>
        <w:rPr>
          <w:rFonts w:eastAsia="MS Mincho"/>
          <w:i/>
        </w:rPr>
        <w:t xml:space="preserve"> worden op de spoedeisende hulp </w:t>
      </w:r>
      <w:r w:rsidRPr="000B73AA">
        <w:rPr>
          <w:rFonts w:eastAsia="MS Mincho"/>
          <w:i/>
        </w:rPr>
        <w:t>zodat</w:t>
      </w:r>
      <w:r w:rsidRPr="000B73AA">
        <w:rPr>
          <w:rFonts w:eastAsia="MS Mincho"/>
          <w:iCs/>
        </w:rPr>
        <w:t xml:space="preserve"> </w:t>
      </w:r>
      <w:r>
        <w:rPr>
          <w:rFonts w:eastAsia="MS Mincho"/>
          <w:i/>
        </w:rPr>
        <w:t>het aantal</w:t>
      </w:r>
      <w:r w:rsidRPr="005865B6">
        <w:rPr>
          <w:rFonts w:eastAsia="MS Mincho"/>
          <w:i/>
        </w:rPr>
        <w:t xml:space="preserve"> patiënten wat terugkomt op de SEH vanwege vragen of onduidelijkheden met betrekking tot de nazorg </w:t>
      </w:r>
      <w:r>
        <w:rPr>
          <w:rFonts w:eastAsia="MS Mincho"/>
          <w:i/>
        </w:rPr>
        <w:t>wordt</w:t>
      </w:r>
      <w:r w:rsidRPr="005865B6">
        <w:rPr>
          <w:rFonts w:eastAsia="MS Mincho"/>
          <w:i/>
        </w:rPr>
        <w:t xml:space="preserve"> verminderd</w:t>
      </w:r>
      <w:r>
        <w:rPr>
          <w:rFonts w:eastAsia="MS Mincho"/>
          <w:i/>
        </w:rPr>
        <w:t>?</w:t>
      </w:r>
    </w:p>
    <w:p w:rsidR="00F86DBB" w:rsidRDefault="00F86DBB" w:rsidP="005F1CAC">
      <w:pPr>
        <w:rPr>
          <w:rFonts w:eastAsia="MS Mincho"/>
        </w:rPr>
      </w:pPr>
    </w:p>
    <w:p w:rsidR="00F86DBB" w:rsidRDefault="00F86DBB" w:rsidP="005F1CAC">
      <w:pPr>
        <w:rPr>
          <w:rFonts w:eastAsia="MS Mincho"/>
        </w:rPr>
      </w:pPr>
    </w:p>
    <w:p w:rsidR="00F86DBB" w:rsidRDefault="00F86DBB" w:rsidP="005F1CAC">
      <w:pPr>
        <w:rPr>
          <w:rFonts w:eastAsia="MS Mincho"/>
        </w:rPr>
      </w:pPr>
    </w:p>
    <w:p w:rsidR="00F86DBB" w:rsidRDefault="00F86DBB" w:rsidP="004367DE">
      <w:pPr>
        <w:keepNext/>
        <w:keepLines/>
        <w:numPr>
          <w:ilvl w:val="1"/>
          <w:numId w:val="22"/>
        </w:numPr>
        <w:spacing w:before="40" w:after="0"/>
        <w:outlineLvl w:val="1"/>
        <w:rPr>
          <w:color w:val="365F91"/>
          <w:sz w:val="26"/>
          <w:szCs w:val="26"/>
        </w:rPr>
      </w:pPr>
      <w:bookmarkStart w:id="5" w:name="_Toc427333899"/>
      <w:r w:rsidRPr="003C142F">
        <w:rPr>
          <w:color w:val="365F91"/>
          <w:sz w:val="26"/>
          <w:szCs w:val="26"/>
        </w:rPr>
        <w:lastRenderedPageBreak/>
        <w:t>Begrippen</w:t>
      </w:r>
      <w:bookmarkEnd w:id="5"/>
    </w:p>
    <w:p w:rsidR="00F86DBB" w:rsidRPr="004367DE" w:rsidRDefault="00F86DBB" w:rsidP="004367DE">
      <w:r>
        <w:t>Hieronder worden schematisch de veel gehanteerde begrippen weergegeven.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6"/>
        <w:gridCol w:w="6836"/>
      </w:tblGrid>
      <w:tr w:rsidR="00F86DBB" w:rsidRPr="003C142F" w:rsidTr="00AB69CA">
        <w:tc>
          <w:tcPr>
            <w:tcW w:w="2235" w:type="dxa"/>
          </w:tcPr>
          <w:p w:rsidR="00F86DBB" w:rsidRPr="004E4F06" w:rsidRDefault="00F86DBB" w:rsidP="003C142F">
            <w:pPr>
              <w:spacing w:after="0"/>
              <w:rPr>
                <w:rFonts w:eastAsia="MS Mincho"/>
                <w:b/>
                <w:bCs/>
                <w:u w:val="single"/>
              </w:rPr>
            </w:pPr>
            <w:r w:rsidRPr="003C142F">
              <w:rPr>
                <w:rFonts w:eastAsia="MS Mincho"/>
                <w:b/>
                <w:bCs/>
                <w:u w:val="single"/>
              </w:rPr>
              <w:t>Begrip</w:t>
            </w:r>
          </w:p>
        </w:tc>
        <w:tc>
          <w:tcPr>
            <w:tcW w:w="6977" w:type="dxa"/>
          </w:tcPr>
          <w:p w:rsidR="00F86DBB" w:rsidRPr="004E4F06" w:rsidRDefault="00F86DBB" w:rsidP="00AB3A42">
            <w:pPr>
              <w:spacing w:after="0"/>
              <w:rPr>
                <w:rFonts w:eastAsia="MS Mincho"/>
                <w:b/>
                <w:u w:val="single"/>
              </w:rPr>
            </w:pPr>
            <w:r w:rsidRPr="003C142F">
              <w:rPr>
                <w:rFonts w:eastAsia="MS Mincho"/>
                <w:b/>
                <w:u w:val="single"/>
              </w:rPr>
              <w:t>Betekenis</w:t>
            </w:r>
          </w:p>
        </w:tc>
      </w:tr>
      <w:tr w:rsidR="00F86DBB" w:rsidRPr="003C142F" w:rsidTr="00AB69CA">
        <w:tc>
          <w:tcPr>
            <w:tcW w:w="2235" w:type="dxa"/>
          </w:tcPr>
          <w:p w:rsidR="00F86DBB" w:rsidRPr="004E4F06" w:rsidRDefault="00F86DBB" w:rsidP="003C142F">
            <w:pPr>
              <w:spacing w:after="0"/>
              <w:rPr>
                <w:rFonts w:eastAsia="MS Mincho"/>
              </w:rPr>
            </w:pPr>
            <w:r w:rsidRPr="004E4F06">
              <w:rPr>
                <w:rFonts w:eastAsia="MS Mincho"/>
              </w:rPr>
              <w:t xml:space="preserve">SEH   </w:t>
            </w:r>
          </w:p>
        </w:tc>
        <w:tc>
          <w:tcPr>
            <w:tcW w:w="6977" w:type="dxa"/>
          </w:tcPr>
          <w:p w:rsidR="00F86DBB" w:rsidRPr="004E4F06" w:rsidRDefault="00F86DBB" w:rsidP="003C142F">
            <w:pPr>
              <w:spacing w:after="0"/>
              <w:rPr>
                <w:rFonts w:eastAsia="MS Mincho"/>
              </w:rPr>
            </w:pPr>
            <w:r w:rsidRPr="003C142F">
              <w:rPr>
                <w:rFonts w:eastAsia="MS Mincho"/>
              </w:rPr>
              <w:t>Spoedeisende</w:t>
            </w:r>
            <w:r w:rsidRPr="004E4F06">
              <w:rPr>
                <w:rFonts w:eastAsia="MS Mincho"/>
              </w:rPr>
              <w:t xml:space="preserve"> </w:t>
            </w:r>
            <w:r>
              <w:rPr>
                <w:rFonts w:eastAsia="MS Mincho"/>
              </w:rPr>
              <w:t>hulp(2).</w:t>
            </w:r>
          </w:p>
        </w:tc>
      </w:tr>
      <w:tr w:rsidR="00F86DBB" w:rsidRPr="003C142F" w:rsidTr="00AB69CA">
        <w:tc>
          <w:tcPr>
            <w:tcW w:w="2235" w:type="dxa"/>
          </w:tcPr>
          <w:p w:rsidR="00F86DBB" w:rsidRPr="004E4F06" w:rsidRDefault="00F86DBB" w:rsidP="003C142F">
            <w:pPr>
              <w:spacing w:after="0"/>
              <w:rPr>
                <w:rFonts w:eastAsia="MS Mincho"/>
              </w:rPr>
            </w:pPr>
            <w:r>
              <w:rPr>
                <w:rFonts w:eastAsia="MS Mincho"/>
              </w:rPr>
              <w:t>Ouderen</w:t>
            </w:r>
          </w:p>
        </w:tc>
        <w:tc>
          <w:tcPr>
            <w:tcW w:w="6977" w:type="dxa"/>
          </w:tcPr>
          <w:p w:rsidR="00F86DBB" w:rsidRPr="003C142F" w:rsidRDefault="00F86DBB" w:rsidP="003C142F">
            <w:pPr>
              <w:spacing w:after="0"/>
              <w:rPr>
                <w:rFonts w:eastAsia="MS Mincho"/>
              </w:rPr>
            </w:pPr>
            <w:r w:rsidRPr="003C142F">
              <w:rPr>
                <w:rFonts w:eastAsia="MS Mincho"/>
              </w:rPr>
              <w:t>Personen van 65 jaar of ouder</w:t>
            </w:r>
            <w:r>
              <w:rPr>
                <w:rFonts w:eastAsia="MS Mincho"/>
              </w:rPr>
              <w:t>(3).</w:t>
            </w:r>
          </w:p>
        </w:tc>
      </w:tr>
      <w:tr w:rsidR="00F86DBB" w:rsidRPr="003C142F" w:rsidTr="00AB69CA">
        <w:tc>
          <w:tcPr>
            <w:tcW w:w="2235" w:type="dxa"/>
          </w:tcPr>
          <w:p w:rsidR="00F86DBB" w:rsidRPr="003C142F" w:rsidRDefault="00F86DBB" w:rsidP="003C142F">
            <w:pPr>
              <w:spacing w:after="0"/>
              <w:rPr>
                <w:rFonts w:eastAsia="MS Mincho"/>
                <w:bCs/>
              </w:rPr>
            </w:pPr>
            <w:r w:rsidRPr="003C142F">
              <w:rPr>
                <w:rFonts w:eastAsia="MS Mincho"/>
                <w:bCs/>
              </w:rPr>
              <w:t>Screening</w:t>
            </w:r>
          </w:p>
        </w:tc>
        <w:tc>
          <w:tcPr>
            <w:tcW w:w="6977" w:type="dxa"/>
          </w:tcPr>
          <w:p w:rsidR="00F86DBB" w:rsidRPr="00AB3A42" w:rsidRDefault="00F86DBB" w:rsidP="00AB3A42">
            <w:pPr>
              <w:spacing w:after="0"/>
              <w:rPr>
                <w:rFonts w:eastAsia="MS Mincho"/>
              </w:rPr>
            </w:pPr>
            <w:r w:rsidRPr="003C142F">
              <w:rPr>
                <w:rFonts w:eastAsia="MS Mincho"/>
              </w:rPr>
              <w:t>Het nauwkeurig onderzoeken van problemen aan de hand van een vragenlijst</w:t>
            </w:r>
            <w:r>
              <w:rPr>
                <w:rFonts w:eastAsia="MS Mincho"/>
              </w:rPr>
              <w:t>(4).</w:t>
            </w:r>
          </w:p>
        </w:tc>
      </w:tr>
      <w:tr w:rsidR="00F86DBB" w:rsidRPr="003C142F" w:rsidTr="00AB69CA">
        <w:tc>
          <w:tcPr>
            <w:tcW w:w="2235" w:type="dxa"/>
          </w:tcPr>
          <w:p w:rsidR="00F86DBB" w:rsidRPr="003C142F" w:rsidRDefault="00F86DBB" w:rsidP="003C142F">
            <w:pPr>
              <w:spacing w:after="0"/>
              <w:rPr>
                <w:rFonts w:eastAsia="MS Mincho"/>
                <w:bCs/>
              </w:rPr>
            </w:pPr>
            <w:r>
              <w:rPr>
                <w:rFonts w:eastAsia="MS Mincho"/>
                <w:bCs/>
              </w:rPr>
              <w:t>ISAR-HP</w:t>
            </w:r>
          </w:p>
        </w:tc>
        <w:tc>
          <w:tcPr>
            <w:tcW w:w="6977" w:type="dxa"/>
          </w:tcPr>
          <w:p w:rsidR="00F86DBB" w:rsidRPr="003C142F" w:rsidRDefault="00F86DBB" w:rsidP="00AB3A42">
            <w:pPr>
              <w:spacing w:after="0"/>
              <w:rPr>
                <w:rFonts w:eastAsia="MS Mincho"/>
              </w:rPr>
            </w:pPr>
            <w:r>
              <w:rPr>
                <w:rFonts w:eastAsia="MS Mincho"/>
              </w:rPr>
              <w:t>Een screeningsinstrument dat ouderen screent op risicofactoren van kwetsbaarheid</w:t>
            </w:r>
            <w:r w:rsidRPr="00AB3A42">
              <w:rPr>
                <w:rFonts w:eastAsia="MS Mincho"/>
              </w:rPr>
              <w:t>(4)</w:t>
            </w:r>
            <w:r>
              <w:rPr>
                <w:rFonts w:eastAsia="MS Mincho"/>
              </w:rPr>
              <w:t>.</w:t>
            </w:r>
          </w:p>
        </w:tc>
      </w:tr>
      <w:tr w:rsidR="00F86DBB" w:rsidRPr="003C142F" w:rsidTr="00AB69CA">
        <w:tc>
          <w:tcPr>
            <w:tcW w:w="2235" w:type="dxa"/>
          </w:tcPr>
          <w:p w:rsidR="00F86DBB" w:rsidRPr="003C142F" w:rsidRDefault="00F86DBB" w:rsidP="003C142F">
            <w:pPr>
              <w:spacing w:after="0"/>
              <w:rPr>
                <w:rFonts w:eastAsia="MS Mincho"/>
                <w:bCs/>
              </w:rPr>
            </w:pPr>
            <w:r w:rsidRPr="003C142F">
              <w:rPr>
                <w:rFonts w:eastAsia="MS Mincho"/>
                <w:bCs/>
              </w:rPr>
              <w:t>Ontslag</w:t>
            </w:r>
          </w:p>
        </w:tc>
        <w:tc>
          <w:tcPr>
            <w:tcW w:w="6977" w:type="dxa"/>
          </w:tcPr>
          <w:p w:rsidR="00F86DBB" w:rsidRPr="003C142F" w:rsidRDefault="00F86DBB" w:rsidP="003C142F">
            <w:pPr>
              <w:spacing w:after="0"/>
              <w:rPr>
                <w:rFonts w:eastAsia="MS Mincho"/>
              </w:rPr>
            </w:pPr>
            <w:r w:rsidRPr="003C142F">
              <w:rPr>
                <w:rFonts w:eastAsia="MS Mincho"/>
              </w:rPr>
              <w:t>Het verlaten van het ziekenhuis na een opname</w:t>
            </w:r>
            <w:r>
              <w:rPr>
                <w:rFonts w:eastAsia="MS Mincho"/>
              </w:rPr>
              <w:t>.</w:t>
            </w:r>
          </w:p>
        </w:tc>
      </w:tr>
      <w:tr w:rsidR="00F86DBB" w:rsidRPr="003C142F" w:rsidTr="00AB69CA">
        <w:tc>
          <w:tcPr>
            <w:tcW w:w="2235" w:type="dxa"/>
          </w:tcPr>
          <w:p w:rsidR="00F86DBB" w:rsidRPr="003C142F" w:rsidRDefault="00F86DBB" w:rsidP="003C142F">
            <w:pPr>
              <w:spacing w:after="0"/>
              <w:rPr>
                <w:rFonts w:eastAsia="MS Mincho"/>
                <w:bCs/>
              </w:rPr>
            </w:pPr>
            <w:r w:rsidRPr="003C142F">
              <w:rPr>
                <w:rFonts w:eastAsia="MS Mincho"/>
                <w:bCs/>
              </w:rPr>
              <w:t>ADL</w:t>
            </w:r>
          </w:p>
        </w:tc>
        <w:tc>
          <w:tcPr>
            <w:tcW w:w="6977" w:type="dxa"/>
          </w:tcPr>
          <w:p w:rsidR="00F86DBB" w:rsidRPr="003C142F" w:rsidRDefault="00F86DBB" w:rsidP="003C142F">
            <w:pPr>
              <w:spacing w:after="0"/>
              <w:rPr>
                <w:rFonts w:eastAsia="MS Mincho"/>
              </w:rPr>
            </w:pPr>
            <w:r w:rsidRPr="003C142F">
              <w:rPr>
                <w:rFonts w:eastAsia="MS Mincho"/>
              </w:rPr>
              <w:t>Algemeen dagelijkse levensverrichtingen</w:t>
            </w:r>
            <w:r w:rsidRPr="003C142F">
              <w:rPr>
                <w:rFonts w:eastAsia="MS Mincho"/>
              </w:rPr>
              <w:softHyphen/>
            </w:r>
            <w:r w:rsidRPr="00AB3A42">
              <w:rPr>
                <w:rFonts w:eastAsia="MS Mincho"/>
              </w:rPr>
              <w:t>(3)</w:t>
            </w:r>
            <w:r w:rsidRPr="003C142F">
              <w:rPr>
                <w:rFonts w:eastAsia="MS Mincho"/>
              </w:rPr>
              <w:t>.</w:t>
            </w:r>
          </w:p>
        </w:tc>
      </w:tr>
      <w:tr w:rsidR="00F86DBB" w:rsidRPr="003C142F" w:rsidTr="00AB69CA">
        <w:tc>
          <w:tcPr>
            <w:tcW w:w="2235" w:type="dxa"/>
          </w:tcPr>
          <w:p w:rsidR="00F86DBB" w:rsidRPr="003C142F" w:rsidRDefault="00F86DBB" w:rsidP="003C142F">
            <w:pPr>
              <w:spacing w:after="0"/>
              <w:rPr>
                <w:rFonts w:eastAsia="MS Mincho"/>
                <w:bCs/>
              </w:rPr>
            </w:pPr>
            <w:r w:rsidRPr="003C142F">
              <w:rPr>
                <w:rFonts w:eastAsia="MS Mincho"/>
                <w:bCs/>
              </w:rPr>
              <w:t>Zelfredzaamheid</w:t>
            </w:r>
          </w:p>
        </w:tc>
        <w:tc>
          <w:tcPr>
            <w:tcW w:w="6977" w:type="dxa"/>
          </w:tcPr>
          <w:p w:rsidR="00F86DBB" w:rsidRPr="003C142F" w:rsidRDefault="00F86DBB" w:rsidP="00AB3A42">
            <w:pPr>
              <w:spacing w:after="0"/>
              <w:rPr>
                <w:rFonts w:eastAsia="MS Mincho"/>
              </w:rPr>
            </w:pPr>
            <w:r w:rsidRPr="003C142F">
              <w:rPr>
                <w:rFonts w:eastAsia="MS Mincho"/>
              </w:rPr>
              <w:t>De mate van zelfstandigheid waarmee een patiënt de ADL kan uitvoeren</w:t>
            </w:r>
            <w:r>
              <w:rPr>
                <w:rFonts w:eastAsia="MS Mincho"/>
              </w:rPr>
              <w:t>(3).</w:t>
            </w:r>
          </w:p>
        </w:tc>
      </w:tr>
      <w:tr w:rsidR="00F86DBB" w:rsidRPr="003C142F" w:rsidTr="00AB69CA">
        <w:tc>
          <w:tcPr>
            <w:tcW w:w="2235" w:type="dxa"/>
          </w:tcPr>
          <w:p w:rsidR="00F86DBB" w:rsidRPr="003C142F" w:rsidRDefault="00F86DBB" w:rsidP="003C142F">
            <w:pPr>
              <w:spacing w:after="0"/>
              <w:rPr>
                <w:rFonts w:eastAsia="MS Mincho"/>
                <w:bCs/>
              </w:rPr>
            </w:pPr>
            <w:r w:rsidRPr="003C142F">
              <w:rPr>
                <w:rFonts w:eastAsia="MS Mincho"/>
                <w:bCs/>
              </w:rPr>
              <w:t>Voorlichting</w:t>
            </w:r>
          </w:p>
        </w:tc>
        <w:tc>
          <w:tcPr>
            <w:tcW w:w="6977" w:type="dxa"/>
          </w:tcPr>
          <w:p w:rsidR="00F86DBB" w:rsidRPr="003C142F" w:rsidRDefault="00F86DBB" w:rsidP="003C142F">
            <w:pPr>
              <w:spacing w:after="0"/>
              <w:rPr>
                <w:rFonts w:eastAsia="MS Mincho"/>
              </w:rPr>
            </w:pPr>
            <w:r w:rsidRPr="003C142F">
              <w:rPr>
                <w:rFonts w:eastAsia="MS Mincho"/>
              </w:rPr>
              <w:t>Het aanbieden van informatie die d</w:t>
            </w:r>
            <w:r>
              <w:rPr>
                <w:rFonts w:eastAsia="MS Mincho"/>
              </w:rPr>
              <w:t>e patiënt helpt om betere keuzes</w:t>
            </w:r>
            <w:r w:rsidRPr="003C142F">
              <w:rPr>
                <w:rFonts w:eastAsia="MS Mincho"/>
              </w:rPr>
              <w:t xml:space="preserve"> te maken</w:t>
            </w:r>
            <w:r>
              <w:rPr>
                <w:rFonts w:eastAsia="MS Mincho"/>
              </w:rPr>
              <w:t>(5)</w:t>
            </w:r>
            <w:r w:rsidRPr="003C142F">
              <w:rPr>
                <w:rFonts w:eastAsia="MS Mincho"/>
              </w:rPr>
              <w:t>.</w:t>
            </w:r>
          </w:p>
        </w:tc>
      </w:tr>
      <w:tr w:rsidR="00F86DBB" w:rsidRPr="003C142F" w:rsidTr="00AB69CA">
        <w:tc>
          <w:tcPr>
            <w:tcW w:w="2235" w:type="dxa"/>
          </w:tcPr>
          <w:p w:rsidR="00F86DBB" w:rsidRPr="003C142F" w:rsidRDefault="00F86DBB" w:rsidP="003C142F">
            <w:pPr>
              <w:spacing w:after="0"/>
              <w:rPr>
                <w:rFonts w:eastAsia="MS Mincho"/>
              </w:rPr>
            </w:pPr>
            <w:r w:rsidRPr="003C142F">
              <w:rPr>
                <w:rFonts w:eastAsia="MS Mincho"/>
              </w:rPr>
              <w:t xml:space="preserve">Ontslaggesprek </w:t>
            </w:r>
            <w:r>
              <w:rPr>
                <w:rFonts w:eastAsia="MS Mincho"/>
              </w:rPr>
              <w:t xml:space="preserve">(op de SEH van het </w:t>
            </w:r>
            <w:r w:rsidR="00B76341">
              <w:rPr>
                <w:rFonts w:eastAsia="MS Mincho"/>
              </w:rPr>
              <w:t>ziekenhuis</w:t>
            </w:r>
            <w:r>
              <w:rPr>
                <w:rFonts w:eastAsia="MS Mincho"/>
              </w:rPr>
              <w:t>)</w:t>
            </w:r>
          </w:p>
        </w:tc>
        <w:tc>
          <w:tcPr>
            <w:tcW w:w="6977" w:type="dxa"/>
          </w:tcPr>
          <w:p w:rsidR="00F86DBB" w:rsidRPr="003C142F" w:rsidRDefault="00F86DBB" w:rsidP="003C142F">
            <w:pPr>
              <w:spacing w:after="0"/>
              <w:rPr>
                <w:rFonts w:eastAsia="MS Mincho"/>
              </w:rPr>
            </w:pPr>
            <w:r w:rsidRPr="003C142F">
              <w:rPr>
                <w:rFonts w:eastAsia="MS Mincho"/>
              </w:rPr>
              <w:t xml:space="preserve">Het voeren van een gesprek nog voor de oudere de deuren van het </w:t>
            </w:r>
            <w:r w:rsidR="00B76341">
              <w:rPr>
                <w:rFonts w:eastAsia="MS Mincho"/>
              </w:rPr>
              <w:t>ziekenhuis</w:t>
            </w:r>
            <w:r w:rsidRPr="003C142F">
              <w:rPr>
                <w:rFonts w:eastAsia="MS Mincho"/>
              </w:rPr>
              <w:t xml:space="preserve"> verlaat</w:t>
            </w:r>
            <w:r>
              <w:rPr>
                <w:rFonts w:eastAsia="MS Mincho"/>
              </w:rPr>
              <w:t>(2).</w:t>
            </w:r>
          </w:p>
        </w:tc>
      </w:tr>
      <w:tr w:rsidR="00F86DBB" w:rsidRPr="003C142F" w:rsidTr="00AB69CA">
        <w:tc>
          <w:tcPr>
            <w:tcW w:w="2235" w:type="dxa"/>
          </w:tcPr>
          <w:p w:rsidR="00F86DBB" w:rsidRPr="003C142F" w:rsidRDefault="00F86DBB" w:rsidP="002673B0">
            <w:pPr>
              <w:spacing w:after="0"/>
              <w:rPr>
                <w:rFonts w:eastAsia="MS Mincho"/>
                <w:bCs/>
                <w:lang w:val="en-GB"/>
              </w:rPr>
            </w:pPr>
            <w:r w:rsidRPr="003C142F">
              <w:rPr>
                <w:rFonts w:eastAsia="MS Mincho"/>
                <w:bCs/>
                <w:lang w:val="en-GB"/>
              </w:rPr>
              <w:t>I</w:t>
            </w:r>
            <w:r>
              <w:rPr>
                <w:rFonts w:eastAsia="MS Mincho"/>
                <w:bCs/>
                <w:lang w:val="en-GB"/>
              </w:rPr>
              <w:t>mplementatie</w:t>
            </w:r>
          </w:p>
        </w:tc>
        <w:tc>
          <w:tcPr>
            <w:tcW w:w="6977" w:type="dxa"/>
          </w:tcPr>
          <w:p w:rsidR="00F86DBB" w:rsidRPr="003C142F" w:rsidRDefault="00F86DBB" w:rsidP="00AB3A42">
            <w:pPr>
              <w:spacing w:after="0"/>
              <w:rPr>
                <w:rFonts w:eastAsia="MS Mincho"/>
              </w:rPr>
            </w:pPr>
            <w:r w:rsidRPr="003C142F">
              <w:rPr>
                <w:rFonts w:eastAsia="MS Mincho"/>
              </w:rPr>
              <w:t>Het invoeren van een nieuw beleid, volgens Grol gaat dit via 7 stappen(</w:t>
            </w:r>
            <w:r>
              <w:rPr>
                <w:rFonts w:eastAsia="MS Mincho"/>
              </w:rPr>
              <w:t>6</w:t>
            </w:r>
            <w:r w:rsidRPr="003C142F">
              <w:rPr>
                <w:rFonts w:eastAsia="MS Mincho"/>
              </w:rPr>
              <w:t>).</w:t>
            </w:r>
          </w:p>
        </w:tc>
      </w:tr>
      <w:tr w:rsidR="00F86DBB" w:rsidRPr="003C142F" w:rsidTr="00AB69CA">
        <w:tc>
          <w:tcPr>
            <w:tcW w:w="2235" w:type="dxa"/>
          </w:tcPr>
          <w:p w:rsidR="00F86DBB" w:rsidRPr="003C142F" w:rsidRDefault="00F86DBB" w:rsidP="003C142F">
            <w:pPr>
              <w:spacing w:after="0"/>
              <w:rPr>
                <w:rFonts w:eastAsia="MS Mincho"/>
                <w:bCs/>
                <w:lang w:val="en-GB"/>
              </w:rPr>
            </w:pPr>
            <w:r w:rsidRPr="003C142F">
              <w:rPr>
                <w:rFonts w:eastAsia="MS Mincho"/>
                <w:bCs/>
                <w:lang w:val="en-GB"/>
              </w:rPr>
              <w:t>PDCA-cyclus</w:t>
            </w:r>
          </w:p>
        </w:tc>
        <w:tc>
          <w:tcPr>
            <w:tcW w:w="6977" w:type="dxa"/>
          </w:tcPr>
          <w:p w:rsidR="00F86DBB" w:rsidRPr="003C142F" w:rsidRDefault="00F86DBB" w:rsidP="00BC537B">
            <w:pPr>
              <w:spacing w:after="0"/>
              <w:rPr>
                <w:rFonts w:eastAsia="MS Mincho"/>
              </w:rPr>
            </w:pPr>
            <w:r>
              <w:rPr>
                <w:rFonts w:eastAsia="MS Mincho"/>
              </w:rPr>
              <w:t>’’</w:t>
            </w:r>
            <w:r w:rsidRPr="003C142F">
              <w:rPr>
                <w:rFonts w:eastAsia="MS Mincho"/>
              </w:rPr>
              <w:t xml:space="preserve">Plan </w:t>
            </w:r>
            <w:r>
              <w:rPr>
                <w:rFonts w:eastAsia="MS Mincho"/>
              </w:rPr>
              <w:t>D</w:t>
            </w:r>
            <w:r w:rsidRPr="003C142F">
              <w:rPr>
                <w:rFonts w:eastAsia="MS Mincho"/>
              </w:rPr>
              <w:t xml:space="preserve">o </w:t>
            </w:r>
            <w:r>
              <w:rPr>
                <w:rFonts w:eastAsia="MS Mincho"/>
              </w:rPr>
              <w:t>C</w:t>
            </w:r>
            <w:r w:rsidRPr="003C142F">
              <w:rPr>
                <w:rFonts w:eastAsia="MS Mincho"/>
              </w:rPr>
              <w:t xml:space="preserve">heck </w:t>
            </w:r>
            <w:r>
              <w:rPr>
                <w:rFonts w:eastAsia="MS Mincho"/>
              </w:rPr>
              <w:t>A</w:t>
            </w:r>
            <w:r w:rsidRPr="003C142F">
              <w:rPr>
                <w:rFonts w:eastAsia="MS Mincho"/>
              </w:rPr>
              <w:t>ct</w:t>
            </w:r>
            <w:r>
              <w:rPr>
                <w:rFonts w:eastAsia="MS Mincho"/>
              </w:rPr>
              <w:t>’’</w:t>
            </w:r>
            <w:r w:rsidRPr="003C142F">
              <w:rPr>
                <w:rFonts w:eastAsia="MS Mincho"/>
              </w:rPr>
              <w:t>-</w:t>
            </w:r>
            <w:r w:rsidRPr="0000185B">
              <w:rPr>
                <w:rFonts w:eastAsia="MS Mincho"/>
              </w:rPr>
              <w:t xml:space="preserve">cyclus (zie evaluatie), </w:t>
            </w:r>
            <w:r w:rsidRPr="003C142F">
              <w:rPr>
                <w:rFonts w:eastAsia="MS Mincho"/>
              </w:rPr>
              <w:t>wordt gebruikt voor het continue verbeteren van de kwaliteit van zorg</w:t>
            </w:r>
            <w:r>
              <w:rPr>
                <w:rFonts w:eastAsia="MS Mincho"/>
              </w:rPr>
              <w:t>(6,7)</w:t>
            </w:r>
            <w:r w:rsidRPr="003C142F">
              <w:rPr>
                <w:rFonts w:eastAsia="MS Mincho"/>
              </w:rPr>
              <w:t>.</w:t>
            </w:r>
          </w:p>
        </w:tc>
      </w:tr>
      <w:tr w:rsidR="00F86DBB" w:rsidRPr="003C142F" w:rsidTr="00AB69CA">
        <w:tc>
          <w:tcPr>
            <w:tcW w:w="2235" w:type="dxa"/>
          </w:tcPr>
          <w:p w:rsidR="00F86DBB" w:rsidRPr="003C142F" w:rsidRDefault="00F86DBB" w:rsidP="002673B0">
            <w:pPr>
              <w:spacing w:after="0"/>
              <w:rPr>
                <w:rFonts w:eastAsia="MS Mincho"/>
                <w:bCs/>
              </w:rPr>
            </w:pPr>
            <w:r w:rsidRPr="003C142F">
              <w:rPr>
                <w:rFonts w:eastAsia="MS Mincho"/>
                <w:bCs/>
              </w:rPr>
              <w:t>I</w:t>
            </w:r>
            <w:r>
              <w:rPr>
                <w:rFonts w:eastAsia="MS Mincho"/>
                <w:bCs/>
              </w:rPr>
              <w:t>ndicatoren</w:t>
            </w:r>
          </w:p>
        </w:tc>
        <w:tc>
          <w:tcPr>
            <w:tcW w:w="6977" w:type="dxa"/>
          </w:tcPr>
          <w:p w:rsidR="00F86DBB" w:rsidRPr="003C142F" w:rsidRDefault="00F86DBB" w:rsidP="003C142F">
            <w:pPr>
              <w:spacing w:after="0"/>
              <w:rPr>
                <w:rFonts w:eastAsia="MS Mincho"/>
              </w:rPr>
            </w:pPr>
            <w:r w:rsidRPr="003C142F">
              <w:rPr>
                <w:rFonts w:eastAsia="MS Mincho"/>
              </w:rPr>
              <w:t>Een indicator maakt het mogelijk om de kwaliteit van zorg te meten</w:t>
            </w:r>
            <w:r>
              <w:rPr>
                <w:rFonts w:eastAsia="MS Mincho"/>
              </w:rPr>
              <w:t>(6,7)</w:t>
            </w:r>
            <w:r w:rsidRPr="003C142F">
              <w:rPr>
                <w:rFonts w:eastAsia="MS Mincho"/>
              </w:rPr>
              <w:t>.</w:t>
            </w:r>
          </w:p>
        </w:tc>
      </w:tr>
      <w:tr w:rsidR="00F86DBB" w:rsidRPr="003C142F" w:rsidTr="00AB69CA">
        <w:tc>
          <w:tcPr>
            <w:tcW w:w="2235" w:type="dxa"/>
          </w:tcPr>
          <w:p w:rsidR="00F86DBB" w:rsidRPr="003C142F" w:rsidRDefault="00F86DBB" w:rsidP="003C142F">
            <w:pPr>
              <w:spacing w:after="0"/>
              <w:rPr>
                <w:rFonts w:eastAsia="MS Mincho"/>
                <w:bCs/>
              </w:rPr>
            </w:pPr>
            <w:r w:rsidRPr="003C142F">
              <w:rPr>
                <w:rFonts w:eastAsia="MS Mincho"/>
                <w:bCs/>
              </w:rPr>
              <w:t>EPD</w:t>
            </w:r>
          </w:p>
        </w:tc>
        <w:tc>
          <w:tcPr>
            <w:tcW w:w="6977" w:type="dxa"/>
          </w:tcPr>
          <w:p w:rsidR="00F86DBB" w:rsidRPr="003C142F" w:rsidRDefault="00F86DBB" w:rsidP="00DE6016">
            <w:pPr>
              <w:spacing w:after="0"/>
              <w:rPr>
                <w:rFonts w:eastAsia="MS Mincho"/>
              </w:rPr>
            </w:pPr>
            <w:r w:rsidRPr="003C142F">
              <w:rPr>
                <w:rFonts w:eastAsia="MS Mincho"/>
              </w:rPr>
              <w:t>Elektronisch patiënten dossier</w:t>
            </w:r>
            <w:r>
              <w:rPr>
                <w:rFonts w:eastAsia="MS Mincho"/>
              </w:rPr>
              <w:t>.</w:t>
            </w:r>
            <w:r w:rsidRPr="003C142F">
              <w:rPr>
                <w:rFonts w:eastAsia="MS Mincho"/>
              </w:rPr>
              <w:t xml:space="preserve"> </w:t>
            </w:r>
            <w:r>
              <w:rPr>
                <w:rFonts w:eastAsia="MS Mincho"/>
              </w:rPr>
              <w:t>I</w:t>
            </w:r>
            <w:r w:rsidRPr="003C142F">
              <w:rPr>
                <w:rFonts w:eastAsia="MS Mincho"/>
              </w:rPr>
              <w:t xml:space="preserve">n het </w:t>
            </w:r>
            <w:r w:rsidR="00B76341">
              <w:rPr>
                <w:rFonts w:eastAsia="MS Mincho"/>
              </w:rPr>
              <w:t>ziekenhuis</w:t>
            </w:r>
            <w:r w:rsidRPr="003C142F">
              <w:rPr>
                <w:rFonts w:eastAsia="MS Mincho"/>
              </w:rPr>
              <w:t xml:space="preserve"> wordt </w:t>
            </w:r>
            <w:r>
              <w:rPr>
                <w:rFonts w:eastAsia="MS Mincho"/>
              </w:rPr>
              <w:t>HIX</w:t>
            </w:r>
            <w:r w:rsidRPr="003C142F">
              <w:rPr>
                <w:rFonts w:eastAsia="MS Mincho"/>
              </w:rPr>
              <w:t xml:space="preserve"> gebruikt als programma voor het EPD.</w:t>
            </w:r>
          </w:p>
        </w:tc>
      </w:tr>
      <w:tr w:rsidR="00F86DBB" w:rsidRPr="003C142F" w:rsidTr="00AB69CA">
        <w:tc>
          <w:tcPr>
            <w:tcW w:w="2235" w:type="dxa"/>
          </w:tcPr>
          <w:p w:rsidR="00F86DBB" w:rsidRPr="003C142F" w:rsidRDefault="00F86DBB" w:rsidP="003C142F">
            <w:pPr>
              <w:spacing w:after="0"/>
              <w:rPr>
                <w:rFonts w:eastAsia="MS Mincho"/>
                <w:bCs/>
              </w:rPr>
            </w:pPr>
            <w:r w:rsidRPr="003C142F">
              <w:rPr>
                <w:rFonts w:eastAsia="MS Mincho"/>
                <w:bCs/>
              </w:rPr>
              <w:t>Draagvlak</w:t>
            </w:r>
          </w:p>
        </w:tc>
        <w:tc>
          <w:tcPr>
            <w:tcW w:w="6977" w:type="dxa"/>
          </w:tcPr>
          <w:p w:rsidR="00F86DBB" w:rsidRPr="003C142F" w:rsidRDefault="00F86DBB" w:rsidP="003C142F">
            <w:pPr>
              <w:spacing w:after="0"/>
              <w:rPr>
                <w:rFonts w:eastAsia="MS Mincho"/>
              </w:rPr>
            </w:pPr>
            <w:r w:rsidRPr="003C142F">
              <w:rPr>
                <w:rFonts w:eastAsia="MS Mincho"/>
              </w:rPr>
              <w:t>Draagvlak houdt in dat het initiatief wordt gesteund door het grootste gedeelte van de doelgroep</w:t>
            </w:r>
            <w:r>
              <w:rPr>
                <w:rFonts w:eastAsia="MS Mincho"/>
              </w:rPr>
              <w:t>(5)</w:t>
            </w:r>
            <w:r w:rsidRPr="003C142F">
              <w:rPr>
                <w:rFonts w:eastAsia="MS Mincho"/>
              </w:rPr>
              <w:t>.</w:t>
            </w:r>
          </w:p>
        </w:tc>
      </w:tr>
      <w:tr w:rsidR="00F86DBB" w:rsidRPr="003C142F" w:rsidTr="00AB69CA">
        <w:tc>
          <w:tcPr>
            <w:tcW w:w="2235" w:type="dxa"/>
          </w:tcPr>
          <w:p w:rsidR="00F86DBB" w:rsidRPr="00DE6016" w:rsidRDefault="00F86DBB" w:rsidP="003C142F">
            <w:pPr>
              <w:spacing w:after="0"/>
              <w:rPr>
                <w:rFonts w:eastAsia="MS Mincho"/>
                <w:bCs/>
              </w:rPr>
            </w:pPr>
            <w:r>
              <w:rPr>
                <w:rFonts w:eastAsia="MS Mincho"/>
                <w:bCs/>
              </w:rPr>
              <w:t>AWN-</w:t>
            </w:r>
            <w:r w:rsidRPr="00DE6016">
              <w:rPr>
                <w:rFonts w:eastAsia="MS Mincho"/>
                <w:bCs/>
              </w:rPr>
              <w:t>uren</w:t>
            </w:r>
          </w:p>
        </w:tc>
        <w:tc>
          <w:tcPr>
            <w:tcW w:w="6977" w:type="dxa"/>
          </w:tcPr>
          <w:p w:rsidR="00F86DBB" w:rsidRPr="003C142F" w:rsidRDefault="00F86DBB" w:rsidP="00BC537B">
            <w:pPr>
              <w:spacing w:after="0"/>
              <w:rPr>
                <w:rFonts w:eastAsia="MS Mincho"/>
              </w:rPr>
            </w:pPr>
            <w:r>
              <w:rPr>
                <w:rFonts w:eastAsia="MS Mincho"/>
              </w:rPr>
              <w:t xml:space="preserve">Avond, Weekend en Nacht. </w:t>
            </w:r>
            <w:r w:rsidRPr="003C142F">
              <w:rPr>
                <w:rFonts w:eastAsia="MS Mincho"/>
              </w:rPr>
              <w:t>Uren die buiten de werkweek vallen, dus het weekend, en ma</w:t>
            </w:r>
            <w:r>
              <w:rPr>
                <w:rFonts w:eastAsia="MS Mincho"/>
              </w:rPr>
              <w:t xml:space="preserve">andag tot en met </w:t>
            </w:r>
            <w:r w:rsidRPr="003C142F">
              <w:rPr>
                <w:rFonts w:eastAsia="MS Mincho"/>
              </w:rPr>
              <w:t>vrijdag van 17.00 uur tot 09.00 de volgende ochtend en de feestdagen.</w:t>
            </w:r>
          </w:p>
        </w:tc>
      </w:tr>
    </w:tbl>
    <w:p w:rsidR="00F86DBB" w:rsidRPr="00C533E7" w:rsidRDefault="00F86DBB" w:rsidP="003C142F">
      <w:pPr>
        <w:rPr>
          <w:sz w:val="22"/>
          <w:szCs w:val="22"/>
        </w:rPr>
      </w:pPr>
      <w:r w:rsidRPr="00C533E7">
        <w:rPr>
          <w:sz w:val="22"/>
          <w:szCs w:val="22"/>
        </w:rPr>
        <w:t>Tabel 1: begrippen</w:t>
      </w:r>
    </w:p>
    <w:p w:rsidR="00F86DBB" w:rsidRPr="003C142F" w:rsidRDefault="00F86DBB" w:rsidP="003C142F">
      <w:pPr>
        <w:spacing w:after="160" w:line="259" w:lineRule="auto"/>
        <w:rPr>
          <w:rFonts w:ascii="Calibri" w:eastAsia="SimSun" w:hAnsi="Calibri" w:cs="Arial"/>
          <w:sz w:val="22"/>
          <w:szCs w:val="22"/>
          <w:lang w:eastAsia="zh-CN"/>
        </w:rPr>
      </w:pPr>
      <w:r w:rsidRPr="003C142F">
        <w:rPr>
          <w:rFonts w:ascii="Calibri" w:eastAsia="SimSun" w:hAnsi="Calibri" w:cs="Arial"/>
          <w:sz w:val="22"/>
          <w:szCs w:val="22"/>
          <w:lang w:eastAsia="zh-CN"/>
        </w:rPr>
        <w:br w:type="page"/>
      </w:r>
    </w:p>
    <w:p w:rsidR="00F86DBB" w:rsidRDefault="00F86DBB" w:rsidP="00BC537B">
      <w:pPr>
        <w:pStyle w:val="Kop2"/>
      </w:pPr>
      <w:bookmarkStart w:id="6" w:name="_Toc427333900"/>
      <w:r>
        <w:lastRenderedPageBreak/>
        <w:t>1.4 Theoretisch kader</w:t>
      </w:r>
      <w:bookmarkEnd w:id="6"/>
    </w:p>
    <w:p w:rsidR="00F86DBB" w:rsidRDefault="00F86DBB" w:rsidP="005473E3">
      <w:r>
        <w:t>Als theoretisch kader voor het implementatieplan en de opbouw daarvan, is gebruik gemaakt van het stappenplan van Grol(6)(zie bijlage 1). De verschillende stappen staan hieronder weergegeven(6):</w:t>
      </w:r>
    </w:p>
    <w:p w:rsidR="00F86DBB" w:rsidRDefault="00F86DBB" w:rsidP="00F31E50">
      <w:pPr>
        <w:spacing w:after="0"/>
      </w:pPr>
      <w:r w:rsidRPr="008C645A">
        <w:rPr>
          <w:b/>
        </w:rPr>
        <w:t>Stap 1</w:t>
      </w:r>
      <w:r>
        <w:t>: ontwikkeling voorstel voor verandering</w:t>
      </w:r>
    </w:p>
    <w:p w:rsidR="00F86DBB" w:rsidRDefault="00F86DBB" w:rsidP="00F31E50">
      <w:pPr>
        <w:spacing w:after="0"/>
      </w:pPr>
      <w:r w:rsidRPr="008C645A">
        <w:rPr>
          <w:b/>
        </w:rPr>
        <w:t>Stap 2</w:t>
      </w:r>
      <w:r>
        <w:t>: analyse feitelijke zorg, concrete doelen voor verbetering</w:t>
      </w:r>
    </w:p>
    <w:p w:rsidR="00F86DBB" w:rsidRDefault="00F86DBB" w:rsidP="00F31E50">
      <w:pPr>
        <w:spacing w:after="0"/>
      </w:pPr>
      <w:r w:rsidRPr="008C645A">
        <w:rPr>
          <w:b/>
        </w:rPr>
        <w:t>Stap 3</w:t>
      </w:r>
      <w:r>
        <w:t>: probleemanalyse doelgroep en setting</w:t>
      </w:r>
    </w:p>
    <w:p w:rsidR="00F86DBB" w:rsidRDefault="00F86DBB" w:rsidP="00F31E50">
      <w:pPr>
        <w:spacing w:after="0"/>
      </w:pPr>
    </w:p>
    <w:p w:rsidR="00F86DBB" w:rsidRDefault="00F86DBB" w:rsidP="00F31E50">
      <w:pPr>
        <w:spacing w:after="0"/>
      </w:pPr>
      <w:r w:rsidRPr="008C645A">
        <w:rPr>
          <w:b/>
        </w:rPr>
        <w:t>Stap 4</w:t>
      </w:r>
      <w:r>
        <w:t xml:space="preserve">: ontwikkeling en selectie van interventies/strategieën. </w:t>
      </w:r>
    </w:p>
    <w:p w:rsidR="00F86DBB" w:rsidRDefault="00F86DBB" w:rsidP="00F31E50">
      <w:pPr>
        <w:spacing w:after="0"/>
      </w:pPr>
      <w:r w:rsidRPr="008C645A">
        <w:rPr>
          <w:b/>
        </w:rPr>
        <w:t>Stap</w:t>
      </w:r>
      <w:r>
        <w:rPr>
          <w:b/>
        </w:rPr>
        <w:t xml:space="preserve"> </w:t>
      </w:r>
      <w:r w:rsidRPr="008C645A">
        <w:rPr>
          <w:b/>
        </w:rPr>
        <w:t>5</w:t>
      </w:r>
      <w:r>
        <w:t>: ontwikkeling, testen en uitvoering van implementatieplan.</w:t>
      </w:r>
    </w:p>
    <w:p w:rsidR="00F86DBB" w:rsidRDefault="00F86DBB" w:rsidP="00F31E50">
      <w:pPr>
        <w:spacing w:after="0"/>
      </w:pPr>
      <w:r w:rsidRPr="008C645A">
        <w:rPr>
          <w:b/>
        </w:rPr>
        <w:t>Stap 6</w:t>
      </w:r>
      <w:r>
        <w:t>: Integratie in routines</w:t>
      </w:r>
    </w:p>
    <w:p w:rsidR="00F86DBB" w:rsidRDefault="00F86DBB" w:rsidP="008B4DF3">
      <w:pPr>
        <w:spacing w:after="0"/>
      </w:pPr>
      <w:r w:rsidRPr="008C645A">
        <w:rPr>
          <w:b/>
        </w:rPr>
        <w:t>Stap 7</w:t>
      </w:r>
      <w:r>
        <w:t>: (continue) evaluatie en (indien nodig) bijstelling van het plan.</w:t>
      </w:r>
    </w:p>
    <w:p w:rsidR="00F86DBB" w:rsidRDefault="00F86DBB" w:rsidP="008B4DF3">
      <w:pPr>
        <w:spacing w:after="0"/>
      </w:pPr>
    </w:p>
    <w:p w:rsidR="00F86DBB" w:rsidRDefault="00F86DBB" w:rsidP="002839E0">
      <w:pPr>
        <w:spacing w:after="0"/>
      </w:pPr>
      <w:r>
        <w:t>De eerste en tweede stap zijn reeds uitgevoerd in het verbeterplan, deze zullen nog kort worden weergegeven in dit implementatieplan. In stap drie wordt de probleemanalyse van de doelgroep en de setting gedaan.</w:t>
      </w:r>
    </w:p>
    <w:p w:rsidR="00F86DBB" w:rsidRDefault="00F86DBB" w:rsidP="002839E0">
      <w:pPr>
        <w:spacing w:after="0"/>
      </w:pPr>
    </w:p>
    <w:p w:rsidR="00F86DBB" w:rsidRDefault="00F86DBB" w:rsidP="002839E0">
      <w:pPr>
        <w:spacing w:after="0"/>
      </w:pPr>
      <w:r>
        <w:t xml:space="preserve">Stap 4 tot en met 7 richt zich op de implementatie zelf, hierin wordt beschreven hoe de afdeling omgaat met het implementeren van de aanbevelingen en wat de rol van de opdrachtnemers hierin is. </w:t>
      </w:r>
    </w:p>
    <w:p w:rsidR="00F86DBB" w:rsidRDefault="00F86DBB" w:rsidP="00361544"/>
    <w:p w:rsidR="00F86DBB" w:rsidRDefault="00F86DBB" w:rsidP="00361544"/>
    <w:p w:rsidR="00F86DBB" w:rsidRDefault="00F86DBB" w:rsidP="00361544"/>
    <w:p w:rsidR="00F86DBB" w:rsidRDefault="00F86DBB" w:rsidP="00361544"/>
    <w:p w:rsidR="00F86DBB" w:rsidRDefault="00F86DBB" w:rsidP="00361544"/>
    <w:p w:rsidR="00F86DBB" w:rsidRDefault="00F86DBB" w:rsidP="00361544"/>
    <w:p w:rsidR="00F86DBB" w:rsidRDefault="00F86DBB" w:rsidP="00361544"/>
    <w:p w:rsidR="00F86DBB" w:rsidRDefault="00F86DBB" w:rsidP="00361544"/>
    <w:p w:rsidR="00F86DBB" w:rsidRDefault="00F86DBB" w:rsidP="00361544"/>
    <w:p w:rsidR="00F86DBB" w:rsidRDefault="00F86DBB" w:rsidP="00361544"/>
    <w:p w:rsidR="00F86DBB" w:rsidRDefault="00F86DBB" w:rsidP="00361544"/>
    <w:p w:rsidR="00F86DBB" w:rsidRDefault="00F86DBB" w:rsidP="00361544"/>
    <w:p w:rsidR="00F86DBB" w:rsidRDefault="00F86DBB" w:rsidP="00361544"/>
    <w:p w:rsidR="00F86DBB" w:rsidRDefault="00F86DBB" w:rsidP="00361544"/>
    <w:p w:rsidR="00F86DBB" w:rsidRDefault="00F86DBB" w:rsidP="00361544"/>
    <w:p w:rsidR="00F86DBB" w:rsidRDefault="00F86DBB" w:rsidP="002673B0">
      <w:pPr>
        <w:pStyle w:val="Kop1"/>
        <w:numPr>
          <w:ilvl w:val="0"/>
          <w:numId w:val="22"/>
        </w:numPr>
      </w:pPr>
      <w:bookmarkStart w:id="7" w:name="_Toc427333901"/>
      <w:r>
        <w:lastRenderedPageBreak/>
        <w:t>Voorstel tot verbetering/verandering van zorg</w:t>
      </w:r>
      <w:bookmarkEnd w:id="7"/>
    </w:p>
    <w:p w:rsidR="00F86DBB" w:rsidRDefault="00F86DBB" w:rsidP="002839E0">
      <w:pPr>
        <w:spacing w:after="0"/>
      </w:pPr>
      <w:r>
        <w:t>In dit hoofdstuk komen de eerste twee stappen van Grol(6) aan bod. Uit deze stappen komen de aanbevelingen uit het verbeterplan voort die de basis vormen voor de concrete doelen voor verandering (hoofdstuk 3.3).</w:t>
      </w:r>
    </w:p>
    <w:p w:rsidR="00F86DBB" w:rsidRDefault="00F86DBB" w:rsidP="002839E0">
      <w:pPr>
        <w:spacing w:after="0"/>
      </w:pPr>
    </w:p>
    <w:p w:rsidR="00F86DBB" w:rsidRPr="00B40A19" w:rsidRDefault="00F86DBB" w:rsidP="004A0C70">
      <w:pPr>
        <w:pStyle w:val="Kop2"/>
      </w:pPr>
      <w:bookmarkStart w:id="8" w:name="_Toc427333902"/>
      <w:r w:rsidRPr="00B40A19">
        <w:t xml:space="preserve">2.1 </w:t>
      </w:r>
      <w:r>
        <w:t>O</w:t>
      </w:r>
      <w:r w:rsidRPr="00B40A19">
        <w:t>ntwikkeling voorstel voor verandering</w:t>
      </w:r>
      <w:bookmarkEnd w:id="8"/>
    </w:p>
    <w:p w:rsidR="00F86DBB" w:rsidRPr="006B3D21" w:rsidRDefault="00F86DBB" w:rsidP="00FC7C99">
      <w:r w:rsidRPr="006B3D21">
        <w:t xml:space="preserve">In het verbeterplan hebben de opdrachtnemers onderzoek gedaan en gebruik gemaakt van diverse onderzoekstechnieken. Literatuuronderzoek is uitgevoerd naar wetenschappelijk onderbouwde interventies die het aantal heropnames verminderen. Er is best practice onderzoek gedaan door medewerkers van SEH’s in Nederland te interviewen en naar hun </w:t>
      </w:r>
      <w:r>
        <w:t>ervaringen en klinische expertise</w:t>
      </w:r>
      <w:r w:rsidRPr="006B3D21">
        <w:t xml:space="preserve"> te vragen. Dossieronderzoek gaf inzicht in redenen van terugkeer na een eerder bezoek op de SEH en op de afdeling en</w:t>
      </w:r>
      <w:r>
        <w:t xml:space="preserve"> er</w:t>
      </w:r>
      <w:r w:rsidRPr="006B3D21">
        <w:t xml:space="preserve"> zijn verschillende medewerkers van de afdeling en de geriatrie geïnterviewd. Daarbi</w:t>
      </w:r>
      <w:r>
        <w:t>j</w:t>
      </w:r>
      <w:r w:rsidRPr="006B3D21">
        <w:t xml:space="preserve"> is observatieonderzoek uitgevoerd om op van te voren vast gestelde punten verpleegkundigen te observeren in het omgaan </w:t>
      </w:r>
      <w:r>
        <w:t xml:space="preserve">met </w:t>
      </w:r>
      <w:r w:rsidRPr="006B3D21">
        <w:t>ouderen</w:t>
      </w:r>
      <w:r>
        <w:t>.</w:t>
      </w:r>
    </w:p>
    <w:p w:rsidR="00F86DBB" w:rsidRPr="006B3D21" w:rsidRDefault="00F86DBB" w:rsidP="006B3D21">
      <w:r w:rsidRPr="006B3D21">
        <w:t>De uitkomsten van de verschillende onderzoeken zijn in het verbeterplan samengevoegd. De aanbevelingen vloeien hieruit voort.</w:t>
      </w:r>
    </w:p>
    <w:p w:rsidR="00F86DBB" w:rsidRDefault="00F86DBB" w:rsidP="00081B44">
      <w:pPr>
        <w:pStyle w:val="Kop3"/>
        <w:rPr>
          <w:u w:val="single"/>
        </w:rPr>
      </w:pPr>
      <w:bookmarkStart w:id="9" w:name="_Toc427333903"/>
      <w:r>
        <w:t>2.1.1 Rol opdrachtnemers</w:t>
      </w:r>
      <w:bookmarkEnd w:id="9"/>
      <w:r>
        <w:t xml:space="preserve"> </w:t>
      </w:r>
      <w:r w:rsidRPr="0092633B">
        <w:t xml:space="preserve"> </w:t>
      </w:r>
    </w:p>
    <w:p w:rsidR="00F86DBB" w:rsidRDefault="00F86DBB" w:rsidP="00BF65AC">
      <w:pPr>
        <w:spacing w:after="0"/>
        <w:rPr>
          <w:bCs/>
        </w:rPr>
      </w:pPr>
      <w:r>
        <w:rPr>
          <w:bCs/>
        </w:rPr>
        <w:t>De opdrachtnemers hebben de eerste stappen van de implementatie uitgewerkt door de aanbevelingen om te zetten in concrete doelen en activiteiten, waarbij rekening is gehouden met prioriteiten en haalbaarheid. De opdrachtnemers hebben het activiteitenschema zodanig opgesteld dat uiteindelijk alle aanbevelingen uitgevoerd kunnen worden. Tenslotte hebben de opdrachtnemers een nabelformulier ontworpen (bijlage 4).</w:t>
      </w:r>
    </w:p>
    <w:p w:rsidR="00F86DBB" w:rsidRDefault="00F86DBB" w:rsidP="0000185B">
      <w:pPr>
        <w:spacing w:after="0"/>
        <w:rPr>
          <w:bCs/>
        </w:rPr>
      </w:pPr>
    </w:p>
    <w:p w:rsidR="00F86DBB" w:rsidRDefault="00F86DBB" w:rsidP="00D7031E">
      <w:pPr>
        <w:spacing w:after="0"/>
        <w:rPr>
          <w:b/>
          <w:u w:val="single"/>
        </w:rPr>
      </w:pPr>
      <w:r>
        <w:rPr>
          <w:bCs/>
        </w:rPr>
        <w:t xml:space="preserve">De rest van het implementatieproces dragen de opdrachtnemers over aan een sleutelfiguur en de werkgroep, waarvan verwacht wordt dat zij middels de implementatiestrategieën de verpleegkundigen van de afdeling motiveren. </w:t>
      </w:r>
    </w:p>
    <w:p w:rsidR="00F86DBB" w:rsidRDefault="00F86DBB" w:rsidP="00963091">
      <w:pPr>
        <w:spacing w:after="0"/>
        <w:rPr>
          <w:b/>
          <w:u w:val="single"/>
        </w:rPr>
      </w:pPr>
    </w:p>
    <w:p w:rsidR="00F86DBB" w:rsidRDefault="00F86DBB" w:rsidP="00220031">
      <w:pPr>
        <w:pStyle w:val="Kop2"/>
      </w:pPr>
      <w:bookmarkStart w:id="10" w:name="_Toc427333904"/>
      <w:r>
        <w:t>2.2 Analyse huidige feitelijke zorg</w:t>
      </w:r>
      <w:bookmarkEnd w:id="10"/>
    </w:p>
    <w:p w:rsidR="00F86DBB" w:rsidRDefault="00F86DBB" w:rsidP="006F13FB">
      <w:r w:rsidRPr="004A0C70">
        <w:t xml:space="preserve">In dit hoofdstuk wordt </w:t>
      </w:r>
      <w:r>
        <w:t>de</w:t>
      </w:r>
      <w:r w:rsidRPr="004A0C70">
        <w:t xml:space="preserve"> analyse uitgewerkt van de huidige situatie met betrekking tot de feitelijk geleverde zorg op de afdeling. Hiervoor is praktijkonderzoek gedaan, namelijk participerende observatie, dossieronderzoek en interviews.</w:t>
      </w:r>
    </w:p>
    <w:p w:rsidR="00F86DBB" w:rsidRPr="00220031" w:rsidRDefault="00F86DBB" w:rsidP="00220031">
      <w:pPr>
        <w:pStyle w:val="Kop3"/>
      </w:pPr>
      <w:bookmarkStart w:id="11" w:name="_Toc427333905"/>
      <w:r>
        <w:t>2.2.1 Algemeen</w:t>
      </w:r>
      <w:bookmarkEnd w:id="11"/>
    </w:p>
    <w:p w:rsidR="00F86DBB" w:rsidRPr="004F6AD2" w:rsidRDefault="00F86DBB" w:rsidP="006F13FB">
      <w:pPr>
        <w:spacing w:after="0"/>
      </w:pPr>
      <w:r w:rsidRPr="004F6AD2">
        <w:t xml:space="preserve">Uit </w:t>
      </w:r>
      <w:r>
        <w:t>interviews en participerende observatie</w:t>
      </w:r>
      <w:r w:rsidRPr="004F6AD2">
        <w:t xml:space="preserve"> blijkt dat verpleegkundigen geen richtlijn of protocol hebben voor het ontslag van ouderen vanaf de SEH. </w:t>
      </w:r>
      <w:r w:rsidRPr="006424B9">
        <w:t xml:space="preserve">Er is </w:t>
      </w:r>
      <w:r>
        <w:t xml:space="preserve">geen standaardisatie, </w:t>
      </w:r>
      <w:r w:rsidRPr="006424B9">
        <w:t xml:space="preserve">waardoor </w:t>
      </w:r>
      <w:r>
        <w:t>het ontslag</w:t>
      </w:r>
      <w:r w:rsidRPr="006424B9">
        <w:t>proce</w:t>
      </w:r>
      <w:r>
        <w:t>s aan variatie onderhevig is. Dit</w:t>
      </w:r>
      <w:r w:rsidRPr="006424B9">
        <w:t xml:space="preserve"> is niet wenselijk</w:t>
      </w:r>
      <w:r>
        <w:t xml:space="preserve"> omdat h</w:t>
      </w:r>
      <w:r w:rsidRPr="006424B9">
        <w:t>ierdoor v</w:t>
      </w:r>
      <w:r>
        <w:t xml:space="preserve">erschillen ontstaan in de zorg per patiënt. </w:t>
      </w:r>
    </w:p>
    <w:p w:rsidR="00F86DBB" w:rsidRPr="004F6AD2" w:rsidRDefault="00F86DBB" w:rsidP="00220031">
      <w:pPr>
        <w:pStyle w:val="Kop3"/>
      </w:pPr>
      <w:bookmarkStart w:id="12" w:name="_Toc427333906"/>
      <w:r>
        <w:t>2.2.2 Huidige situatie</w:t>
      </w:r>
      <w:bookmarkEnd w:id="12"/>
    </w:p>
    <w:p w:rsidR="00F86DBB" w:rsidRDefault="00F86DBB" w:rsidP="00FC7C99">
      <w:pPr>
        <w:spacing w:after="0"/>
      </w:pPr>
      <w:r w:rsidRPr="004F6AD2">
        <w:t>N</w:t>
      </w:r>
      <w:r>
        <w:t xml:space="preserve">a behandeling op de SEH zijn er een aantal mogelijkheden voor ouderen, </w:t>
      </w:r>
      <w:r w:rsidRPr="004F6AD2">
        <w:t>namelijk opname in de kliniek of ontslag naar huis of verpleeghuis.</w:t>
      </w:r>
    </w:p>
    <w:p w:rsidR="00F86DBB" w:rsidRDefault="00F86DBB" w:rsidP="006D7161">
      <w:pPr>
        <w:spacing w:after="0"/>
      </w:pPr>
    </w:p>
    <w:p w:rsidR="00F86DBB" w:rsidRPr="004F6AD2" w:rsidRDefault="00F86DBB" w:rsidP="001A11C7">
      <w:pPr>
        <w:spacing w:after="0"/>
      </w:pPr>
      <w:r>
        <w:t>Verschillende disciplines zijn bij het ontslagproces van ouderen betrokken. Deze worden hieronder beschreven.</w:t>
      </w:r>
    </w:p>
    <w:p w:rsidR="00F86DBB" w:rsidRPr="004F6AD2" w:rsidRDefault="00F86DBB" w:rsidP="006D7161">
      <w:pPr>
        <w:spacing w:after="0"/>
        <w:rPr>
          <w:b/>
        </w:rPr>
      </w:pPr>
    </w:p>
    <w:p w:rsidR="00F86DBB" w:rsidRDefault="00F86DBB" w:rsidP="006D7161">
      <w:pPr>
        <w:numPr>
          <w:ilvl w:val="0"/>
          <w:numId w:val="14"/>
        </w:numPr>
        <w:spacing w:after="0"/>
        <w:rPr>
          <w:b/>
        </w:rPr>
      </w:pPr>
      <w:r w:rsidRPr="004F6AD2">
        <w:rPr>
          <w:b/>
        </w:rPr>
        <w:t>SEH-artsen KNMG, Arts-assistenten en coassistenten</w:t>
      </w:r>
    </w:p>
    <w:p w:rsidR="00F86DBB" w:rsidRPr="004F6AD2" w:rsidRDefault="00F86DBB" w:rsidP="006F13FB">
      <w:pPr>
        <w:spacing w:after="0"/>
      </w:pPr>
      <w:r>
        <w:t>Uit participerende observatie en interviews blijkt dat de arts zodra de patiënt met ontslag gaat een elektronisch ontslagbrief naar de huisarts schrijft. Hierin worden de psychosociale aspecten niet standaard meegenomen.</w:t>
      </w:r>
    </w:p>
    <w:p w:rsidR="00F86DBB" w:rsidRPr="004F6AD2" w:rsidRDefault="00F86DBB" w:rsidP="006D7161">
      <w:pPr>
        <w:spacing w:after="0"/>
      </w:pPr>
    </w:p>
    <w:p w:rsidR="00F86DBB" w:rsidRPr="001A11C7" w:rsidRDefault="00F86DBB" w:rsidP="001A11C7">
      <w:pPr>
        <w:numPr>
          <w:ilvl w:val="0"/>
          <w:numId w:val="14"/>
        </w:numPr>
        <w:spacing w:after="0"/>
        <w:rPr>
          <w:b/>
        </w:rPr>
      </w:pPr>
      <w:r w:rsidRPr="004F6AD2">
        <w:rPr>
          <w:b/>
        </w:rPr>
        <w:t xml:space="preserve">SEH-verpleegkundigen </w:t>
      </w:r>
    </w:p>
    <w:p w:rsidR="00F86DBB" w:rsidRPr="004F6AD2" w:rsidRDefault="00F86DBB" w:rsidP="00FC7C99">
      <w:pPr>
        <w:spacing w:after="0"/>
      </w:pPr>
      <w:r>
        <w:t>Uit interviews en participerende observatie blijkt dat er o</w:t>
      </w:r>
      <w:r w:rsidRPr="004F6AD2">
        <w:t xml:space="preserve">p de afdeling geen screeningsinstrument </w:t>
      </w:r>
      <w:r>
        <w:t xml:space="preserve">wordt toegepast. Daardoor worden ouderen niet </w:t>
      </w:r>
      <w:r w:rsidRPr="004F6AD2">
        <w:t>standaard gescreend op kwetsbaarheid. Verpleegkundigen geven zelf aan dat z</w:t>
      </w:r>
      <w:r>
        <w:t>ij</w:t>
      </w:r>
      <w:r w:rsidRPr="004F6AD2">
        <w:t xml:space="preserve"> </w:t>
      </w:r>
      <w:r>
        <w:t xml:space="preserve">wel regelmatig </w:t>
      </w:r>
      <w:r w:rsidRPr="004F6AD2">
        <w:t>vragen hoe een patiënt het thuis regelt met de zorg</w:t>
      </w:r>
      <w:r>
        <w:t>, dit wordt echter</w:t>
      </w:r>
      <w:r w:rsidRPr="004F6AD2">
        <w:t xml:space="preserve"> niet geregistreerd.</w:t>
      </w:r>
    </w:p>
    <w:p w:rsidR="00F86DBB" w:rsidRPr="004F6AD2" w:rsidRDefault="00F86DBB" w:rsidP="00682C29">
      <w:pPr>
        <w:spacing w:after="0"/>
      </w:pPr>
      <w:r w:rsidRPr="004F6AD2">
        <w:t>Als verpleegkundigen een probleem in de zelfredzaamheid constateren bij een patiënt is he</w:t>
      </w:r>
      <w:r>
        <w:t>t voor he</w:t>
      </w:r>
      <w:r w:rsidRPr="004F6AD2">
        <w:t xml:space="preserve">n lastig om hier interventies op toe te passen. Overdag wordt de zorgvraag vaak aan de huisarts doorgebeld die </w:t>
      </w:r>
      <w:r>
        <w:t>vervolgens de thuiszorg inschakelt</w:t>
      </w:r>
      <w:r w:rsidRPr="004F6AD2">
        <w:t xml:space="preserve">. In de avonduren of in het weekend is </w:t>
      </w:r>
      <w:r>
        <w:t>er geen beleid voor patiënten die niet zonder zorg naar huis kunnen.</w:t>
      </w:r>
      <w:r w:rsidRPr="004F6AD2">
        <w:t xml:space="preserve"> Een opname op sociale </w:t>
      </w:r>
      <w:r>
        <w:t>indicatie is vaak niet mogelijk. V</w:t>
      </w:r>
      <w:r w:rsidRPr="004F6AD2">
        <w:t xml:space="preserve">erpleegkundigen moeten op dat moment zelf een oplossing vinden of de familie inschakelen tot de huisarts de zorg kan regelen. </w:t>
      </w:r>
    </w:p>
    <w:p w:rsidR="00F86DBB" w:rsidRPr="004F6AD2" w:rsidRDefault="00F86DBB" w:rsidP="00682C29">
      <w:pPr>
        <w:spacing w:after="0"/>
      </w:pPr>
    </w:p>
    <w:p w:rsidR="00F86DBB" w:rsidRPr="004F6AD2" w:rsidRDefault="00F86DBB" w:rsidP="00E815B2">
      <w:pPr>
        <w:spacing w:after="0"/>
      </w:pPr>
      <w:r w:rsidRPr="004F6AD2">
        <w:t>De verpleegkundigen zijn bereid om het ontslag van ouderen vanaf de SEH</w:t>
      </w:r>
      <w:r>
        <w:t xml:space="preserve"> anders</w:t>
      </w:r>
      <w:r w:rsidRPr="004F6AD2">
        <w:t xml:space="preserve"> te regelen maar </w:t>
      </w:r>
      <w:r>
        <w:t>hebben hier geen juiste middelen voor</w:t>
      </w:r>
      <w:r w:rsidRPr="004F6AD2">
        <w:t xml:space="preserve">. De </w:t>
      </w:r>
      <w:r>
        <w:t>opdrachtnemers verwachten dat d</w:t>
      </w:r>
      <w:r w:rsidRPr="004F6AD2">
        <w:t>oor</w:t>
      </w:r>
      <w:r w:rsidRPr="008D42D4">
        <w:rPr>
          <w:color w:val="339966"/>
        </w:rPr>
        <w:t xml:space="preserve"> </w:t>
      </w:r>
      <w:r w:rsidRPr="00BF65AC">
        <w:t>het</w:t>
      </w:r>
      <w:r>
        <w:rPr>
          <w:color w:val="339966"/>
        </w:rPr>
        <w:t xml:space="preserve"> </w:t>
      </w:r>
      <w:r w:rsidRPr="006424B9">
        <w:t xml:space="preserve">toepassen van </w:t>
      </w:r>
      <w:r>
        <w:t xml:space="preserve">de </w:t>
      </w:r>
      <w:r w:rsidRPr="006424B9">
        <w:t>juiste interventies</w:t>
      </w:r>
      <w:r>
        <w:t xml:space="preserve"> uit </w:t>
      </w:r>
      <w:r w:rsidRPr="004F6AD2">
        <w:t xml:space="preserve">de gedane aanbevelingen </w:t>
      </w:r>
      <w:r>
        <w:t>de verpleegkundigen hier de benodigde middelen voor krijgen.</w:t>
      </w:r>
    </w:p>
    <w:p w:rsidR="00F86DBB" w:rsidRPr="004F6AD2" w:rsidRDefault="00F86DBB" w:rsidP="006D7161">
      <w:pPr>
        <w:spacing w:after="0"/>
      </w:pPr>
    </w:p>
    <w:p w:rsidR="00F86DBB" w:rsidRPr="004F6AD2" w:rsidRDefault="00F86DBB" w:rsidP="006D7161">
      <w:pPr>
        <w:numPr>
          <w:ilvl w:val="0"/>
          <w:numId w:val="14"/>
        </w:numPr>
        <w:spacing w:after="0"/>
        <w:rPr>
          <w:b/>
        </w:rPr>
      </w:pPr>
      <w:r w:rsidRPr="004F6AD2">
        <w:rPr>
          <w:b/>
        </w:rPr>
        <w:t>Doktersassistenten</w:t>
      </w:r>
    </w:p>
    <w:p w:rsidR="00F86DBB" w:rsidRPr="004F6AD2" w:rsidRDefault="00F86DBB" w:rsidP="006F13FB">
      <w:pPr>
        <w:spacing w:after="0"/>
      </w:pPr>
      <w:r>
        <w:t xml:space="preserve">De doktersassistente krijgt de aanmelding binnen, registreert de patiënt in het systeem en boekt deze uit na ontslag. </w:t>
      </w:r>
    </w:p>
    <w:p w:rsidR="00F86DBB" w:rsidRPr="004F6AD2" w:rsidRDefault="00F86DBB" w:rsidP="006D7161">
      <w:pPr>
        <w:spacing w:after="0"/>
      </w:pPr>
    </w:p>
    <w:p w:rsidR="00F86DBB" w:rsidRDefault="00F86DBB" w:rsidP="006D7161">
      <w:pPr>
        <w:numPr>
          <w:ilvl w:val="0"/>
          <w:numId w:val="14"/>
        </w:numPr>
        <w:spacing w:after="0"/>
        <w:rPr>
          <w:b/>
        </w:rPr>
      </w:pPr>
      <w:r w:rsidRPr="004F6AD2">
        <w:rPr>
          <w:b/>
        </w:rPr>
        <w:t>Werkgroep ouderen</w:t>
      </w:r>
    </w:p>
    <w:p w:rsidR="00F86DBB" w:rsidRDefault="00F86DBB" w:rsidP="00BA245B">
      <w:pPr>
        <w:spacing w:after="0"/>
      </w:pPr>
      <w:r>
        <w:t xml:space="preserve">Op de SEH is een werkgroep ouderen die bestaat uit SEH-verpleegkundigen en een kwaliteitsverpleegkundige. Zij hebben regelmatig contact met regionale ouderenzorginstellingen. Er wordt regelmatig onderling overlegd waarbij de kwaliteitsverpleegkundige en geriatrisch verpleegkundige ook aanwezig is. </w:t>
      </w:r>
    </w:p>
    <w:p w:rsidR="00F86DBB" w:rsidRDefault="00F86DBB" w:rsidP="00237A8D">
      <w:pPr>
        <w:spacing w:after="0"/>
      </w:pPr>
    </w:p>
    <w:p w:rsidR="00F86DBB" w:rsidRDefault="00F86DBB" w:rsidP="00237A8D">
      <w:pPr>
        <w:numPr>
          <w:ilvl w:val="0"/>
          <w:numId w:val="14"/>
        </w:numPr>
        <w:spacing w:after="0"/>
        <w:rPr>
          <w:b/>
        </w:rPr>
      </w:pPr>
      <w:r w:rsidRPr="004F6AD2">
        <w:rPr>
          <w:b/>
        </w:rPr>
        <w:t xml:space="preserve">Geriatrie </w:t>
      </w:r>
    </w:p>
    <w:p w:rsidR="00F86DBB" w:rsidRPr="00DD13E9" w:rsidRDefault="00F86DBB" w:rsidP="00237A8D">
      <w:pPr>
        <w:spacing w:after="0"/>
      </w:pPr>
      <w:r>
        <w:t>De afdeling geriatrie bestaat uit een klinisch geriater, een verpleegkundig specialist en twee geriatrisch verpleegkundigen. De geriatrie is niet tot nauwelijks betrokken op de SEH maar wel regelmatig in dit afstudeerproject.</w:t>
      </w:r>
    </w:p>
    <w:p w:rsidR="00F86DBB" w:rsidRPr="006A7053" w:rsidRDefault="00F86DBB" w:rsidP="006D7161">
      <w:pPr>
        <w:spacing w:after="0"/>
        <w:rPr>
          <w:b/>
        </w:rPr>
      </w:pPr>
    </w:p>
    <w:p w:rsidR="00F86DBB" w:rsidRDefault="00F86DBB" w:rsidP="006D7161">
      <w:pPr>
        <w:pStyle w:val="Kop2"/>
      </w:pPr>
    </w:p>
    <w:p w:rsidR="00F86DBB" w:rsidRDefault="00F86DBB" w:rsidP="006D7161">
      <w:pPr>
        <w:pStyle w:val="Kop2"/>
      </w:pPr>
    </w:p>
    <w:p w:rsidR="00F86DBB" w:rsidRDefault="00F86DBB" w:rsidP="00080228">
      <w:pPr>
        <w:pStyle w:val="Kop2"/>
        <w:spacing w:before="0"/>
      </w:pPr>
    </w:p>
    <w:p w:rsidR="00F86DBB" w:rsidRDefault="00F86DBB" w:rsidP="001655B2"/>
    <w:p w:rsidR="00F86DBB" w:rsidRDefault="00F86DBB" w:rsidP="001655B2"/>
    <w:p w:rsidR="00F86DBB" w:rsidRPr="001655B2" w:rsidRDefault="00F86DBB" w:rsidP="001655B2"/>
    <w:p w:rsidR="00F86DBB" w:rsidRPr="004F6AD2" w:rsidRDefault="00F86DBB" w:rsidP="00080228">
      <w:pPr>
        <w:pStyle w:val="Kop2"/>
        <w:spacing w:before="0"/>
      </w:pPr>
      <w:bookmarkStart w:id="13" w:name="_Toc427333907"/>
      <w:r>
        <w:lastRenderedPageBreak/>
        <w:t xml:space="preserve">2.3 </w:t>
      </w:r>
      <w:r w:rsidRPr="004F6AD2">
        <w:t>Concrete verbeterdoelen</w:t>
      </w:r>
      <w:bookmarkEnd w:id="13"/>
    </w:p>
    <w:p w:rsidR="00F86DBB" w:rsidRPr="004F6AD2" w:rsidRDefault="00F86DBB" w:rsidP="00BA245B">
      <w:pPr>
        <w:spacing w:after="0"/>
      </w:pPr>
      <w:r>
        <w:t xml:space="preserve">De opdrachtgevers hebben aan de </w:t>
      </w:r>
      <w:r w:rsidRPr="004F6AD2">
        <w:t xml:space="preserve">hand van </w:t>
      </w:r>
      <w:r>
        <w:t xml:space="preserve">diverse onderzoeksmethoden uit het verbeterplan en </w:t>
      </w:r>
      <w:r w:rsidRPr="004F6AD2">
        <w:t xml:space="preserve">de analyse van de </w:t>
      </w:r>
      <w:r>
        <w:t xml:space="preserve">huidige </w:t>
      </w:r>
      <w:r w:rsidRPr="004F6AD2">
        <w:t>feitelijke zorg</w:t>
      </w:r>
      <w:r>
        <w:t>, concrete verbeterdoelen opgesteld om het</w:t>
      </w:r>
      <w:r w:rsidRPr="004F6AD2">
        <w:t xml:space="preserve"> aantal heropnames van ou</w:t>
      </w:r>
      <w:r>
        <w:t>deren na ontslag te verminderen:</w:t>
      </w:r>
    </w:p>
    <w:p w:rsidR="00F86DBB" w:rsidRPr="004F6AD2" w:rsidRDefault="00F86DBB" w:rsidP="0040381E">
      <w:pPr>
        <w:spacing w:after="0"/>
      </w:pPr>
      <w:r w:rsidRPr="004F6AD2">
        <w:t xml:space="preserve">- Het screenen van ouderen bij opname, als deze een verhoogde kwetsbaarheid hebben is het aan te raden om </w:t>
      </w:r>
      <w:r>
        <w:t>hen</w:t>
      </w:r>
      <w:r w:rsidRPr="004F6AD2">
        <w:t xml:space="preserve"> uitgebreider te screenen.</w:t>
      </w:r>
    </w:p>
    <w:p w:rsidR="00F86DBB" w:rsidRPr="004F6AD2" w:rsidRDefault="00F86DBB" w:rsidP="00A0385F">
      <w:pPr>
        <w:spacing w:after="0"/>
      </w:pPr>
      <w:r w:rsidRPr="004F6AD2">
        <w:t xml:space="preserve">- Het voeren van een </w:t>
      </w:r>
      <w:r>
        <w:t xml:space="preserve">gestandaardiseerd </w:t>
      </w:r>
      <w:r w:rsidRPr="004F6AD2">
        <w:t xml:space="preserve">ontslaggesprek </w:t>
      </w:r>
      <w:r>
        <w:t>wanneer</w:t>
      </w:r>
      <w:r w:rsidRPr="004F6AD2">
        <w:t xml:space="preserve"> ouderen met ontslag naar huis gaan en het meegeven van een folder met de belangrijkste informatie en wat ze moeten doen als ze het niet redden.</w:t>
      </w:r>
    </w:p>
    <w:p w:rsidR="00F86DBB" w:rsidRPr="004F6AD2" w:rsidRDefault="00F86DBB" w:rsidP="00A0385F">
      <w:pPr>
        <w:spacing w:after="0"/>
      </w:pPr>
      <w:r w:rsidRPr="004F6AD2">
        <w:t xml:space="preserve">- Patiënten </w:t>
      </w:r>
      <w:r>
        <w:t xml:space="preserve">na een werkdag </w:t>
      </w:r>
      <w:r w:rsidRPr="004F6AD2">
        <w:t>nabellen om zo vragen en problemen vroegtijdig te ondervangen.</w:t>
      </w:r>
    </w:p>
    <w:p w:rsidR="00F86DBB" w:rsidRPr="00C749A1" w:rsidRDefault="00F86DBB" w:rsidP="0040381E">
      <w:pPr>
        <w:spacing w:after="0"/>
        <w:rPr>
          <w:color w:val="339966"/>
        </w:rPr>
      </w:pPr>
      <w:r w:rsidRPr="004F6AD2">
        <w:t xml:space="preserve">- </w:t>
      </w:r>
      <w:r w:rsidRPr="0040381E">
        <w:t>Een beleid vaststellen voor het regelen van zorg in de avonduren en in het weekend</w:t>
      </w:r>
      <w:r>
        <w:t>,</w:t>
      </w:r>
      <w:r w:rsidRPr="0040381E">
        <w:t xml:space="preserve"> met daarbij een </w:t>
      </w:r>
      <w:r>
        <w:t>volledige</w:t>
      </w:r>
      <w:r w:rsidRPr="0040381E">
        <w:t xml:space="preserve"> overdracht.</w:t>
      </w:r>
      <w:r w:rsidRPr="00C749A1">
        <w:rPr>
          <w:color w:val="339966"/>
        </w:rPr>
        <w:t xml:space="preserve"> </w:t>
      </w:r>
    </w:p>
    <w:p w:rsidR="00F86DBB" w:rsidRPr="00080228" w:rsidRDefault="00F86DBB" w:rsidP="00080228">
      <w:pPr>
        <w:spacing w:after="0"/>
      </w:pPr>
    </w:p>
    <w:p w:rsidR="00F86DBB" w:rsidRPr="004A0C70" w:rsidRDefault="00F86DBB" w:rsidP="004A0C70">
      <w:pPr>
        <w:keepNext/>
        <w:keepLines/>
        <w:spacing w:before="40" w:after="0"/>
        <w:outlineLvl w:val="1"/>
        <w:rPr>
          <w:color w:val="365F91"/>
          <w:sz w:val="26"/>
          <w:szCs w:val="26"/>
        </w:rPr>
      </w:pPr>
      <w:bookmarkStart w:id="14" w:name="_Toc427333908"/>
      <w:r w:rsidRPr="004A0C70">
        <w:rPr>
          <w:color w:val="365F91"/>
          <w:sz w:val="26"/>
          <w:szCs w:val="26"/>
        </w:rPr>
        <w:t>2.</w:t>
      </w:r>
      <w:r>
        <w:rPr>
          <w:color w:val="365F91"/>
          <w:sz w:val="26"/>
          <w:szCs w:val="26"/>
        </w:rPr>
        <w:t xml:space="preserve">4 </w:t>
      </w:r>
      <w:r w:rsidRPr="004A0C70">
        <w:rPr>
          <w:color w:val="365F91"/>
          <w:sz w:val="26"/>
          <w:szCs w:val="26"/>
        </w:rPr>
        <w:t>Aanbevelingen</w:t>
      </w:r>
      <w:bookmarkEnd w:id="14"/>
    </w:p>
    <w:p w:rsidR="00F86DBB" w:rsidRPr="004A0C70" w:rsidRDefault="00F86DBB" w:rsidP="00BA245B">
      <w:pPr>
        <w:spacing w:after="0"/>
      </w:pPr>
      <w:r w:rsidRPr="004A0C70">
        <w:t xml:space="preserve">Aan de hand </w:t>
      </w:r>
      <w:r>
        <w:t xml:space="preserve">van de verbeterdoelen </w:t>
      </w:r>
      <w:r w:rsidRPr="004A0C70">
        <w:t>zijn de volgende aanbevelingen gedaan:</w:t>
      </w:r>
    </w:p>
    <w:p w:rsidR="00F86DBB" w:rsidRPr="004A0C70" w:rsidRDefault="00F86DBB" w:rsidP="004A0C70">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
        <w:gridCol w:w="499"/>
        <w:gridCol w:w="1500"/>
        <w:gridCol w:w="6655"/>
      </w:tblGrid>
      <w:tr w:rsidR="00F86DBB" w:rsidRPr="004A0C70" w:rsidTr="008C7014">
        <w:tc>
          <w:tcPr>
            <w:tcW w:w="409" w:type="dxa"/>
          </w:tcPr>
          <w:p w:rsidR="00F86DBB" w:rsidRPr="004A0C70" w:rsidRDefault="00F86DBB" w:rsidP="004A0C70">
            <w:pPr>
              <w:spacing w:after="0"/>
              <w:rPr>
                <w:rFonts w:eastAsia="MS Mincho"/>
                <w:bCs/>
              </w:rPr>
            </w:pPr>
            <w:r w:rsidRPr="004A0C70">
              <w:rPr>
                <w:rFonts w:eastAsia="MS Mincho"/>
                <w:bCs/>
              </w:rPr>
              <w:t>1.</w:t>
            </w:r>
          </w:p>
        </w:tc>
        <w:tc>
          <w:tcPr>
            <w:tcW w:w="458" w:type="dxa"/>
          </w:tcPr>
          <w:p w:rsidR="00F86DBB" w:rsidRPr="004A0C70" w:rsidRDefault="00F86DBB" w:rsidP="004A0C70">
            <w:pPr>
              <w:spacing w:after="0"/>
              <w:rPr>
                <w:rFonts w:eastAsia="MS Mincho"/>
                <w:bCs/>
              </w:rPr>
            </w:pPr>
            <w:r w:rsidRPr="004A0C70">
              <w:rPr>
                <w:rFonts w:eastAsia="MS Mincho"/>
                <w:bCs/>
              </w:rPr>
              <w:t xml:space="preserve">A1 B C D E </w:t>
            </w:r>
          </w:p>
        </w:tc>
        <w:tc>
          <w:tcPr>
            <w:tcW w:w="1368" w:type="dxa"/>
          </w:tcPr>
          <w:p w:rsidR="00F86DBB" w:rsidRPr="004A0C70" w:rsidRDefault="00F86DBB" w:rsidP="004A0C70">
            <w:pPr>
              <w:spacing w:after="0"/>
              <w:rPr>
                <w:rFonts w:eastAsia="MS Mincho"/>
                <w:bCs/>
                <w:lang w:val="en-GB"/>
              </w:rPr>
            </w:pPr>
            <w:r w:rsidRPr="004A0C70">
              <w:rPr>
                <w:rFonts w:eastAsia="MS Mincho"/>
                <w:bCs/>
                <w:lang w:val="en-GB"/>
              </w:rPr>
              <w:t xml:space="preserve">Microniveau </w:t>
            </w:r>
          </w:p>
        </w:tc>
        <w:tc>
          <w:tcPr>
            <w:tcW w:w="7053" w:type="dxa"/>
          </w:tcPr>
          <w:p w:rsidR="00F86DBB" w:rsidRPr="004A0C70" w:rsidRDefault="00F86DBB" w:rsidP="004A0C70">
            <w:pPr>
              <w:spacing w:after="0"/>
              <w:rPr>
                <w:rFonts w:eastAsia="MS Mincho"/>
                <w:bCs/>
              </w:rPr>
            </w:pPr>
            <w:r w:rsidRPr="004A0C70">
              <w:rPr>
                <w:rFonts w:eastAsia="MS Mincho"/>
                <w:bCs/>
              </w:rPr>
              <w:t>Alle ouderen van 65 jaar en ouder die binnenkomen op de SEH screenen met de ISAR-HP, dat geïmplementeerd moet worden in het EPD.</w:t>
            </w:r>
          </w:p>
          <w:p w:rsidR="00F86DBB" w:rsidRPr="004A0C70" w:rsidRDefault="00F86DBB" w:rsidP="004A0C70">
            <w:pPr>
              <w:spacing w:after="0"/>
              <w:rPr>
                <w:rFonts w:eastAsia="MS Mincho"/>
                <w:bCs/>
              </w:rPr>
            </w:pPr>
          </w:p>
          <w:p w:rsidR="00F86DBB" w:rsidRPr="004A0C70" w:rsidRDefault="00F86DBB" w:rsidP="004A0C70">
            <w:pPr>
              <w:spacing w:after="0"/>
              <w:rPr>
                <w:rFonts w:eastAsia="MS Mincho"/>
                <w:bCs/>
              </w:rPr>
            </w:pPr>
          </w:p>
          <w:p w:rsidR="00F86DBB" w:rsidRPr="004A0C70" w:rsidRDefault="00F86DBB" w:rsidP="004A0C70">
            <w:pPr>
              <w:spacing w:after="0"/>
              <w:rPr>
                <w:rFonts w:eastAsia="MS Mincho"/>
                <w:bCs/>
              </w:rPr>
            </w:pPr>
          </w:p>
        </w:tc>
      </w:tr>
    </w:tbl>
    <w:p w:rsidR="00F86DBB" w:rsidRDefault="00F86DBB" w:rsidP="004A0C70">
      <w:pPr>
        <w:spacing w:after="0"/>
        <w:rPr>
          <w:b/>
          <w:u w:val="single"/>
        </w:rPr>
      </w:pPr>
    </w:p>
    <w:p w:rsidR="00F86DBB" w:rsidRPr="004A0C70" w:rsidRDefault="00F86DBB" w:rsidP="004A0C70">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499"/>
        <w:gridCol w:w="1500"/>
        <w:gridCol w:w="6576"/>
      </w:tblGrid>
      <w:tr w:rsidR="00F86DBB" w:rsidRPr="004A0C70" w:rsidTr="008C7014">
        <w:tc>
          <w:tcPr>
            <w:tcW w:w="495" w:type="dxa"/>
          </w:tcPr>
          <w:p w:rsidR="00F86DBB" w:rsidRPr="004A0C70" w:rsidRDefault="00F86DBB" w:rsidP="004A0C70">
            <w:pPr>
              <w:spacing w:after="0"/>
              <w:rPr>
                <w:rFonts w:eastAsia="MS Mincho"/>
                <w:bCs/>
                <w:lang w:val="en-GB"/>
              </w:rPr>
            </w:pPr>
            <w:r w:rsidRPr="004A0C70">
              <w:rPr>
                <w:rFonts w:eastAsia="MS Mincho"/>
                <w:bCs/>
                <w:lang w:val="en-GB"/>
              </w:rPr>
              <w:t>2.</w:t>
            </w:r>
          </w:p>
        </w:tc>
        <w:tc>
          <w:tcPr>
            <w:tcW w:w="457" w:type="dxa"/>
          </w:tcPr>
          <w:p w:rsidR="00F86DBB" w:rsidRPr="004A0C70" w:rsidRDefault="00F86DBB" w:rsidP="004A0C70">
            <w:pPr>
              <w:spacing w:after="0"/>
              <w:rPr>
                <w:rFonts w:eastAsia="MS Mincho"/>
                <w:bCs/>
                <w:lang w:val="en-GB"/>
              </w:rPr>
            </w:pPr>
            <w:r w:rsidRPr="004A0C70">
              <w:rPr>
                <w:rFonts w:eastAsia="MS Mincho"/>
                <w:bCs/>
                <w:lang w:val="en-GB"/>
              </w:rPr>
              <w:t xml:space="preserve">A1 A2 C D E </w:t>
            </w:r>
          </w:p>
        </w:tc>
        <w:tc>
          <w:tcPr>
            <w:tcW w:w="1324" w:type="dxa"/>
          </w:tcPr>
          <w:p w:rsidR="00F86DBB" w:rsidRPr="004A0C70" w:rsidRDefault="00F86DBB" w:rsidP="004A0C70">
            <w:pPr>
              <w:spacing w:after="0"/>
              <w:rPr>
                <w:rFonts w:eastAsia="MS Mincho"/>
                <w:bCs/>
                <w:lang w:val="en-GB"/>
              </w:rPr>
            </w:pPr>
            <w:r w:rsidRPr="004A0C70">
              <w:rPr>
                <w:rFonts w:eastAsia="MS Mincho"/>
                <w:bCs/>
                <w:lang w:val="en-GB"/>
              </w:rPr>
              <w:t>Microniveau</w:t>
            </w:r>
          </w:p>
        </w:tc>
        <w:tc>
          <w:tcPr>
            <w:tcW w:w="7012" w:type="dxa"/>
          </w:tcPr>
          <w:p w:rsidR="00F86DBB" w:rsidRPr="004A0C70" w:rsidRDefault="00F86DBB" w:rsidP="004A0C70">
            <w:pPr>
              <w:spacing w:after="0"/>
              <w:rPr>
                <w:rFonts w:eastAsia="MS Mincho"/>
                <w:bCs/>
              </w:rPr>
            </w:pPr>
            <w:r w:rsidRPr="004A0C70">
              <w:rPr>
                <w:rFonts w:eastAsia="MS Mincho"/>
                <w:bCs/>
              </w:rPr>
              <w:t>Het uitvoeren van een uitgebreidere valscreening voor ouderen met een verhoogd valrisico.</w:t>
            </w:r>
          </w:p>
        </w:tc>
      </w:tr>
    </w:tbl>
    <w:p w:rsidR="00F86DBB" w:rsidRDefault="00F86DBB" w:rsidP="004A0C70">
      <w:pPr>
        <w:spacing w:after="0"/>
        <w:rPr>
          <w:b/>
          <w:u w:val="single"/>
        </w:rPr>
      </w:pPr>
    </w:p>
    <w:p w:rsidR="00F86DBB" w:rsidRPr="004A0C70" w:rsidRDefault="00F86DBB" w:rsidP="004A0C70">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
        <w:gridCol w:w="396"/>
        <w:gridCol w:w="1448"/>
        <w:gridCol w:w="6812"/>
      </w:tblGrid>
      <w:tr w:rsidR="00F86DBB" w:rsidRPr="004A0C70" w:rsidTr="008C7014">
        <w:tc>
          <w:tcPr>
            <w:tcW w:w="408" w:type="dxa"/>
          </w:tcPr>
          <w:p w:rsidR="00F86DBB" w:rsidRPr="004A0C70" w:rsidRDefault="00F86DBB" w:rsidP="004A0C70">
            <w:pPr>
              <w:spacing w:after="0"/>
              <w:rPr>
                <w:rFonts w:eastAsia="MS Mincho"/>
                <w:bCs/>
                <w:lang w:val="en-GB"/>
              </w:rPr>
            </w:pPr>
            <w:r w:rsidRPr="004A0C70">
              <w:rPr>
                <w:rFonts w:eastAsia="MS Mincho"/>
                <w:bCs/>
                <w:lang w:val="en-GB"/>
              </w:rPr>
              <w:t>3.</w:t>
            </w:r>
          </w:p>
        </w:tc>
        <w:tc>
          <w:tcPr>
            <w:tcW w:w="401" w:type="dxa"/>
          </w:tcPr>
          <w:p w:rsidR="00F86DBB" w:rsidRPr="004A0C70" w:rsidRDefault="00F86DBB" w:rsidP="004A0C70">
            <w:pPr>
              <w:spacing w:after="0"/>
              <w:rPr>
                <w:rFonts w:eastAsia="MS Mincho"/>
                <w:bCs/>
                <w:lang w:val="en-GB"/>
              </w:rPr>
            </w:pPr>
            <w:r w:rsidRPr="004A0C70">
              <w:rPr>
                <w:rFonts w:eastAsia="MS Mincho"/>
                <w:bCs/>
                <w:lang w:val="en-GB"/>
              </w:rPr>
              <w:t xml:space="preserve">D E </w:t>
            </w:r>
          </w:p>
        </w:tc>
        <w:tc>
          <w:tcPr>
            <w:tcW w:w="433" w:type="dxa"/>
          </w:tcPr>
          <w:p w:rsidR="00F86DBB" w:rsidRPr="004A0C70" w:rsidRDefault="00F86DBB" w:rsidP="004A0C70">
            <w:pPr>
              <w:spacing w:after="0"/>
              <w:rPr>
                <w:rFonts w:eastAsia="MS Mincho"/>
                <w:bCs/>
                <w:lang w:val="en-GB"/>
              </w:rPr>
            </w:pPr>
            <w:r w:rsidRPr="004A0C70">
              <w:rPr>
                <w:rFonts w:eastAsia="MS Mincho"/>
                <w:bCs/>
                <w:lang w:val="en-GB"/>
              </w:rPr>
              <w:t>Mesoniveau</w:t>
            </w:r>
          </w:p>
        </w:tc>
        <w:tc>
          <w:tcPr>
            <w:tcW w:w="8046" w:type="dxa"/>
          </w:tcPr>
          <w:p w:rsidR="00F86DBB" w:rsidRPr="004A0C70" w:rsidRDefault="00F86DBB" w:rsidP="004A0C70">
            <w:pPr>
              <w:spacing w:after="0"/>
              <w:rPr>
                <w:rFonts w:eastAsia="MS Mincho"/>
                <w:bCs/>
              </w:rPr>
            </w:pPr>
            <w:r w:rsidRPr="004A0C70">
              <w:rPr>
                <w:rFonts w:eastAsia="MS Mincho"/>
                <w:bCs/>
              </w:rPr>
              <w:t xml:space="preserve">Vraag de geriatrie in consult bij twijfelgevallen. </w:t>
            </w:r>
          </w:p>
        </w:tc>
      </w:tr>
    </w:tbl>
    <w:p w:rsidR="00F86DBB" w:rsidRPr="004A0C70" w:rsidRDefault="00F86DBB" w:rsidP="004A0C70">
      <w:pPr>
        <w:spacing w:after="0"/>
        <w:rPr>
          <w:b/>
          <w:u w:val="single"/>
        </w:rPr>
      </w:pPr>
    </w:p>
    <w:p w:rsidR="00F86DBB" w:rsidRPr="004A0C70" w:rsidRDefault="00F86DBB" w:rsidP="004A0C70">
      <w:pPr>
        <w:spacing w:after="0"/>
        <w:rPr>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
        <w:gridCol w:w="458"/>
        <w:gridCol w:w="1539"/>
        <w:gridCol w:w="6662"/>
      </w:tblGrid>
      <w:tr w:rsidR="00F86DBB" w:rsidRPr="004A0C70" w:rsidTr="001B6661">
        <w:tc>
          <w:tcPr>
            <w:tcW w:w="408" w:type="dxa"/>
          </w:tcPr>
          <w:p w:rsidR="00F86DBB" w:rsidRPr="004A0C70" w:rsidRDefault="00F86DBB" w:rsidP="004A0C70">
            <w:pPr>
              <w:spacing w:after="0"/>
              <w:rPr>
                <w:rFonts w:eastAsia="MS Mincho"/>
                <w:bCs/>
              </w:rPr>
            </w:pPr>
            <w:r w:rsidRPr="004A0C70">
              <w:rPr>
                <w:rFonts w:eastAsia="MS Mincho"/>
                <w:bCs/>
              </w:rPr>
              <w:t>4.</w:t>
            </w:r>
          </w:p>
        </w:tc>
        <w:tc>
          <w:tcPr>
            <w:tcW w:w="458" w:type="dxa"/>
          </w:tcPr>
          <w:p w:rsidR="00F86DBB" w:rsidRPr="004A0C70" w:rsidRDefault="00F86DBB" w:rsidP="004A0C70">
            <w:pPr>
              <w:spacing w:after="0"/>
              <w:rPr>
                <w:rFonts w:eastAsia="MS Mincho"/>
                <w:bCs/>
              </w:rPr>
            </w:pPr>
            <w:r w:rsidRPr="004A0C70">
              <w:rPr>
                <w:rFonts w:eastAsia="MS Mincho"/>
                <w:bCs/>
              </w:rPr>
              <w:t>A1  C D E</w:t>
            </w:r>
          </w:p>
        </w:tc>
        <w:tc>
          <w:tcPr>
            <w:tcW w:w="1539" w:type="dxa"/>
          </w:tcPr>
          <w:p w:rsidR="00F86DBB" w:rsidRPr="004A0C70" w:rsidRDefault="00F86DBB" w:rsidP="004A0C70">
            <w:pPr>
              <w:spacing w:after="0"/>
              <w:rPr>
                <w:rFonts w:eastAsia="MS Mincho"/>
                <w:bCs/>
                <w:lang w:val="en-GB"/>
              </w:rPr>
            </w:pPr>
            <w:r w:rsidRPr="004A0C70">
              <w:rPr>
                <w:rFonts w:eastAsia="MS Mincho"/>
                <w:bCs/>
                <w:lang w:val="en-GB"/>
              </w:rPr>
              <w:t>Mesoniveau</w:t>
            </w:r>
          </w:p>
        </w:tc>
        <w:tc>
          <w:tcPr>
            <w:tcW w:w="6662" w:type="dxa"/>
          </w:tcPr>
          <w:p w:rsidR="00F86DBB" w:rsidRPr="004A0C70" w:rsidRDefault="00F86DBB" w:rsidP="004A0C70">
            <w:pPr>
              <w:spacing w:after="0"/>
              <w:rPr>
                <w:rFonts w:eastAsia="MS Mincho"/>
                <w:bCs/>
              </w:rPr>
            </w:pPr>
            <w:r w:rsidRPr="004A0C70">
              <w:rPr>
                <w:rFonts w:eastAsia="MS Mincho"/>
                <w:bCs/>
              </w:rPr>
              <w:t>Als de geriatrie in consult komt,  dan is het raadzaam dat zij de langere screening bij ouderen afnemen, de Comprehensive Geriatric Assessment.</w:t>
            </w:r>
          </w:p>
          <w:p w:rsidR="00F86DBB" w:rsidRPr="004A0C70" w:rsidRDefault="00F86DBB" w:rsidP="004A0C70">
            <w:pPr>
              <w:spacing w:after="0"/>
              <w:rPr>
                <w:rFonts w:eastAsia="MS Mincho"/>
                <w:bCs/>
              </w:rPr>
            </w:pPr>
          </w:p>
        </w:tc>
      </w:tr>
    </w:tbl>
    <w:p w:rsidR="00F86DBB" w:rsidRPr="004A0C70" w:rsidRDefault="00F86DBB" w:rsidP="004A0C70">
      <w:pPr>
        <w:spacing w:after="0"/>
        <w:rPr>
          <w:b/>
          <w:u w:val="single"/>
        </w:rPr>
      </w:pPr>
    </w:p>
    <w:p w:rsidR="00F86DBB" w:rsidRPr="004A0C70" w:rsidRDefault="00F86DBB" w:rsidP="004A0C70">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
        <w:gridCol w:w="395"/>
        <w:gridCol w:w="1500"/>
        <w:gridCol w:w="6761"/>
      </w:tblGrid>
      <w:tr w:rsidR="00F86DBB" w:rsidRPr="004A0C70" w:rsidTr="008C7014">
        <w:tc>
          <w:tcPr>
            <w:tcW w:w="407" w:type="dxa"/>
          </w:tcPr>
          <w:p w:rsidR="00F86DBB" w:rsidRPr="004A0C70" w:rsidRDefault="00F86DBB" w:rsidP="004A0C70">
            <w:pPr>
              <w:spacing w:after="0"/>
              <w:rPr>
                <w:rFonts w:eastAsia="MS Mincho"/>
                <w:bCs/>
              </w:rPr>
            </w:pPr>
            <w:r w:rsidRPr="004A0C70">
              <w:rPr>
                <w:rFonts w:eastAsia="MS Mincho"/>
                <w:bCs/>
              </w:rPr>
              <w:t>5.</w:t>
            </w:r>
          </w:p>
        </w:tc>
        <w:tc>
          <w:tcPr>
            <w:tcW w:w="397" w:type="dxa"/>
          </w:tcPr>
          <w:p w:rsidR="00F86DBB" w:rsidRPr="004A0C70" w:rsidRDefault="00F86DBB" w:rsidP="004A0C70">
            <w:pPr>
              <w:spacing w:after="0"/>
              <w:rPr>
                <w:rFonts w:eastAsia="MS Mincho"/>
                <w:bCs/>
              </w:rPr>
            </w:pPr>
            <w:r w:rsidRPr="004A0C70">
              <w:rPr>
                <w:rFonts w:eastAsia="MS Mincho"/>
                <w:bCs/>
              </w:rPr>
              <w:t xml:space="preserve">D E </w:t>
            </w:r>
          </w:p>
        </w:tc>
        <w:tc>
          <w:tcPr>
            <w:tcW w:w="1337" w:type="dxa"/>
          </w:tcPr>
          <w:p w:rsidR="00F86DBB" w:rsidRPr="004A0C70" w:rsidRDefault="00F86DBB" w:rsidP="004A0C70">
            <w:pPr>
              <w:spacing w:after="0"/>
              <w:rPr>
                <w:rFonts w:eastAsia="MS Mincho"/>
                <w:bCs/>
              </w:rPr>
            </w:pPr>
            <w:r w:rsidRPr="004A0C70">
              <w:rPr>
                <w:rFonts w:eastAsia="MS Mincho"/>
                <w:bCs/>
              </w:rPr>
              <w:t xml:space="preserve">Microniveau </w:t>
            </w:r>
          </w:p>
        </w:tc>
        <w:tc>
          <w:tcPr>
            <w:tcW w:w="7147" w:type="dxa"/>
          </w:tcPr>
          <w:p w:rsidR="00F86DBB" w:rsidRPr="004A0C70" w:rsidRDefault="00F86DBB" w:rsidP="004A0C70">
            <w:pPr>
              <w:spacing w:after="0"/>
              <w:rPr>
                <w:rFonts w:eastAsia="MS Mincho"/>
                <w:bCs/>
              </w:rPr>
            </w:pPr>
            <w:r w:rsidRPr="004A0C70">
              <w:rPr>
                <w:rFonts w:eastAsia="MS Mincho"/>
                <w:bCs/>
              </w:rPr>
              <w:t>Voer bij het ontslag een kort ontslaggesprek waarin minstens de volgende onderwerpen aan bod komen:</w:t>
            </w:r>
          </w:p>
          <w:p w:rsidR="00F86DBB" w:rsidRPr="004A0C70" w:rsidRDefault="00F86DBB" w:rsidP="004A0C70">
            <w:pPr>
              <w:numPr>
                <w:ilvl w:val="0"/>
                <w:numId w:val="14"/>
              </w:numPr>
              <w:spacing w:after="0"/>
              <w:contextualSpacing/>
              <w:rPr>
                <w:rFonts w:eastAsia="MS Mincho"/>
              </w:rPr>
            </w:pPr>
            <w:r w:rsidRPr="004A0C70">
              <w:rPr>
                <w:rFonts w:eastAsia="MS Mincho"/>
              </w:rPr>
              <w:t>Welke voorzieningen zijn thuis aanwezig?</w:t>
            </w:r>
          </w:p>
          <w:p w:rsidR="00F86DBB" w:rsidRPr="004A0C70" w:rsidRDefault="00F86DBB" w:rsidP="004A0C70">
            <w:pPr>
              <w:numPr>
                <w:ilvl w:val="0"/>
                <w:numId w:val="14"/>
              </w:numPr>
              <w:spacing w:after="0"/>
              <w:contextualSpacing/>
              <w:rPr>
                <w:rFonts w:eastAsia="MS Mincho"/>
              </w:rPr>
            </w:pPr>
            <w:r w:rsidRPr="004A0C70">
              <w:rPr>
                <w:rFonts w:eastAsia="MS Mincho"/>
              </w:rPr>
              <w:t>Uitleg over de ondergane behandeling en de risico’s en complicaties daarvan</w:t>
            </w:r>
          </w:p>
          <w:p w:rsidR="00F86DBB" w:rsidRPr="004A0C70" w:rsidRDefault="00F86DBB" w:rsidP="004A0C70">
            <w:pPr>
              <w:numPr>
                <w:ilvl w:val="0"/>
                <w:numId w:val="14"/>
              </w:numPr>
              <w:spacing w:after="0"/>
              <w:contextualSpacing/>
              <w:rPr>
                <w:rFonts w:eastAsia="MS Mincho"/>
              </w:rPr>
            </w:pPr>
            <w:r w:rsidRPr="004A0C70">
              <w:rPr>
                <w:rFonts w:eastAsia="MS Mincho"/>
              </w:rPr>
              <w:lastRenderedPageBreak/>
              <w:t>Wanneer de patiënt waar hulp kan vragen, eventueel een lijst met telefoonnummers meegeven.</w:t>
            </w:r>
          </w:p>
          <w:p w:rsidR="00F86DBB" w:rsidRPr="004A0C70" w:rsidRDefault="00F86DBB" w:rsidP="004A0C70">
            <w:pPr>
              <w:numPr>
                <w:ilvl w:val="0"/>
                <w:numId w:val="14"/>
              </w:numPr>
              <w:spacing w:after="0"/>
              <w:contextualSpacing/>
              <w:rPr>
                <w:rFonts w:eastAsia="MS Mincho"/>
                <w:lang w:val="en-GB"/>
              </w:rPr>
            </w:pPr>
            <w:r w:rsidRPr="004A0C70">
              <w:rPr>
                <w:rFonts w:eastAsia="MS Mincho"/>
                <w:lang w:val="en-GB"/>
              </w:rPr>
              <w:t>Sociale vangnet,</w:t>
            </w:r>
            <w:r w:rsidRPr="0011046B">
              <w:rPr>
                <w:rFonts w:eastAsia="MS Mincho"/>
              </w:rPr>
              <w:t xml:space="preserve"> mantelzorg</w:t>
            </w:r>
          </w:p>
          <w:p w:rsidR="00F86DBB" w:rsidRPr="004A0C70" w:rsidRDefault="00F86DBB" w:rsidP="004A0C70">
            <w:pPr>
              <w:numPr>
                <w:ilvl w:val="0"/>
                <w:numId w:val="14"/>
              </w:numPr>
              <w:spacing w:after="0"/>
              <w:contextualSpacing/>
              <w:rPr>
                <w:rFonts w:eastAsia="MS Mincho"/>
                <w:bCs/>
              </w:rPr>
            </w:pPr>
            <w:r w:rsidRPr="004A0C70">
              <w:rPr>
                <w:rFonts w:eastAsia="MS Mincho"/>
                <w:lang w:val="en-GB"/>
              </w:rPr>
              <w:t>Medicijnen</w:t>
            </w:r>
          </w:p>
        </w:tc>
      </w:tr>
    </w:tbl>
    <w:p w:rsidR="00F86DBB" w:rsidRPr="004A0C70" w:rsidRDefault="00F86DBB" w:rsidP="004A0C70">
      <w:pPr>
        <w:spacing w:after="0"/>
        <w:rPr>
          <w:b/>
          <w:u w:val="single"/>
        </w:rPr>
      </w:pPr>
    </w:p>
    <w:p w:rsidR="00F86DBB" w:rsidRPr="004A0C70" w:rsidRDefault="00F86DBB" w:rsidP="004A0C70">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
        <w:gridCol w:w="499"/>
        <w:gridCol w:w="1500"/>
        <w:gridCol w:w="6656"/>
      </w:tblGrid>
      <w:tr w:rsidR="00F86DBB" w:rsidRPr="004A0C70" w:rsidTr="008C7014">
        <w:tc>
          <w:tcPr>
            <w:tcW w:w="408" w:type="dxa"/>
          </w:tcPr>
          <w:p w:rsidR="00F86DBB" w:rsidRPr="004A0C70" w:rsidRDefault="00F86DBB" w:rsidP="004A0C70">
            <w:pPr>
              <w:spacing w:after="0"/>
              <w:rPr>
                <w:rFonts w:eastAsia="MS Mincho"/>
                <w:bCs/>
              </w:rPr>
            </w:pPr>
            <w:r w:rsidRPr="004A0C70">
              <w:rPr>
                <w:rFonts w:eastAsia="MS Mincho"/>
                <w:bCs/>
              </w:rPr>
              <w:t>6.</w:t>
            </w:r>
          </w:p>
        </w:tc>
        <w:tc>
          <w:tcPr>
            <w:tcW w:w="458" w:type="dxa"/>
          </w:tcPr>
          <w:p w:rsidR="00F86DBB" w:rsidRPr="004A0C70" w:rsidRDefault="00F86DBB" w:rsidP="004A0C70">
            <w:pPr>
              <w:spacing w:after="0"/>
              <w:rPr>
                <w:rFonts w:eastAsia="MS Mincho"/>
                <w:bCs/>
              </w:rPr>
            </w:pPr>
            <w:r w:rsidRPr="004A0C70">
              <w:rPr>
                <w:rFonts w:eastAsia="MS Mincho"/>
                <w:bCs/>
              </w:rPr>
              <w:t>A1</w:t>
            </w:r>
          </w:p>
          <w:p w:rsidR="00F86DBB" w:rsidRPr="004A0C70" w:rsidRDefault="00F86DBB" w:rsidP="004A0C70">
            <w:pPr>
              <w:spacing w:after="0"/>
              <w:rPr>
                <w:rFonts w:eastAsia="MS Mincho"/>
                <w:bCs/>
              </w:rPr>
            </w:pPr>
            <w:r w:rsidRPr="004A0C70">
              <w:rPr>
                <w:rFonts w:eastAsia="MS Mincho"/>
                <w:bCs/>
              </w:rPr>
              <w:t>A2</w:t>
            </w:r>
          </w:p>
          <w:p w:rsidR="00F86DBB" w:rsidRPr="004A0C70" w:rsidRDefault="00F86DBB" w:rsidP="004A0C70">
            <w:pPr>
              <w:spacing w:after="0"/>
              <w:rPr>
                <w:rFonts w:eastAsia="MS Mincho"/>
                <w:bCs/>
                <w:lang w:val="en-GB"/>
              </w:rPr>
            </w:pPr>
            <w:r w:rsidRPr="004A0C70">
              <w:rPr>
                <w:rFonts w:eastAsia="MS Mincho"/>
                <w:bCs/>
                <w:lang w:val="en-GB"/>
              </w:rPr>
              <w:t>C</w:t>
            </w:r>
          </w:p>
          <w:p w:rsidR="00F86DBB" w:rsidRPr="004A0C70" w:rsidRDefault="00F86DBB" w:rsidP="004A0C70">
            <w:pPr>
              <w:spacing w:after="0"/>
              <w:rPr>
                <w:rFonts w:eastAsia="MS Mincho"/>
                <w:bCs/>
                <w:lang w:val="en-GB"/>
              </w:rPr>
            </w:pPr>
            <w:r w:rsidRPr="004A0C70">
              <w:rPr>
                <w:rFonts w:eastAsia="MS Mincho"/>
                <w:bCs/>
                <w:lang w:val="en-GB"/>
              </w:rPr>
              <w:t xml:space="preserve">D E </w:t>
            </w:r>
          </w:p>
        </w:tc>
        <w:tc>
          <w:tcPr>
            <w:tcW w:w="1369" w:type="dxa"/>
          </w:tcPr>
          <w:p w:rsidR="00F86DBB" w:rsidRPr="004A0C70" w:rsidRDefault="00F86DBB" w:rsidP="004A0C70">
            <w:pPr>
              <w:spacing w:after="0"/>
              <w:rPr>
                <w:rFonts w:eastAsia="MS Mincho"/>
                <w:bCs/>
                <w:lang w:val="en-GB"/>
              </w:rPr>
            </w:pPr>
            <w:r w:rsidRPr="004A0C70">
              <w:rPr>
                <w:rFonts w:eastAsia="MS Mincho"/>
                <w:bCs/>
                <w:lang w:val="en-GB"/>
              </w:rPr>
              <w:t>Microniveau</w:t>
            </w:r>
          </w:p>
          <w:p w:rsidR="00F86DBB" w:rsidRPr="004A0C70" w:rsidRDefault="00F86DBB" w:rsidP="004A0C70">
            <w:pPr>
              <w:spacing w:after="0"/>
              <w:rPr>
                <w:rFonts w:eastAsia="MS Mincho"/>
                <w:bCs/>
                <w:lang w:val="en-GB"/>
              </w:rPr>
            </w:pPr>
            <w:r w:rsidRPr="004A0C70">
              <w:rPr>
                <w:rFonts w:eastAsia="MS Mincho"/>
                <w:bCs/>
                <w:lang w:val="en-GB"/>
              </w:rPr>
              <w:t xml:space="preserve">Mesoniveau </w:t>
            </w:r>
          </w:p>
        </w:tc>
        <w:tc>
          <w:tcPr>
            <w:tcW w:w="7053" w:type="dxa"/>
          </w:tcPr>
          <w:p w:rsidR="00F86DBB" w:rsidRPr="004A0C70" w:rsidRDefault="00F86DBB" w:rsidP="004A0C70">
            <w:pPr>
              <w:spacing w:after="0"/>
              <w:rPr>
                <w:rFonts w:eastAsia="MS Mincho"/>
                <w:bCs/>
              </w:rPr>
            </w:pPr>
            <w:r w:rsidRPr="004A0C70">
              <w:rPr>
                <w:rFonts w:eastAsia="MS Mincho"/>
                <w:bCs/>
              </w:rPr>
              <w:t xml:space="preserve">Bij het ontslag een folder meegeven waar in staat wat ouderen moeten doen bij problemen (in de zelfredzaamheid) thuis en hulpvragen. </w:t>
            </w:r>
          </w:p>
        </w:tc>
      </w:tr>
    </w:tbl>
    <w:p w:rsidR="00F86DBB" w:rsidRDefault="00F86DBB" w:rsidP="004A0C70">
      <w:pPr>
        <w:spacing w:after="0"/>
        <w:rPr>
          <w:bCs/>
          <w:u w:val="single"/>
        </w:rPr>
      </w:pPr>
    </w:p>
    <w:p w:rsidR="00F86DBB" w:rsidRPr="004A0C70" w:rsidRDefault="00F86DBB" w:rsidP="004A0C70">
      <w:pPr>
        <w:spacing w:after="0"/>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
        <w:gridCol w:w="499"/>
        <w:gridCol w:w="1608"/>
        <w:gridCol w:w="6547"/>
      </w:tblGrid>
      <w:tr w:rsidR="00F86DBB" w:rsidRPr="004A0C70" w:rsidTr="008C7014">
        <w:tc>
          <w:tcPr>
            <w:tcW w:w="408" w:type="dxa"/>
          </w:tcPr>
          <w:p w:rsidR="00F86DBB" w:rsidRPr="004A0C70" w:rsidRDefault="00F86DBB" w:rsidP="004A0C70">
            <w:pPr>
              <w:spacing w:after="0"/>
              <w:rPr>
                <w:rFonts w:eastAsia="MS Mincho"/>
                <w:bCs/>
                <w:lang w:val="en-GB"/>
              </w:rPr>
            </w:pPr>
            <w:r w:rsidRPr="004A0C70">
              <w:rPr>
                <w:rFonts w:eastAsia="MS Mincho"/>
                <w:bCs/>
                <w:lang w:val="en-GB"/>
              </w:rPr>
              <w:t>7.</w:t>
            </w:r>
          </w:p>
        </w:tc>
        <w:tc>
          <w:tcPr>
            <w:tcW w:w="499" w:type="dxa"/>
          </w:tcPr>
          <w:p w:rsidR="00F86DBB" w:rsidRPr="004A0C70" w:rsidRDefault="00F86DBB" w:rsidP="004A0C70">
            <w:pPr>
              <w:spacing w:after="0"/>
              <w:rPr>
                <w:rFonts w:eastAsia="MS Mincho"/>
                <w:bCs/>
                <w:lang w:val="en-GB"/>
              </w:rPr>
            </w:pPr>
            <w:r w:rsidRPr="004A0C70">
              <w:rPr>
                <w:rFonts w:eastAsia="MS Mincho"/>
                <w:bCs/>
                <w:lang w:val="en-GB"/>
              </w:rPr>
              <w:t xml:space="preserve">A2 C D E </w:t>
            </w:r>
          </w:p>
        </w:tc>
        <w:tc>
          <w:tcPr>
            <w:tcW w:w="1611" w:type="dxa"/>
          </w:tcPr>
          <w:p w:rsidR="00F86DBB" w:rsidRPr="004A0C70" w:rsidRDefault="00F86DBB" w:rsidP="004A0C70">
            <w:pPr>
              <w:spacing w:after="0"/>
              <w:rPr>
                <w:rFonts w:eastAsia="MS Mincho"/>
                <w:bCs/>
                <w:lang w:val="en-GB"/>
              </w:rPr>
            </w:pPr>
            <w:r w:rsidRPr="004A0C70">
              <w:rPr>
                <w:rFonts w:eastAsia="MS Mincho"/>
                <w:bCs/>
                <w:lang w:val="en-GB"/>
              </w:rPr>
              <w:t>Microniveau</w:t>
            </w:r>
          </w:p>
          <w:p w:rsidR="00F86DBB" w:rsidRPr="004A0C70" w:rsidRDefault="00F86DBB" w:rsidP="004A0C70">
            <w:pPr>
              <w:spacing w:after="0"/>
              <w:rPr>
                <w:rFonts w:eastAsia="MS Mincho"/>
                <w:bCs/>
                <w:lang w:val="en-GB"/>
              </w:rPr>
            </w:pPr>
            <w:r w:rsidRPr="004A0C70">
              <w:rPr>
                <w:rFonts w:eastAsia="MS Mincho"/>
                <w:bCs/>
                <w:lang w:val="en-GB"/>
              </w:rPr>
              <w:t>Mesoniveau</w:t>
            </w:r>
          </w:p>
          <w:p w:rsidR="00F86DBB" w:rsidRPr="004A0C70" w:rsidRDefault="00F86DBB" w:rsidP="004A0C70">
            <w:pPr>
              <w:spacing w:after="0"/>
              <w:rPr>
                <w:rFonts w:eastAsia="MS Mincho"/>
                <w:bCs/>
                <w:lang w:val="en-GB"/>
              </w:rPr>
            </w:pPr>
            <w:r w:rsidRPr="004A0C70">
              <w:rPr>
                <w:rFonts w:eastAsia="MS Mincho"/>
                <w:bCs/>
                <w:lang w:val="en-GB"/>
              </w:rPr>
              <w:t>Macroniveau</w:t>
            </w:r>
          </w:p>
        </w:tc>
        <w:tc>
          <w:tcPr>
            <w:tcW w:w="6770" w:type="dxa"/>
          </w:tcPr>
          <w:p w:rsidR="00F86DBB" w:rsidRPr="004A0C70" w:rsidRDefault="00F86DBB" w:rsidP="004A0C70">
            <w:pPr>
              <w:spacing w:after="0"/>
              <w:rPr>
                <w:rFonts w:eastAsia="MS Mincho"/>
                <w:bCs/>
              </w:rPr>
            </w:pPr>
            <w:r w:rsidRPr="004A0C70">
              <w:rPr>
                <w:rFonts w:eastAsia="MS Mincho"/>
                <w:bCs/>
              </w:rPr>
              <w:t>Bij de transitie naar huis zorgen voor een volledige overdracht naar huisarts en thuiszorg, waarin de psychosociale aspecten worden meegenomen.</w:t>
            </w:r>
          </w:p>
        </w:tc>
      </w:tr>
    </w:tbl>
    <w:p w:rsidR="00F86DBB" w:rsidRDefault="00F86DBB" w:rsidP="004A0C70">
      <w:pPr>
        <w:spacing w:after="0"/>
        <w:rPr>
          <w:bCs/>
          <w:u w:val="single"/>
        </w:rPr>
      </w:pPr>
    </w:p>
    <w:p w:rsidR="00F86DBB" w:rsidRPr="004A0C70" w:rsidRDefault="00F86DBB" w:rsidP="004A0C70">
      <w:pPr>
        <w:spacing w:after="0"/>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
        <w:gridCol w:w="401"/>
        <w:gridCol w:w="1550"/>
        <w:gridCol w:w="6622"/>
      </w:tblGrid>
      <w:tr w:rsidR="00F86DBB" w:rsidRPr="004A0C70" w:rsidTr="008C7014">
        <w:tc>
          <w:tcPr>
            <w:tcW w:w="495" w:type="dxa"/>
          </w:tcPr>
          <w:p w:rsidR="00F86DBB" w:rsidRPr="004A0C70" w:rsidRDefault="00F86DBB" w:rsidP="004A0C70">
            <w:pPr>
              <w:spacing w:after="0"/>
              <w:rPr>
                <w:rFonts w:eastAsia="MS Mincho"/>
                <w:bCs/>
                <w:lang w:val="en-GB"/>
              </w:rPr>
            </w:pPr>
            <w:r w:rsidRPr="004A0C70">
              <w:rPr>
                <w:rFonts w:eastAsia="MS Mincho"/>
                <w:bCs/>
                <w:lang w:val="en-GB"/>
              </w:rPr>
              <w:t>8.</w:t>
            </w:r>
          </w:p>
        </w:tc>
        <w:tc>
          <w:tcPr>
            <w:tcW w:w="403" w:type="dxa"/>
          </w:tcPr>
          <w:p w:rsidR="00F86DBB" w:rsidRPr="004A0C70" w:rsidRDefault="00F86DBB" w:rsidP="004A0C70">
            <w:pPr>
              <w:spacing w:after="0"/>
              <w:rPr>
                <w:rFonts w:eastAsia="MS Mincho"/>
                <w:bCs/>
                <w:lang w:val="en-GB"/>
              </w:rPr>
            </w:pPr>
            <w:r w:rsidRPr="004A0C70">
              <w:rPr>
                <w:rFonts w:eastAsia="MS Mincho"/>
                <w:bCs/>
                <w:lang w:val="en-GB"/>
              </w:rPr>
              <w:t>D E</w:t>
            </w:r>
          </w:p>
        </w:tc>
        <w:tc>
          <w:tcPr>
            <w:tcW w:w="1392" w:type="dxa"/>
          </w:tcPr>
          <w:p w:rsidR="00F86DBB" w:rsidRPr="004A0C70" w:rsidRDefault="00F86DBB" w:rsidP="004A0C70">
            <w:pPr>
              <w:spacing w:after="0"/>
              <w:rPr>
                <w:rFonts w:eastAsia="MS Mincho"/>
                <w:bCs/>
                <w:lang w:val="en-GB"/>
              </w:rPr>
            </w:pPr>
            <w:r w:rsidRPr="004A0C70">
              <w:rPr>
                <w:rFonts w:eastAsia="MS Mincho"/>
                <w:bCs/>
                <w:lang w:val="en-GB"/>
              </w:rPr>
              <w:t>Miconiveau</w:t>
            </w:r>
          </w:p>
          <w:p w:rsidR="00F86DBB" w:rsidRPr="004A0C70" w:rsidRDefault="00F86DBB" w:rsidP="004A0C70">
            <w:pPr>
              <w:spacing w:after="0"/>
              <w:rPr>
                <w:rFonts w:eastAsia="MS Mincho"/>
                <w:bCs/>
                <w:lang w:val="en-GB"/>
              </w:rPr>
            </w:pPr>
            <w:r w:rsidRPr="004A0C70">
              <w:rPr>
                <w:rFonts w:eastAsia="MS Mincho"/>
                <w:bCs/>
                <w:lang w:val="en-GB"/>
              </w:rPr>
              <w:t>Mesoniveau</w:t>
            </w:r>
          </w:p>
          <w:p w:rsidR="00F86DBB" w:rsidRPr="004A0C70" w:rsidRDefault="00F86DBB" w:rsidP="004A0C70">
            <w:pPr>
              <w:spacing w:after="0"/>
              <w:rPr>
                <w:rFonts w:eastAsia="MS Mincho"/>
                <w:bCs/>
                <w:lang w:val="en-GB"/>
              </w:rPr>
            </w:pPr>
            <w:r w:rsidRPr="004A0C70">
              <w:rPr>
                <w:rFonts w:eastAsia="MS Mincho"/>
                <w:bCs/>
                <w:lang w:val="en-GB"/>
              </w:rPr>
              <w:t>Macroniveau</w:t>
            </w:r>
          </w:p>
        </w:tc>
        <w:tc>
          <w:tcPr>
            <w:tcW w:w="6998" w:type="dxa"/>
          </w:tcPr>
          <w:p w:rsidR="00F86DBB" w:rsidRPr="004A0C70" w:rsidRDefault="00F86DBB" w:rsidP="004A0C70">
            <w:pPr>
              <w:spacing w:after="0"/>
              <w:rPr>
                <w:rFonts w:eastAsia="MS Mincho"/>
                <w:bCs/>
              </w:rPr>
            </w:pPr>
            <w:r w:rsidRPr="004A0C70">
              <w:rPr>
                <w:rFonts w:eastAsia="MS Mincho"/>
                <w:bCs/>
              </w:rPr>
              <w:t>Beleid voor het regelen van zorg voor thuis tijdens de AWN-uren</w:t>
            </w:r>
          </w:p>
          <w:p w:rsidR="00F86DBB" w:rsidRPr="004A0C70" w:rsidRDefault="00F86DBB" w:rsidP="004A0C70">
            <w:pPr>
              <w:spacing w:after="0"/>
              <w:rPr>
                <w:rFonts w:eastAsia="MS Mincho"/>
                <w:bCs/>
              </w:rPr>
            </w:pPr>
          </w:p>
        </w:tc>
      </w:tr>
    </w:tbl>
    <w:p w:rsidR="00F86DBB" w:rsidRPr="004A0C70" w:rsidRDefault="00F86DBB" w:rsidP="004A0C70">
      <w:pPr>
        <w:spacing w:after="0"/>
        <w:rPr>
          <w:bCs/>
          <w:u w:val="single"/>
        </w:rPr>
      </w:pPr>
    </w:p>
    <w:p w:rsidR="00F86DBB" w:rsidRPr="004A0C70" w:rsidRDefault="00F86DBB" w:rsidP="004A0C70">
      <w:pPr>
        <w:spacing w:after="0"/>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
        <w:gridCol w:w="499"/>
        <w:gridCol w:w="1550"/>
        <w:gridCol w:w="6607"/>
      </w:tblGrid>
      <w:tr w:rsidR="00F86DBB" w:rsidRPr="004A0C70" w:rsidTr="008C7014">
        <w:tc>
          <w:tcPr>
            <w:tcW w:w="407" w:type="dxa"/>
          </w:tcPr>
          <w:p w:rsidR="00F86DBB" w:rsidRPr="004A0C70" w:rsidRDefault="00F86DBB" w:rsidP="004A0C70">
            <w:pPr>
              <w:spacing w:after="0"/>
              <w:rPr>
                <w:rFonts w:eastAsia="MS Mincho"/>
                <w:bCs/>
                <w:lang w:val="en-GB"/>
              </w:rPr>
            </w:pPr>
            <w:r w:rsidRPr="004A0C70">
              <w:rPr>
                <w:rFonts w:eastAsia="MS Mincho"/>
                <w:bCs/>
                <w:lang w:val="en-GB"/>
              </w:rPr>
              <w:t>9.</w:t>
            </w:r>
          </w:p>
        </w:tc>
        <w:tc>
          <w:tcPr>
            <w:tcW w:w="458" w:type="dxa"/>
          </w:tcPr>
          <w:p w:rsidR="00F86DBB" w:rsidRPr="004A0C70" w:rsidRDefault="00F86DBB" w:rsidP="004A0C70">
            <w:pPr>
              <w:spacing w:after="0"/>
              <w:rPr>
                <w:rFonts w:eastAsia="MS Mincho"/>
                <w:bCs/>
                <w:lang w:val="en-GB"/>
              </w:rPr>
            </w:pPr>
            <w:r w:rsidRPr="004A0C70">
              <w:rPr>
                <w:rFonts w:eastAsia="MS Mincho"/>
                <w:bCs/>
                <w:lang w:val="en-GB"/>
              </w:rPr>
              <w:t xml:space="preserve">A2  D E </w:t>
            </w:r>
          </w:p>
        </w:tc>
        <w:tc>
          <w:tcPr>
            <w:tcW w:w="1370" w:type="dxa"/>
          </w:tcPr>
          <w:p w:rsidR="00F86DBB" w:rsidRPr="004A0C70" w:rsidRDefault="00F86DBB" w:rsidP="004A0C70">
            <w:pPr>
              <w:spacing w:after="0"/>
              <w:rPr>
                <w:rFonts w:eastAsia="MS Mincho"/>
                <w:bCs/>
                <w:lang w:val="en-GB"/>
              </w:rPr>
            </w:pPr>
            <w:r w:rsidRPr="004A0C70">
              <w:rPr>
                <w:rFonts w:eastAsia="MS Mincho"/>
                <w:bCs/>
                <w:lang w:val="en-GB"/>
              </w:rPr>
              <w:t>Microniveau</w:t>
            </w:r>
          </w:p>
          <w:p w:rsidR="00F86DBB" w:rsidRPr="004A0C70" w:rsidRDefault="00F86DBB" w:rsidP="004A0C70">
            <w:pPr>
              <w:spacing w:after="0"/>
              <w:rPr>
                <w:rFonts w:eastAsia="MS Mincho"/>
                <w:bCs/>
                <w:lang w:val="en-GB"/>
              </w:rPr>
            </w:pPr>
            <w:r w:rsidRPr="004A0C70">
              <w:rPr>
                <w:rFonts w:eastAsia="MS Mincho"/>
                <w:bCs/>
                <w:lang w:val="en-GB"/>
              </w:rPr>
              <w:t>Macroniveau</w:t>
            </w:r>
          </w:p>
        </w:tc>
        <w:tc>
          <w:tcPr>
            <w:tcW w:w="7053" w:type="dxa"/>
          </w:tcPr>
          <w:p w:rsidR="00F86DBB" w:rsidRPr="004A0C70" w:rsidRDefault="00F86DBB" w:rsidP="004A0C70">
            <w:pPr>
              <w:spacing w:after="0"/>
              <w:rPr>
                <w:rFonts w:eastAsia="MS Mincho"/>
                <w:bCs/>
              </w:rPr>
            </w:pPr>
            <w:r w:rsidRPr="004A0C70">
              <w:rPr>
                <w:rFonts w:eastAsia="MS Mincho"/>
                <w:bCs/>
              </w:rPr>
              <w:t>Bel de oudere patiënt een werkdag na ontslag na, waarin minstens de volgende onderwerpen aan bod komen:</w:t>
            </w:r>
          </w:p>
          <w:p w:rsidR="00F86DBB" w:rsidRPr="004A0C70" w:rsidRDefault="00F86DBB" w:rsidP="004A0C70">
            <w:pPr>
              <w:numPr>
                <w:ilvl w:val="0"/>
                <w:numId w:val="14"/>
              </w:numPr>
              <w:spacing w:after="0"/>
              <w:contextualSpacing/>
              <w:rPr>
                <w:rFonts w:eastAsia="MS Mincho"/>
                <w:bCs/>
              </w:rPr>
            </w:pPr>
            <w:r w:rsidRPr="004A0C70">
              <w:rPr>
                <w:rFonts w:eastAsia="MS Mincho"/>
                <w:bCs/>
              </w:rPr>
              <w:t>Is alles nog duidelijk?</w:t>
            </w:r>
          </w:p>
          <w:p w:rsidR="00F86DBB" w:rsidRPr="004A0C70" w:rsidRDefault="00F86DBB" w:rsidP="004A0C70">
            <w:pPr>
              <w:numPr>
                <w:ilvl w:val="0"/>
                <w:numId w:val="14"/>
              </w:numPr>
              <w:spacing w:after="0"/>
              <w:contextualSpacing/>
              <w:rPr>
                <w:rFonts w:eastAsia="MS Mincho"/>
                <w:bCs/>
              </w:rPr>
            </w:pPr>
            <w:r w:rsidRPr="004A0C70">
              <w:rPr>
                <w:rFonts w:eastAsia="MS Mincho"/>
                <w:bCs/>
              </w:rPr>
              <w:t>Redden zij het thuis?</w:t>
            </w:r>
          </w:p>
          <w:p w:rsidR="00F86DBB" w:rsidRPr="004A0C70" w:rsidRDefault="00F86DBB" w:rsidP="004A0C70">
            <w:pPr>
              <w:numPr>
                <w:ilvl w:val="0"/>
                <w:numId w:val="14"/>
              </w:numPr>
              <w:spacing w:after="0"/>
              <w:contextualSpacing/>
              <w:rPr>
                <w:rFonts w:eastAsia="MS Mincho"/>
                <w:bCs/>
              </w:rPr>
            </w:pPr>
            <w:r w:rsidRPr="004A0C70">
              <w:rPr>
                <w:rFonts w:eastAsia="MS Mincho"/>
                <w:bCs/>
              </w:rPr>
              <w:t>Zijn er nog vragen?</w:t>
            </w:r>
          </w:p>
          <w:p w:rsidR="00F86DBB" w:rsidRPr="004A0C70" w:rsidRDefault="00F86DBB" w:rsidP="004A0C70">
            <w:pPr>
              <w:numPr>
                <w:ilvl w:val="0"/>
                <w:numId w:val="14"/>
              </w:numPr>
              <w:spacing w:after="0"/>
              <w:contextualSpacing/>
              <w:rPr>
                <w:rFonts w:eastAsia="MS Mincho"/>
                <w:bCs/>
              </w:rPr>
            </w:pPr>
            <w:r w:rsidRPr="004A0C70">
              <w:rPr>
                <w:rFonts w:eastAsia="MS Mincho"/>
                <w:bCs/>
              </w:rPr>
              <w:t>Wanneer en waar de patiënt hulp kan vragen</w:t>
            </w:r>
          </w:p>
        </w:tc>
      </w:tr>
    </w:tbl>
    <w:p w:rsidR="00F86DBB" w:rsidRPr="004A0C70" w:rsidRDefault="00F86DBB" w:rsidP="004A0C70">
      <w:pPr>
        <w:spacing w:after="0"/>
        <w:rPr>
          <w:b/>
        </w:rPr>
      </w:pPr>
    </w:p>
    <w:p w:rsidR="00F86DBB" w:rsidRPr="004A0C70" w:rsidRDefault="00F86DBB" w:rsidP="004A0C70">
      <w:pPr>
        <w:spacing w:after="0"/>
        <w:rPr>
          <w:bCs/>
        </w:rPr>
      </w:pPr>
      <w:r w:rsidRPr="004A0C70">
        <w:rPr>
          <w:bCs/>
        </w:rPr>
        <w:t>De aanbevelingen zijn gedaan aan de hand van de hieronder weergegeven classificatie van bewijslast(8).</w:t>
      </w:r>
    </w:p>
    <w:p w:rsidR="00F86DBB" w:rsidRPr="004A0C70" w:rsidRDefault="00F86DBB" w:rsidP="004A0C70">
      <w:pPr>
        <w:spacing w:after="0"/>
        <w:rPr>
          <w:b/>
        </w:rPr>
      </w:pPr>
    </w:p>
    <w:tbl>
      <w:tblPr>
        <w:tblpPr w:leftFromText="141" w:rightFromText="141" w:vertAnchor="text" w:tblpY="1"/>
        <w:tblOverlap w:val="never"/>
        <w:tblW w:w="0" w:type="auto"/>
        <w:tblBorders>
          <w:top w:val="single" w:sz="2" w:space="0" w:color="C2D69B"/>
          <w:bottom w:val="single" w:sz="2" w:space="0" w:color="C2D69B"/>
          <w:insideH w:val="single" w:sz="2" w:space="0" w:color="C2D69B"/>
          <w:insideV w:val="single" w:sz="2" w:space="0" w:color="C2D69B"/>
        </w:tblBorders>
        <w:tblLook w:val="00A0" w:firstRow="1" w:lastRow="0" w:firstColumn="1" w:lastColumn="0" w:noHBand="0" w:noVBand="0"/>
      </w:tblPr>
      <w:tblGrid>
        <w:gridCol w:w="1434"/>
        <w:gridCol w:w="7628"/>
      </w:tblGrid>
      <w:tr w:rsidR="00F86DBB" w:rsidRPr="004A0C70" w:rsidTr="008C7014">
        <w:tc>
          <w:tcPr>
            <w:tcW w:w="1434" w:type="dxa"/>
            <w:tcBorders>
              <w:left w:val="single" w:sz="2" w:space="0" w:color="C2D69B"/>
              <w:bottom w:val="single" w:sz="12" w:space="0" w:color="C2D69B"/>
              <w:right w:val="single" w:sz="2" w:space="31" w:color="C2D69B" w:shadow="1" w:frame="1"/>
            </w:tcBorders>
            <w:shd w:val="clear" w:color="auto" w:fill="FFFFFF"/>
          </w:tcPr>
          <w:p w:rsidR="00F86DBB" w:rsidRPr="004A0C70" w:rsidRDefault="00F86DBB" w:rsidP="004A0C70">
            <w:pPr>
              <w:spacing w:after="0"/>
              <w:rPr>
                <w:rFonts w:cs="Arial"/>
                <w:b/>
                <w:bCs/>
                <w:lang w:eastAsia="nl-NL"/>
              </w:rPr>
            </w:pPr>
            <w:r w:rsidRPr="004A0C70">
              <w:rPr>
                <w:rFonts w:cs="Arial"/>
                <w:bCs/>
                <w:sz w:val="22"/>
                <w:szCs w:val="22"/>
                <w:lang w:eastAsia="nl-NL"/>
              </w:rPr>
              <w:t>Niveau</w:t>
            </w:r>
          </w:p>
        </w:tc>
        <w:tc>
          <w:tcPr>
            <w:tcW w:w="7628" w:type="dxa"/>
            <w:tcBorders>
              <w:left w:val="single" w:sz="2" w:space="31" w:color="C2D69B" w:shadow="1" w:frame="1"/>
              <w:bottom w:val="single" w:sz="12" w:space="0" w:color="C2D69B"/>
              <w:right w:val="single" w:sz="2" w:space="0" w:color="C2D69B"/>
            </w:tcBorders>
            <w:shd w:val="clear" w:color="auto" w:fill="FFFFFF"/>
          </w:tcPr>
          <w:p w:rsidR="00F86DBB" w:rsidRPr="004A0C70" w:rsidRDefault="00F86DBB" w:rsidP="004A0C70">
            <w:pPr>
              <w:spacing w:after="0"/>
              <w:rPr>
                <w:rFonts w:cs="Arial"/>
                <w:b/>
                <w:bCs/>
                <w:lang w:eastAsia="nl-NL"/>
              </w:rPr>
            </w:pPr>
            <w:r w:rsidRPr="004A0C70">
              <w:rPr>
                <w:rFonts w:cs="Arial"/>
                <w:bCs/>
                <w:sz w:val="22"/>
                <w:szCs w:val="22"/>
                <w:lang w:eastAsia="nl-NL"/>
              </w:rPr>
              <w:t>Interventie</w:t>
            </w:r>
          </w:p>
        </w:tc>
      </w:tr>
      <w:tr w:rsidR="00F86DBB" w:rsidRPr="004A0C70" w:rsidTr="008C7014">
        <w:tc>
          <w:tcPr>
            <w:tcW w:w="1434" w:type="dxa"/>
            <w:tcBorders>
              <w:left w:val="single" w:sz="2" w:space="0" w:color="C2D69B"/>
              <w:right w:val="single" w:sz="2" w:space="31" w:color="C2D69B" w:shadow="1" w:frame="1"/>
            </w:tcBorders>
            <w:shd w:val="clear" w:color="auto" w:fill="EAF1DD"/>
          </w:tcPr>
          <w:p w:rsidR="00F86DBB" w:rsidRPr="004A0C70" w:rsidRDefault="00F86DBB" w:rsidP="004A0C70">
            <w:pPr>
              <w:spacing w:after="0"/>
              <w:rPr>
                <w:b/>
                <w:bCs/>
                <w:lang w:eastAsia="nl-NL"/>
              </w:rPr>
            </w:pPr>
            <w:r w:rsidRPr="004A0C70">
              <w:rPr>
                <w:bCs/>
                <w:sz w:val="22"/>
                <w:szCs w:val="22"/>
                <w:lang w:eastAsia="nl-NL"/>
              </w:rPr>
              <w:t xml:space="preserve">A1 </w:t>
            </w:r>
          </w:p>
        </w:tc>
        <w:tc>
          <w:tcPr>
            <w:tcW w:w="7628" w:type="dxa"/>
            <w:tcBorders>
              <w:left w:val="single" w:sz="2" w:space="31" w:color="C2D69B" w:shadow="1" w:frame="1"/>
              <w:right w:val="single" w:sz="2" w:space="0" w:color="C2D69B"/>
            </w:tcBorders>
            <w:shd w:val="clear" w:color="auto" w:fill="EAF1DD"/>
          </w:tcPr>
          <w:p w:rsidR="00F86DBB" w:rsidRPr="004A0C70" w:rsidRDefault="00F86DBB" w:rsidP="004A0C70">
            <w:pPr>
              <w:spacing w:before="100" w:beforeAutospacing="1" w:after="100" w:afterAutospacing="1"/>
              <w:rPr>
                <w:lang w:eastAsia="nl-NL"/>
              </w:rPr>
            </w:pPr>
            <w:r w:rsidRPr="004A0C70">
              <w:rPr>
                <w:sz w:val="22"/>
                <w:szCs w:val="22"/>
                <w:lang w:eastAsia="nl-NL"/>
              </w:rPr>
              <w:t>Systematische reviews van ten minste twee onafhankelijk van elkaar uitgevoerde onderzoeken van A2-niveau (meta-analyse).</w:t>
            </w:r>
          </w:p>
        </w:tc>
      </w:tr>
      <w:tr w:rsidR="00F86DBB" w:rsidRPr="004A0C70" w:rsidTr="008C7014">
        <w:tc>
          <w:tcPr>
            <w:tcW w:w="1434" w:type="dxa"/>
            <w:tcBorders>
              <w:left w:val="single" w:sz="2" w:space="0" w:color="C2D69B"/>
              <w:right w:val="single" w:sz="2" w:space="31" w:color="C2D69B" w:shadow="1" w:frame="1"/>
            </w:tcBorders>
          </w:tcPr>
          <w:p w:rsidR="00F86DBB" w:rsidRPr="004A0C70" w:rsidRDefault="00F86DBB" w:rsidP="004A0C70">
            <w:pPr>
              <w:spacing w:after="0"/>
              <w:rPr>
                <w:b/>
                <w:bCs/>
                <w:lang w:eastAsia="nl-NL"/>
              </w:rPr>
            </w:pPr>
            <w:r w:rsidRPr="004A0C70">
              <w:rPr>
                <w:bCs/>
                <w:sz w:val="22"/>
                <w:szCs w:val="22"/>
                <w:lang w:eastAsia="nl-NL"/>
              </w:rPr>
              <w:t xml:space="preserve">A2 </w:t>
            </w:r>
          </w:p>
        </w:tc>
        <w:tc>
          <w:tcPr>
            <w:tcW w:w="7628" w:type="dxa"/>
            <w:tcBorders>
              <w:left w:val="single" w:sz="2" w:space="31" w:color="C2D69B" w:shadow="1" w:frame="1"/>
              <w:right w:val="single" w:sz="2" w:space="0" w:color="C2D69B"/>
            </w:tcBorders>
          </w:tcPr>
          <w:p w:rsidR="00F86DBB" w:rsidRPr="004A0C70" w:rsidRDefault="00F86DBB" w:rsidP="004A0C70">
            <w:pPr>
              <w:spacing w:before="100" w:beforeAutospacing="1" w:after="100" w:afterAutospacing="1"/>
              <w:rPr>
                <w:lang w:eastAsia="nl-NL"/>
              </w:rPr>
            </w:pPr>
            <w:r w:rsidRPr="004A0C70">
              <w:rPr>
                <w:sz w:val="22"/>
                <w:szCs w:val="22"/>
                <w:lang w:eastAsia="nl-NL"/>
              </w:rPr>
              <w:t>Gerandomiseerd vergelijkend onderzoek van ten minste twee onafhankelijk van elkaar uitgevoerde onderzoeken.</w:t>
            </w:r>
          </w:p>
        </w:tc>
      </w:tr>
      <w:tr w:rsidR="00F86DBB" w:rsidRPr="004A0C70" w:rsidTr="008C7014">
        <w:tc>
          <w:tcPr>
            <w:tcW w:w="1434" w:type="dxa"/>
            <w:tcBorders>
              <w:left w:val="single" w:sz="2" w:space="0" w:color="C2D69B"/>
              <w:right w:val="single" w:sz="2" w:space="31" w:color="C2D69B" w:shadow="1" w:frame="1"/>
            </w:tcBorders>
            <w:shd w:val="clear" w:color="auto" w:fill="EAF1DD"/>
          </w:tcPr>
          <w:p w:rsidR="00F86DBB" w:rsidRPr="004A0C70" w:rsidRDefault="00F86DBB" w:rsidP="004A0C70">
            <w:pPr>
              <w:spacing w:after="0"/>
              <w:rPr>
                <w:b/>
                <w:bCs/>
                <w:lang w:eastAsia="nl-NL"/>
              </w:rPr>
            </w:pPr>
            <w:r w:rsidRPr="004A0C70">
              <w:rPr>
                <w:bCs/>
                <w:sz w:val="22"/>
                <w:szCs w:val="22"/>
                <w:lang w:eastAsia="nl-NL"/>
              </w:rPr>
              <w:t xml:space="preserve">B </w:t>
            </w:r>
          </w:p>
        </w:tc>
        <w:tc>
          <w:tcPr>
            <w:tcW w:w="7628" w:type="dxa"/>
            <w:tcBorders>
              <w:left w:val="single" w:sz="2" w:space="31" w:color="C2D69B" w:shadow="1" w:frame="1"/>
              <w:right w:val="single" w:sz="2" w:space="0" w:color="C2D69B"/>
            </w:tcBorders>
            <w:shd w:val="clear" w:color="auto" w:fill="EAF1DD"/>
          </w:tcPr>
          <w:p w:rsidR="00F86DBB" w:rsidRPr="004A0C70" w:rsidRDefault="00F86DBB" w:rsidP="004A0C70">
            <w:pPr>
              <w:spacing w:after="0"/>
              <w:rPr>
                <w:lang w:eastAsia="nl-NL"/>
              </w:rPr>
            </w:pPr>
            <w:r w:rsidRPr="004A0C70">
              <w:rPr>
                <w:sz w:val="22"/>
                <w:szCs w:val="22"/>
                <w:lang w:eastAsia="nl-NL"/>
              </w:rPr>
              <w:t>Vergelijkend onderzoek, maar niet met alle kenmerken als genoemd onder A2.</w:t>
            </w:r>
          </w:p>
        </w:tc>
      </w:tr>
      <w:tr w:rsidR="00F86DBB" w:rsidRPr="004A0C70" w:rsidTr="008C7014">
        <w:tc>
          <w:tcPr>
            <w:tcW w:w="1434" w:type="dxa"/>
            <w:tcBorders>
              <w:left w:val="single" w:sz="2" w:space="0" w:color="C2D69B"/>
              <w:right w:val="single" w:sz="2" w:space="31" w:color="C2D69B" w:shadow="1" w:frame="1"/>
            </w:tcBorders>
          </w:tcPr>
          <w:p w:rsidR="00F86DBB" w:rsidRPr="004A0C70" w:rsidRDefault="00F86DBB" w:rsidP="004A0C70">
            <w:pPr>
              <w:spacing w:after="0"/>
              <w:rPr>
                <w:b/>
                <w:bCs/>
                <w:lang w:eastAsia="nl-NL"/>
              </w:rPr>
            </w:pPr>
            <w:r w:rsidRPr="004A0C70">
              <w:rPr>
                <w:bCs/>
                <w:sz w:val="22"/>
                <w:szCs w:val="22"/>
                <w:lang w:eastAsia="nl-NL"/>
              </w:rPr>
              <w:t xml:space="preserve">C </w:t>
            </w:r>
          </w:p>
        </w:tc>
        <w:tc>
          <w:tcPr>
            <w:tcW w:w="7628" w:type="dxa"/>
            <w:tcBorders>
              <w:left w:val="single" w:sz="2" w:space="31" w:color="C2D69B" w:shadow="1" w:frame="1"/>
              <w:right w:val="single" w:sz="2" w:space="0" w:color="C2D69B"/>
            </w:tcBorders>
          </w:tcPr>
          <w:p w:rsidR="00F86DBB" w:rsidRPr="004A0C70" w:rsidRDefault="00F86DBB" w:rsidP="004A0C70">
            <w:pPr>
              <w:spacing w:after="0"/>
              <w:rPr>
                <w:lang w:eastAsia="nl-NL"/>
              </w:rPr>
            </w:pPr>
            <w:r w:rsidRPr="004A0C70">
              <w:rPr>
                <w:sz w:val="22"/>
                <w:szCs w:val="22"/>
                <w:lang w:eastAsia="nl-NL"/>
              </w:rPr>
              <w:t>Niet vergelijkend onderzoek.</w:t>
            </w:r>
          </w:p>
        </w:tc>
      </w:tr>
      <w:tr w:rsidR="00F86DBB" w:rsidRPr="004A0C70" w:rsidTr="008C7014">
        <w:tc>
          <w:tcPr>
            <w:tcW w:w="1434" w:type="dxa"/>
            <w:tcBorders>
              <w:left w:val="single" w:sz="2" w:space="0" w:color="C2D69B"/>
              <w:right w:val="single" w:sz="2" w:space="31" w:color="C2D69B" w:shadow="1" w:frame="1"/>
            </w:tcBorders>
            <w:shd w:val="clear" w:color="auto" w:fill="EAF1DD"/>
          </w:tcPr>
          <w:p w:rsidR="00F86DBB" w:rsidRPr="004A0C70" w:rsidRDefault="00F86DBB" w:rsidP="004A0C70">
            <w:pPr>
              <w:spacing w:after="0"/>
              <w:rPr>
                <w:rFonts w:cs="Arial"/>
                <w:b/>
                <w:bCs/>
                <w:lang w:eastAsia="nl-NL"/>
              </w:rPr>
            </w:pPr>
            <w:r w:rsidRPr="004A0C70">
              <w:rPr>
                <w:rFonts w:cs="Arial"/>
                <w:sz w:val="22"/>
                <w:szCs w:val="22"/>
                <w:lang w:eastAsia="nl-NL"/>
              </w:rPr>
              <w:t>D</w:t>
            </w:r>
          </w:p>
        </w:tc>
        <w:tc>
          <w:tcPr>
            <w:tcW w:w="7628" w:type="dxa"/>
            <w:tcBorders>
              <w:left w:val="single" w:sz="2" w:space="31" w:color="C2D69B" w:shadow="1" w:frame="1"/>
              <w:right w:val="single" w:sz="2" w:space="0" w:color="C2D69B"/>
            </w:tcBorders>
            <w:shd w:val="clear" w:color="auto" w:fill="EAF1DD"/>
          </w:tcPr>
          <w:p w:rsidR="00F86DBB" w:rsidRPr="004A0C70" w:rsidRDefault="00F86DBB" w:rsidP="004A0C70">
            <w:pPr>
              <w:spacing w:after="0"/>
              <w:rPr>
                <w:rFonts w:cs="Arial"/>
                <w:lang w:eastAsia="nl-NL"/>
              </w:rPr>
            </w:pPr>
            <w:r w:rsidRPr="004A0C70">
              <w:rPr>
                <w:rFonts w:cs="Arial"/>
                <w:sz w:val="22"/>
                <w:szCs w:val="22"/>
                <w:lang w:eastAsia="nl-NL"/>
              </w:rPr>
              <w:t>Mening van deskundigen (SEH’s, focusgroep en geïnterviewden)</w:t>
            </w:r>
          </w:p>
        </w:tc>
      </w:tr>
      <w:tr w:rsidR="00F86DBB" w:rsidRPr="004A0C70" w:rsidTr="008C7014">
        <w:tc>
          <w:tcPr>
            <w:tcW w:w="1434" w:type="dxa"/>
            <w:tcBorders>
              <w:left w:val="single" w:sz="2" w:space="0" w:color="C2D69B"/>
              <w:right w:val="single" w:sz="2" w:space="31" w:color="C2D69B" w:shadow="1" w:frame="1"/>
            </w:tcBorders>
          </w:tcPr>
          <w:p w:rsidR="00F86DBB" w:rsidRPr="004A0C70" w:rsidRDefault="00F86DBB" w:rsidP="004A0C70">
            <w:pPr>
              <w:spacing w:after="0"/>
              <w:rPr>
                <w:rFonts w:cs="Arial"/>
                <w:b/>
                <w:bCs/>
                <w:lang w:eastAsia="nl-NL"/>
              </w:rPr>
            </w:pPr>
            <w:r w:rsidRPr="004A0C70">
              <w:rPr>
                <w:rFonts w:cs="Arial"/>
                <w:sz w:val="22"/>
                <w:szCs w:val="22"/>
                <w:lang w:eastAsia="nl-NL"/>
              </w:rPr>
              <w:t>E</w:t>
            </w:r>
          </w:p>
        </w:tc>
        <w:tc>
          <w:tcPr>
            <w:tcW w:w="7628" w:type="dxa"/>
            <w:tcBorders>
              <w:left w:val="single" w:sz="2" w:space="31" w:color="C2D69B" w:shadow="1" w:frame="1"/>
              <w:right w:val="single" w:sz="2" w:space="0" w:color="C2D69B"/>
            </w:tcBorders>
          </w:tcPr>
          <w:p w:rsidR="00F86DBB" w:rsidRPr="004A0C70" w:rsidRDefault="00F86DBB" w:rsidP="004A0C70">
            <w:pPr>
              <w:spacing w:after="0"/>
              <w:rPr>
                <w:rFonts w:cs="Arial"/>
                <w:lang w:eastAsia="nl-NL"/>
              </w:rPr>
            </w:pPr>
            <w:r w:rsidRPr="004A0C70">
              <w:rPr>
                <w:rFonts w:cs="Arial"/>
                <w:sz w:val="22"/>
                <w:szCs w:val="22"/>
                <w:lang w:eastAsia="nl-NL"/>
              </w:rPr>
              <w:t>Mening van de  opdrachtnemers</w:t>
            </w:r>
          </w:p>
        </w:tc>
      </w:tr>
    </w:tbl>
    <w:p w:rsidR="00F86DBB" w:rsidRDefault="00F86DBB" w:rsidP="00080228">
      <w:pPr>
        <w:spacing w:after="0"/>
        <w:rPr>
          <w:color w:val="000000"/>
          <w:sz w:val="22"/>
          <w:szCs w:val="22"/>
        </w:rPr>
      </w:pPr>
      <w:r w:rsidRPr="004A0C70">
        <w:rPr>
          <w:bCs/>
          <w:sz w:val="22"/>
          <w:szCs w:val="22"/>
        </w:rPr>
        <w:t>Tabel 2:</w:t>
      </w:r>
      <w:r w:rsidRPr="004A0C70">
        <w:rPr>
          <w:b/>
          <w:sz w:val="22"/>
          <w:szCs w:val="22"/>
        </w:rPr>
        <w:t xml:space="preserve"> </w:t>
      </w:r>
      <w:r w:rsidRPr="004A0C70">
        <w:rPr>
          <w:color w:val="000000"/>
          <w:sz w:val="22"/>
          <w:szCs w:val="22"/>
        </w:rPr>
        <w:t>Indeling van methodologische kwaliteit van individuele studies</w:t>
      </w:r>
    </w:p>
    <w:p w:rsidR="00F86DBB" w:rsidRPr="00080228" w:rsidRDefault="00F86DBB" w:rsidP="00080228">
      <w:pPr>
        <w:spacing w:after="0"/>
        <w:rPr>
          <w:b/>
          <w:sz w:val="22"/>
          <w:szCs w:val="22"/>
        </w:rPr>
      </w:pPr>
    </w:p>
    <w:p w:rsidR="00F86DBB" w:rsidRDefault="00F86DBB" w:rsidP="00D31C88">
      <w:pPr>
        <w:pStyle w:val="Kop1"/>
        <w:numPr>
          <w:ilvl w:val="0"/>
          <w:numId w:val="22"/>
        </w:numPr>
      </w:pPr>
      <w:bookmarkStart w:id="15" w:name="_Toc427333909"/>
      <w:r>
        <w:lastRenderedPageBreak/>
        <w:t>Probleemanalyse doelgroep en setting</w:t>
      </w:r>
      <w:bookmarkEnd w:id="15"/>
    </w:p>
    <w:p w:rsidR="00F86DBB" w:rsidRDefault="00F86DBB" w:rsidP="00654145">
      <w:r>
        <w:t>Binnen het hoofdstuk probleemanalyse worden alle mogelijke problemen bij het implementatieproces in kaart gebracht. Hierbij komen de doelgroep en de setting aan de orde. Tevens worden het draagvlak van die doelgroepen, segmentatie, randvoorwaarden en bevorderende en belemmerende factoren uitgewerkt.</w:t>
      </w:r>
    </w:p>
    <w:p w:rsidR="00F86DBB" w:rsidRDefault="00F86DBB" w:rsidP="006D7161">
      <w:pPr>
        <w:pStyle w:val="Kop2"/>
      </w:pPr>
      <w:bookmarkStart w:id="16" w:name="_Toc427333910"/>
      <w:r>
        <w:t>3.1 Doelgroep en setting</w:t>
      </w:r>
      <w:bookmarkEnd w:id="16"/>
    </w:p>
    <w:p w:rsidR="00F86DBB" w:rsidRDefault="00F86DBB" w:rsidP="00623B63">
      <w:r>
        <w:t>Hieronder is een overzicht gegeven van de betrokken doelgroepen en hun rol in de implementatie. Om een implementatie succesvol te maken in het belangrijk om inzicht in hen te krijgen(6,7).</w:t>
      </w:r>
    </w:p>
    <w:p w:rsidR="00F86DBB" w:rsidRDefault="00F86DBB" w:rsidP="00654145">
      <w:pPr>
        <w:pStyle w:val="Lijstalinea"/>
        <w:numPr>
          <w:ilvl w:val="0"/>
          <w:numId w:val="14"/>
        </w:numPr>
        <w:spacing w:after="0"/>
      </w:pPr>
      <w:r>
        <w:t>Opdrachtgevers</w:t>
      </w:r>
    </w:p>
    <w:p w:rsidR="00F86DBB" w:rsidRDefault="00F86DBB" w:rsidP="009F2DBE">
      <w:pPr>
        <w:spacing w:after="0"/>
      </w:pPr>
      <w:r>
        <w:t>De opdrachtgevers zijn de afdelingsleidinggevende en de praktijkopleider, beide betrokken in het management op de SEH. Zij hebben de opdracht opgesteld naar aanleiding van het hoge aantal ouderen dat terug komt op de SEH. Zij hebben een coördinerende en informerende rol binnen de implementatie. Uiteraard zullen zij ook betrokken zijn bij de evaluatie van het implementatieproces.</w:t>
      </w:r>
    </w:p>
    <w:p w:rsidR="00F86DBB" w:rsidRDefault="00F86DBB" w:rsidP="006D7161">
      <w:pPr>
        <w:spacing w:after="0"/>
      </w:pPr>
    </w:p>
    <w:p w:rsidR="00F86DBB" w:rsidRDefault="00F86DBB" w:rsidP="0087213E">
      <w:pPr>
        <w:pStyle w:val="Lijstalinea"/>
        <w:numPr>
          <w:ilvl w:val="0"/>
          <w:numId w:val="14"/>
        </w:numPr>
        <w:spacing w:after="0"/>
      </w:pPr>
      <w:r w:rsidRPr="005865B6">
        <w:t>Afdelingsverpleegkundigen</w:t>
      </w:r>
    </w:p>
    <w:p w:rsidR="00F86DBB" w:rsidRDefault="00F86DBB" w:rsidP="009F2DBE">
      <w:pPr>
        <w:spacing w:after="0"/>
      </w:pPr>
      <w:r>
        <w:t xml:space="preserve">De SEH-verpleegkundigen zijn vooral betrokken bij de directe patiëntenzorg en voeren het huidig beleid uit. Uit interviews blijkt dat ook zij vinden dat het huidige beleid rondom het ontslagproces van ouderen verbetering behoeft, omdat het geld kost en het de werkdruk aanzienlijk verhoogt. De verpleegkundigen zullen degene zijn die de aanbevelingen moeten gaan invoeren in de praktijk. Echter willen zij dat de aanbevelingen voor hen zo min mogelijk tijd kost. Zij zullen vooral geïnformeerd en gecoördineerd worden door de opdrachtgevers, sleutelfiguur en de werkgroep. Deze beginnen samen met de werkgroep aan de implementatie. </w:t>
      </w:r>
    </w:p>
    <w:p w:rsidR="00F86DBB" w:rsidRPr="005865B6" w:rsidRDefault="00F86DBB" w:rsidP="006D7161">
      <w:pPr>
        <w:spacing w:after="0"/>
      </w:pPr>
    </w:p>
    <w:p w:rsidR="00F86DBB" w:rsidRDefault="00F86DBB" w:rsidP="00260E36">
      <w:pPr>
        <w:pStyle w:val="Lijstalinea"/>
        <w:numPr>
          <w:ilvl w:val="0"/>
          <w:numId w:val="14"/>
        </w:numPr>
        <w:spacing w:after="0"/>
      </w:pPr>
      <w:r>
        <w:t>Ouderen en eventueel diens naasten</w:t>
      </w:r>
    </w:p>
    <w:p w:rsidR="00F86DBB" w:rsidRDefault="00F86DBB" w:rsidP="001813C4">
      <w:pPr>
        <w:spacing w:after="0"/>
      </w:pPr>
      <w:r>
        <w:t>Dit gehele onderzoek en het implementeren van de aanbevelingen draait om het verbeteren van het ontslagproces voor ouderen. De aanbevelingen zullen bij ouderen ingevoerd moeten worden. Als blijkt dat ouderen na de implementatie van de aanbevelingen minder vaak heropgenomen hoeven te worden, is deze geslaagd. De patiënten zullen betrokken worden bij de evaluatie van de implementatie, aan hen zal bij heropname gevraagd worden welke problemen zij thuis ervaren.</w:t>
      </w:r>
    </w:p>
    <w:p w:rsidR="00F86DBB" w:rsidRPr="005865B6" w:rsidRDefault="00F86DBB" w:rsidP="006D7161">
      <w:pPr>
        <w:spacing w:after="0"/>
      </w:pPr>
    </w:p>
    <w:p w:rsidR="00F86DBB" w:rsidRDefault="00F86DBB" w:rsidP="006D7161">
      <w:pPr>
        <w:pStyle w:val="Lijstalinea"/>
        <w:numPr>
          <w:ilvl w:val="0"/>
          <w:numId w:val="14"/>
        </w:numPr>
        <w:spacing w:after="0"/>
      </w:pPr>
      <w:r w:rsidRPr="005865B6">
        <w:t>Geriatrisch verpleegkundigen</w:t>
      </w:r>
    </w:p>
    <w:p w:rsidR="00F86DBB" w:rsidRDefault="00F86DBB" w:rsidP="00C331EB">
      <w:pPr>
        <w:spacing w:after="0"/>
      </w:pPr>
      <w:r>
        <w:t xml:space="preserve">De afdeling geriatrie, die gespecialiseerd is in ouderen in het ziekenhuis, was nauwelijks betrokken op de SEH bij oudere patiënten. </w:t>
      </w:r>
      <w:r w:rsidRPr="001813C4">
        <w:rPr>
          <w:color w:val="000000"/>
        </w:rPr>
        <w:t>De grotere betrokkenheid van de afdeling geriatrie</w:t>
      </w:r>
      <w:r>
        <w:rPr>
          <w:color w:val="000000"/>
        </w:rPr>
        <w:t xml:space="preserve"> bij de implementatie</w:t>
      </w:r>
      <w:r w:rsidRPr="001813C4">
        <w:rPr>
          <w:color w:val="000000"/>
        </w:rPr>
        <w:t xml:space="preserve"> is meegenomen in de aanbevelingen</w:t>
      </w:r>
      <w:r>
        <w:t>. Zij hebben niet direct een uitvoerende rol maar zouden wel door de uitvoerenden in consult gevraagd kunnen worden. Ook sturen ze eventueel het SEH-team aan op basis van de laatst verworven informatie binnen hun vakgebied.</w:t>
      </w:r>
    </w:p>
    <w:p w:rsidR="00F86DBB" w:rsidRPr="005865B6" w:rsidRDefault="00F86DBB" w:rsidP="006D7161">
      <w:pPr>
        <w:spacing w:after="0"/>
      </w:pPr>
    </w:p>
    <w:p w:rsidR="00F86DBB" w:rsidRDefault="00F86DBB" w:rsidP="006D7161">
      <w:pPr>
        <w:pStyle w:val="Lijstalinea"/>
        <w:numPr>
          <w:ilvl w:val="0"/>
          <w:numId w:val="14"/>
        </w:numPr>
        <w:spacing w:after="0"/>
      </w:pPr>
      <w:r>
        <w:t>Artsen (SEH)</w:t>
      </w:r>
    </w:p>
    <w:p w:rsidR="00F86DBB" w:rsidRDefault="00F86DBB" w:rsidP="009F2DBE">
      <w:pPr>
        <w:spacing w:after="0"/>
      </w:pPr>
      <w:r>
        <w:t xml:space="preserve">Uit interviews blijkt dat artsen, net als verpleegkundigen, zelf ook problemen ervaren. Vooral als blijkt dat patiënten niet zonder zorg naar huis kunnen maar geen medische indicatie hebben voor een opname. Zij zijn mede verantwoordelijk voor het vinden van </w:t>
      </w:r>
      <w:r>
        <w:lastRenderedPageBreak/>
        <w:t>een (tijdelijke) oplossing. Artsen geven in een interview aan dat zij behoefte hebben aan standaardisatie van zorg zodat hun taak in het ontslagproces duidelijk wordt.</w:t>
      </w:r>
    </w:p>
    <w:p w:rsidR="00F86DBB" w:rsidRDefault="00F86DBB" w:rsidP="00C331EB">
      <w:pPr>
        <w:spacing w:after="0"/>
      </w:pPr>
    </w:p>
    <w:p w:rsidR="00F86DBB" w:rsidRDefault="00F86DBB" w:rsidP="00C331EB">
      <w:pPr>
        <w:pStyle w:val="Lijstalinea"/>
        <w:numPr>
          <w:ilvl w:val="0"/>
          <w:numId w:val="27"/>
        </w:numPr>
        <w:spacing w:after="0"/>
      </w:pPr>
      <w:r>
        <w:t>Sleutelfiguren</w:t>
      </w:r>
    </w:p>
    <w:p w:rsidR="00F86DBB" w:rsidRDefault="00F86DBB" w:rsidP="00DD36B9">
      <w:pPr>
        <w:spacing w:after="0"/>
      </w:pPr>
      <w:r>
        <w:t>Een sleutelfiguur is een medewerker die weet van het probleem en is als het ware de koploper in de motivatie voor het implementeren van de aanbevelingen. Sleutelfiguren zijn belangrijk om de overige medewerkers te motiveren(6). Binnen de SEH zouden dit bijvoorbeeld medewerkers uit de werkgroep ouderen kunnen zijn. Zij worden dan gecoördineerd door de afdelingsleidinggevende en coördineren zelf de afdelingsverpleegkundigen. De werkgroep ouderen is ook direct betrokken geweest bij het probleem en in het onderzoek van de opdrachtnemers.</w:t>
      </w:r>
    </w:p>
    <w:p w:rsidR="00F86DBB" w:rsidRPr="006D7161" w:rsidRDefault="00F86DBB" w:rsidP="00A001A8">
      <w:pPr>
        <w:pStyle w:val="Kop3"/>
      </w:pPr>
      <w:bookmarkStart w:id="17" w:name="_Toc427333911"/>
      <w:r>
        <w:t>3.1.1 Draagvlak</w:t>
      </w:r>
      <w:bookmarkEnd w:id="17"/>
    </w:p>
    <w:p w:rsidR="00F86DBB" w:rsidRDefault="00F86DBB" w:rsidP="006D7161">
      <w:pPr>
        <w:pStyle w:val="Lijstalinea"/>
        <w:spacing w:after="0"/>
        <w:ind w:left="0"/>
      </w:pPr>
      <w:r>
        <w:t>Hieronder is het draagvlak weergegeven voor de in paragraaf 3.1 genoemde betrokkenen bij de implementatie. Een goed draagvlak bevordert de kans van slagen van de implementatie(6,7).</w:t>
      </w:r>
    </w:p>
    <w:p w:rsidR="00F86DBB" w:rsidRDefault="00F86DBB" w:rsidP="006D7161">
      <w:pPr>
        <w:pStyle w:val="Lijstalinea"/>
        <w:spacing w:after="0"/>
        <w:ind w:left="0"/>
      </w:pPr>
    </w:p>
    <w:p w:rsidR="00F86DBB" w:rsidRDefault="00F86DBB" w:rsidP="006D7161">
      <w:pPr>
        <w:pStyle w:val="Lijstalinea"/>
        <w:numPr>
          <w:ilvl w:val="0"/>
          <w:numId w:val="14"/>
        </w:numPr>
        <w:spacing w:after="0"/>
      </w:pPr>
      <w:r>
        <w:t>Opdrachtgever/ Afdelingsleidinggevende</w:t>
      </w:r>
    </w:p>
    <w:p w:rsidR="00F86DBB" w:rsidRDefault="00F86DBB" w:rsidP="009F2DBE">
      <w:pPr>
        <w:pStyle w:val="Lijstalinea"/>
        <w:spacing w:after="0"/>
        <w:ind w:left="0"/>
      </w:pPr>
      <w:r>
        <w:t xml:space="preserve">Vanuit de afdelingsleidinggevende is er veel draagvlak omdat zij al jaren met het probleem wordt geconfronteerd. Zij heeft de aanbevelingen goedgekeurd en staat open voor implementatie hiervan. Zo is bijvoorbeeld al afgesproken om binnen de ICT te kijken hoe een ’’pop-up’’ in het zorgdossier geïntegreerd kan worden, zodat screening kan plaatsvinden. </w:t>
      </w:r>
    </w:p>
    <w:p w:rsidR="00F86DBB" w:rsidRDefault="00F86DBB" w:rsidP="00AA70CC">
      <w:pPr>
        <w:pStyle w:val="Lijstalinea"/>
        <w:spacing w:after="0"/>
        <w:ind w:left="0"/>
      </w:pPr>
    </w:p>
    <w:p w:rsidR="00F86DBB" w:rsidRDefault="00F86DBB" w:rsidP="002D09A9">
      <w:pPr>
        <w:pStyle w:val="Lijstalinea"/>
        <w:numPr>
          <w:ilvl w:val="0"/>
          <w:numId w:val="29"/>
        </w:numPr>
        <w:spacing w:after="0"/>
      </w:pPr>
      <w:r w:rsidRPr="005865B6">
        <w:t>Afdelingsverpleegkundigen</w:t>
      </w:r>
    </w:p>
    <w:p w:rsidR="00F86DBB" w:rsidRDefault="00F86DBB" w:rsidP="005E3AA5">
      <w:pPr>
        <w:pStyle w:val="Lijstalinea"/>
        <w:spacing w:after="0"/>
        <w:ind w:left="0"/>
      </w:pPr>
      <w:r>
        <w:t>Het draagvlak binnen de afdelingsverpleegkundigen is verdeeld. Uit een gehouden bijeenkomst blijkt dat sommige verpleegkundigen positief staan tegenover de aanbevelingen en de implementatie en sommigen negatief. Zij geven bijvoorbeeld aan dat, gezien de tijd, nabellen voor hen een probleem is. Ook vinden zij dat er meer taken bij de huisarts en de thuiszorg moet liggen en minder bij de SEH.</w:t>
      </w:r>
    </w:p>
    <w:p w:rsidR="00F86DBB" w:rsidRPr="005865B6" w:rsidRDefault="00F86DBB" w:rsidP="006D7161">
      <w:pPr>
        <w:pStyle w:val="Lijstalinea"/>
        <w:spacing w:after="0"/>
        <w:ind w:left="0"/>
      </w:pPr>
    </w:p>
    <w:p w:rsidR="00F86DBB" w:rsidRDefault="00F86DBB" w:rsidP="00EE5EDC">
      <w:pPr>
        <w:pStyle w:val="Lijstalinea"/>
        <w:numPr>
          <w:ilvl w:val="0"/>
          <w:numId w:val="14"/>
        </w:numPr>
        <w:spacing w:after="0"/>
      </w:pPr>
      <w:r>
        <w:t>Ouderen en eventueel diens naasten</w:t>
      </w:r>
    </w:p>
    <w:p w:rsidR="00F86DBB" w:rsidRDefault="00F86DBB" w:rsidP="00AA70CC">
      <w:pPr>
        <w:pStyle w:val="Lijstalinea"/>
        <w:spacing w:after="0"/>
        <w:ind w:left="0"/>
      </w:pPr>
      <w:r>
        <w:t xml:space="preserve">Het draagvlak van de ouderen op de SEH van het </w:t>
      </w:r>
      <w:r w:rsidR="00B76341">
        <w:t>ziekenhuis</w:t>
      </w:r>
      <w:r>
        <w:t xml:space="preserve"> hebben de opdrachtnemers helaas niet kunnen peilen. Het was namelijk juridisch gezien niet mogelijk om hun mening te verkrijgen over de gedane aanbevelingen.</w:t>
      </w:r>
    </w:p>
    <w:p w:rsidR="00F86DBB" w:rsidRPr="005865B6" w:rsidRDefault="00F86DBB" w:rsidP="006D7161">
      <w:pPr>
        <w:pStyle w:val="Lijstalinea"/>
        <w:spacing w:after="0"/>
        <w:ind w:left="0"/>
      </w:pPr>
    </w:p>
    <w:p w:rsidR="00F86DBB" w:rsidRDefault="00F86DBB" w:rsidP="006D7161">
      <w:pPr>
        <w:pStyle w:val="Lijstalinea"/>
        <w:numPr>
          <w:ilvl w:val="0"/>
          <w:numId w:val="14"/>
        </w:numPr>
        <w:spacing w:after="0"/>
      </w:pPr>
      <w:r w:rsidRPr="005865B6">
        <w:t>Geriatrisch verpleegkundigen</w:t>
      </w:r>
    </w:p>
    <w:p w:rsidR="00F86DBB" w:rsidRPr="009E04B7" w:rsidRDefault="00F86DBB" w:rsidP="009E04B7">
      <w:pPr>
        <w:pStyle w:val="Lijstalinea"/>
        <w:spacing w:after="0"/>
        <w:ind w:left="0"/>
        <w:rPr>
          <w:color w:val="000000"/>
        </w:rPr>
      </w:pPr>
      <w:r>
        <w:t xml:space="preserve">Uit de focusgroep bleek dat de afdeling geriatrie en dan met name de verpleegkundig specialist en geriatrisch verpleegkundigen meer in consult gevraagd wilden worden. Dit is tevens een van de aanbevelingen die door de opdrachtgevers is gedaan. Vanuit de geriatrie is er draagvlak voor de implementatie van de aanbevelingen. </w:t>
      </w:r>
      <w:r w:rsidRPr="009E04B7">
        <w:rPr>
          <w:color w:val="000000"/>
        </w:rPr>
        <w:t>Echter een beperking is dat zij</w:t>
      </w:r>
      <w:r>
        <w:rPr>
          <w:color w:val="000000"/>
        </w:rPr>
        <w:t xml:space="preserve"> niet aanwezig zijn </w:t>
      </w:r>
      <w:r w:rsidRPr="009E04B7">
        <w:rPr>
          <w:color w:val="000000"/>
        </w:rPr>
        <w:t>in de AWN-uren.</w:t>
      </w:r>
    </w:p>
    <w:p w:rsidR="00F86DBB" w:rsidRDefault="00F86DBB" w:rsidP="006D7161">
      <w:pPr>
        <w:pStyle w:val="Lijstalinea"/>
        <w:spacing w:after="0"/>
        <w:ind w:left="0"/>
      </w:pPr>
    </w:p>
    <w:p w:rsidR="00F86DBB" w:rsidRPr="005865B6" w:rsidRDefault="00F86DBB" w:rsidP="006D7161">
      <w:pPr>
        <w:pStyle w:val="Lijstalinea"/>
        <w:spacing w:after="0"/>
        <w:ind w:left="0"/>
      </w:pPr>
    </w:p>
    <w:p w:rsidR="00F86DBB" w:rsidRDefault="00F86DBB" w:rsidP="006D7161">
      <w:pPr>
        <w:pStyle w:val="Lijstalinea"/>
        <w:numPr>
          <w:ilvl w:val="0"/>
          <w:numId w:val="14"/>
        </w:numPr>
        <w:spacing w:after="0"/>
      </w:pPr>
      <w:r>
        <w:t>Artsen (SEH)</w:t>
      </w:r>
    </w:p>
    <w:p w:rsidR="00F86DBB" w:rsidRDefault="00F86DBB" w:rsidP="0028287D">
      <w:pPr>
        <w:pStyle w:val="Lijstalinea"/>
        <w:spacing w:after="0"/>
        <w:ind w:left="0"/>
      </w:pPr>
      <w:r>
        <w:t>Uit interviews blijkt dat er ook bij artsen draagvlak heerst omdat zij het probleem ook herkennen en ook behoefte hebben aan standaardisatie.</w:t>
      </w:r>
    </w:p>
    <w:p w:rsidR="00F86DBB" w:rsidRDefault="00F86DBB" w:rsidP="006D7161">
      <w:pPr>
        <w:pStyle w:val="Lijstalinea"/>
        <w:spacing w:after="0"/>
        <w:ind w:left="0"/>
      </w:pPr>
    </w:p>
    <w:p w:rsidR="00F86DBB" w:rsidRDefault="00F86DBB" w:rsidP="006D7161">
      <w:pPr>
        <w:pStyle w:val="Lijstalinea"/>
        <w:numPr>
          <w:ilvl w:val="0"/>
          <w:numId w:val="14"/>
        </w:numPr>
        <w:spacing w:after="0"/>
      </w:pPr>
      <w:r>
        <w:t>Sleutelfiguren</w:t>
      </w:r>
    </w:p>
    <w:p w:rsidR="00F86DBB" w:rsidRDefault="00F86DBB" w:rsidP="00DD36B9">
      <w:pPr>
        <w:pStyle w:val="Lijstalinea"/>
        <w:spacing w:after="0"/>
        <w:ind w:left="0"/>
      </w:pPr>
      <w:r>
        <w:lastRenderedPageBreak/>
        <w:t>Het draagvlak van sleutelfiguren, op de SEH het management en leden van de werkgroep ouderen, is positief. Dit blijkt uit interviews waarin zij aangaven enthousiast te zijn over het project en graag een rol willen spelen in de implementatie. De focusgroep ondersteunt dit.</w:t>
      </w:r>
    </w:p>
    <w:p w:rsidR="00F86DBB" w:rsidRDefault="00F86DBB" w:rsidP="000B72CD">
      <w:pPr>
        <w:pStyle w:val="Kop3"/>
      </w:pPr>
      <w:bookmarkStart w:id="18" w:name="_Toc427333912"/>
      <w:r>
        <w:t>3.1.2 Segmentatie</w:t>
      </w:r>
      <w:bookmarkEnd w:id="18"/>
    </w:p>
    <w:p w:rsidR="00F86DBB" w:rsidRDefault="00F86DBB" w:rsidP="000B72CD">
      <w:r>
        <w:t>Binnen de in paragraaf 3.1 genoemde doelgroepen waarbinnen de implementatie gaat plaatsvinden kunnen volgens de theorie van Rogers(6) een aantal groepen personen onderscheiden worden.</w:t>
      </w:r>
      <w:r w:rsidRPr="003434CC">
        <w:rPr>
          <w:u w:val="single"/>
        </w:rPr>
        <w:t xml:space="preserve"> </w:t>
      </w:r>
    </w:p>
    <w:p w:rsidR="00F86DBB" w:rsidRPr="0098566E" w:rsidRDefault="00F86DBB" w:rsidP="000B72CD">
      <w:pPr>
        <w:pStyle w:val="Geenafstand"/>
        <w:numPr>
          <w:ilvl w:val="0"/>
          <w:numId w:val="18"/>
        </w:numPr>
        <w:rPr>
          <w:rFonts w:ascii="Cambria" w:hAnsi="Cambria"/>
          <w:sz w:val="24"/>
          <w:szCs w:val="20"/>
        </w:rPr>
      </w:pPr>
      <w:r w:rsidRPr="0098566E">
        <w:rPr>
          <w:rFonts w:ascii="Cambria" w:hAnsi="Cambria"/>
          <w:sz w:val="24"/>
          <w:szCs w:val="20"/>
        </w:rPr>
        <w:t>Innovators</w:t>
      </w:r>
    </w:p>
    <w:p w:rsidR="00F86DBB" w:rsidRDefault="00F86DBB" w:rsidP="000B72CD">
      <w:pPr>
        <w:pStyle w:val="Geenafstand"/>
        <w:rPr>
          <w:rFonts w:ascii="Cambria" w:hAnsi="Cambria"/>
          <w:sz w:val="24"/>
          <w:szCs w:val="20"/>
        </w:rPr>
      </w:pPr>
      <w:r>
        <w:rPr>
          <w:rFonts w:ascii="Cambria" w:hAnsi="Cambria"/>
          <w:sz w:val="24"/>
          <w:szCs w:val="20"/>
        </w:rPr>
        <w:t>P</w:t>
      </w:r>
      <w:r w:rsidRPr="00B0251A">
        <w:rPr>
          <w:rFonts w:ascii="Cambria" w:hAnsi="Cambria"/>
          <w:sz w:val="24"/>
          <w:szCs w:val="20"/>
        </w:rPr>
        <w:t>ersonen binnen deze groep hebben vaak nieuwe ideeën met betr</w:t>
      </w:r>
      <w:r>
        <w:rPr>
          <w:rFonts w:ascii="Cambria" w:hAnsi="Cambria"/>
          <w:sz w:val="24"/>
          <w:szCs w:val="20"/>
        </w:rPr>
        <w:t xml:space="preserve">ekking tot ouderen op de SEH, </w:t>
      </w:r>
      <w:r w:rsidRPr="00B0251A">
        <w:rPr>
          <w:rFonts w:ascii="Cambria" w:hAnsi="Cambria"/>
          <w:sz w:val="24"/>
          <w:szCs w:val="20"/>
        </w:rPr>
        <w:t xml:space="preserve">zullen het probleem sneller zien en </w:t>
      </w:r>
      <w:r>
        <w:rPr>
          <w:rFonts w:ascii="Cambria" w:hAnsi="Cambria"/>
          <w:sz w:val="24"/>
          <w:szCs w:val="20"/>
        </w:rPr>
        <w:t>de veranderingen eerder accepteren(6). Hierop zullen de aanbevelingen dus als eerste gericht moeten worden.</w:t>
      </w:r>
    </w:p>
    <w:p w:rsidR="00F86DBB" w:rsidRDefault="00F86DBB" w:rsidP="002C0331">
      <w:pPr>
        <w:pStyle w:val="Geenafstand"/>
        <w:rPr>
          <w:rFonts w:ascii="Cambria" w:hAnsi="Cambria"/>
          <w:sz w:val="24"/>
          <w:szCs w:val="20"/>
        </w:rPr>
      </w:pPr>
      <w:r>
        <w:rPr>
          <w:rFonts w:ascii="Cambria" w:hAnsi="Cambria"/>
          <w:sz w:val="24"/>
          <w:szCs w:val="20"/>
        </w:rPr>
        <w:t>Dit zijn de opdrachtgevers en énthousiaste leden uit de werkgroep ouderen die op de SEH aanwezig zijn(6). Deze medewerkers behoren tot de innovators omdat ze vanaf het begin van het project bereid zijn om de veranderingen door te voeren en actief met eigen ideeën naar de opdrachtnemers zijn toegekomen.</w:t>
      </w:r>
    </w:p>
    <w:p w:rsidR="00F86DBB" w:rsidRPr="00322C91" w:rsidRDefault="00F86DBB" w:rsidP="000B72CD">
      <w:pPr>
        <w:pStyle w:val="Geenafstand"/>
        <w:rPr>
          <w:rFonts w:ascii="Cambria" w:hAnsi="Cambria"/>
          <w:sz w:val="24"/>
          <w:szCs w:val="20"/>
        </w:rPr>
      </w:pPr>
    </w:p>
    <w:p w:rsidR="00F86DBB" w:rsidRDefault="00F86DBB" w:rsidP="000B72CD">
      <w:pPr>
        <w:pStyle w:val="Geenafstand"/>
        <w:numPr>
          <w:ilvl w:val="0"/>
          <w:numId w:val="18"/>
        </w:numPr>
        <w:rPr>
          <w:rFonts w:ascii="Cambria" w:hAnsi="Cambria"/>
          <w:sz w:val="24"/>
          <w:szCs w:val="20"/>
        </w:rPr>
      </w:pPr>
      <w:r w:rsidRPr="00EE4D2D">
        <w:rPr>
          <w:rFonts w:ascii="Cambria" w:hAnsi="Cambria"/>
          <w:sz w:val="24"/>
          <w:szCs w:val="20"/>
        </w:rPr>
        <w:t>Early adapters</w:t>
      </w:r>
    </w:p>
    <w:p w:rsidR="00F86DBB" w:rsidRDefault="00F86DBB" w:rsidP="000B72CD">
      <w:pPr>
        <w:pStyle w:val="Geenafstand"/>
        <w:rPr>
          <w:rFonts w:ascii="Cambria" w:hAnsi="Cambria"/>
          <w:sz w:val="24"/>
          <w:szCs w:val="20"/>
        </w:rPr>
      </w:pPr>
      <w:r>
        <w:rPr>
          <w:rFonts w:ascii="Cambria" w:hAnsi="Cambria"/>
          <w:sz w:val="24"/>
          <w:szCs w:val="20"/>
        </w:rPr>
        <w:t>Deze groep heeft veel affiniteit met de doelgroep, is verbonden met de innovators en hebben een referentiepunt voor de innovators(6).</w:t>
      </w:r>
    </w:p>
    <w:p w:rsidR="00F86DBB" w:rsidRDefault="00F86DBB" w:rsidP="0024190A">
      <w:pPr>
        <w:pStyle w:val="Geenafstand"/>
        <w:rPr>
          <w:rFonts w:ascii="Cambria" w:hAnsi="Cambria"/>
          <w:sz w:val="24"/>
          <w:szCs w:val="20"/>
        </w:rPr>
      </w:pPr>
      <w:r>
        <w:rPr>
          <w:rFonts w:ascii="Cambria" w:hAnsi="Cambria"/>
          <w:sz w:val="24"/>
          <w:szCs w:val="20"/>
        </w:rPr>
        <w:t>Dit zijn bijvoorbeeld de bestaande werkgroep ouderen op de SEH en de stafmedewerkers van kwaliteit en veiligheid en de geriatrie(6). Deze behoren tot de early adaptors omdat zij regelmatig met de innovators overleggen over verbetering van zorg voor ouderen op de SEH. De medewerkers van de geriatrie en de stafmedewerkers van kwaliteit en veiligheid behoren tot deze groep omdat zij tijdens het project duidelijk hebben aangegeven dat ze affiniteit met de doelgroep hebben en de zorg voor hen willen verbeteren.</w:t>
      </w:r>
    </w:p>
    <w:p w:rsidR="00F86DBB" w:rsidRPr="00EE4D2D" w:rsidRDefault="00F86DBB" w:rsidP="000B72CD">
      <w:pPr>
        <w:pStyle w:val="Geenafstand"/>
        <w:rPr>
          <w:rFonts w:ascii="Cambria" w:hAnsi="Cambria"/>
          <w:sz w:val="24"/>
          <w:szCs w:val="20"/>
        </w:rPr>
      </w:pPr>
    </w:p>
    <w:p w:rsidR="00F86DBB" w:rsidRDefault="00F86DBB" w:rsidP="000B72CD">
      <w:pPr>
        <w:pStyle w:val="Geenafstand"/>
        <w:numPr>
          <w:ilvl w:val="0"/>
          <w:numId w:val="18"/>
        </w:numPr>
        <w:rPr>
          <w:rFonts w:ascii="Cambria" w:hAnsi="Cambria"/>
          <w:sz w:val="24"/>
          <w:szCs w:val="20"/>
        </w:rPr>
      </w:pPr>
      <w:r w:rsidRPr="00EE4D2D">
        <w:rPr>
          <w:rFonts w:ascii="Cambria" w:hAnsi="Cambria"/>
          <w:sz w:val="24"/>
          <w:szCs w:val="20"/>
        </w:rPr>
        <w:t>Early majority</w:t>
      </w:r>
    </w:p>
    <w:p w:rsidR="00F86DBB" w:rsidRDefault="00F86DBB" w:rsidP="000B72CD">
      <w:pPr>
        <w:pStyle w:val="Geenafstand"/>
        <w:rPr>
          <w:rFonts w:ascii="Cambria" w:hAnsi="Cambria"/>
          <w:sz w:val="24"/>
          <w:szCs w:val="20"/>
        </w:rPr>
      </w:pPr>
      <w:r>
        <w:rPr>
          <w:rFonts w:ascii="Cambria" w:hAnsi="Cambria"/>
          <w:sz w:val="24"/>
          <w:szCs w:val="20"/>
        </w:rPr>
        <w:t>Deze groep bestaat niet uit leiders en wordt vaak gecoördineerd door de early adaptors waarmee zij veel contact hebben(6).</w:t>
      </w:r>
    </w:p>
    <w:p w:rsidR="00F86DBB" w:rsidRDefault="00F86DBB" w:rsidP="00DD36B9">
      <w:pPr>
        <w:pStyle w:val="Geenafstand"/>
        <w:rPr>
          <w:rFonts w:ascii="Cambria" w:hAnsi="Cambria"/>
          <w:sz w:val="24"/>
          <w:szCs w:val="20"/>
        </w:rPr>
      </w:pPr>
      <w:r>
        <w:rPr>
          <w:rFonts w:ascii="Cambria" w:hAnsi="Cambria"/>
          <w:sz w:val="24"/>
          <w:szCs w:val="20"/>
        </w:rPr>
        <w:t xml:space="preserve">Dit zijn bijvoorbeeld overige enthousiaste verpleegkundigen van de SEH die de implementatie kunnen doorvoeren en de werkelijke activiteiten doen(6). Deze behoren tot de </w:t>
      </w:r>
      <w:r w:rsidRPr="00B24674">
        <w:rPr>
          <w:rFonts w:ascii="Cambria" w:hAnsi="Cambria"/>
          <w:sz w:val="24"/>
          <w:szCs w:val="20"/>
        </w:rPr>
        <w:t xml:space="preserve">early majority </w:t>
      </w:r>
      <w:r>
        <w:rPr>
          <w:rFonts w:ascii="Cambria" w:hAnsi="Cambria"/>
          <w:sz w:val="24"/>
          <w:szCs w:val="20"/>
        </w:rPr>
        <w:t>omdat ze de opdrachtnemers tijdens het project hebben laten weten dat ze positief tegen de aanbevelingen staan. Ook hebben ze nauw contact met de werkgroep ouderen op de SEH.</w:t>
      </w:r>
    </w:p>
    <w:p w:rsidR="00F86DBB" w:rsidRPr="00EE4D2D" w:rsidRDefault="00F86DBB" w:rsidP="000B72CD">
      <w:pPr>
        <w:pStyle w:val="Geenafstand"/>
        <w:rPr>
          <w:rFonts w:ascii="Cambria" w:hAnsi="Cambria"/>
          <w:sz w:val="24"/>
          <w:szCs w:val="20"/>
        </w:rPr>
      </w:pPr>
    </w:p>
    <w:p w:rsidR="00F86DBB" w:rsidRDefault="00F86DBB" w:rsidP="000B72CD">
      <w:pPr>
        <w:pStyle w:val="Geenafstand"/>
        <w:numPr>
          <w:ilvl w:val="0"/>
          <w:numId w:val="18"/>
        </w:numPr>
        <w:rPr>
          <w:rFonts w:ascii="Cambria" w:hAnsi="Cambria"/>
          <w:sz w:val="24"/>
          <w:szCs w:val="20"/>
        </w:rPr>
      </w:pPr>
      <w:r w:rsidRPr="00EE4D2D">
        <w:rPr>
          <w:rFonts w:ascii="Cambria" w:hAnsi="Cambria"/>
          <w:sz w:val="24"/>
          <w:szCs w:val="20"/>
        </w:rPr>
        <w:t xml:space="preserve">Late </w:t>
      </w:r>
      <w:r w:rsidRPr="00015C19">
        <w:rPr>
          <w:rFonts w:ascii="Cambria" w:hAnsi="Cambria"/>
          <w:sz w:val="24"/>
          <w:szCs w:val="20"/>
          <w:lang w:val="en-GB"/>
        </w:rPr>
        <w:t>majority</w:t>
      </w:r>
    </w:p>
    <w:p w:rsidR="00F86DBB" w:rsidRDefault="00F86DBB" w:rsidP="000B72CD">
      <w:pPr>
        <w:pStyle w:val="Geenafstand"/>
        <w:rPr>
          <w:rFonts w:ascii="Cambria" w:hAnsi="Cambria"/>
          <w:sz w:val="24"/>
          <w:szCs w:val="20"/>
        </w:rPr>
      </w:pPr>
      <w:r>
        <w:rPr>
          <w:rFonts w:ascii="Cambria" w:hAnsi="Cambria"/>
          <w:sz w:val="24"/>
          <w:szCs w:val="20"/>
        </w:rPr>
        <w:t xml:space="preserve">Deze groep staat sceptisch tegenover de verandering en implementatie. Zij zijn niet gevoelig voor informatiebronnen die duidelijk willen maken dat het probleem belangrijk is en dat implementatie van aanbevelingen nodig is(6). Dit zijn de overige verpleegkundigen die niet enthousiast zijn. Deze behoren tot de late </w:t>
      </w:r>
      <w:r w:rsidRPr="00B24674">
        <w:rPr>
          <w:rFonts w:ascii="Cambria" w:hAnsi="Cambria"/>
          <w:sz w:val="24"/>
          <w:szCs w:val="20"/>
        </w:rPr>
        <w:t>majority</w:t>
      </w:r>
      <w:r>
        <w:rPr>
          <w:rFonts w:ascii="Cambria" w:hAnsi="Cambria"/>
          <w:sz w:val="24"/>
          <w:szCs w:val="20"/>
        </w:rPr>
        <w:t xml:space="preserve"> omdat uit interviews op de SEH blijkt dat ze niet denken dat de aanbevelingen leiden tot verbetering van kwaliteit van zorg.</w:t>
      </w:r>
    </w:p>
    <w:p w:rsidR="00F86DBB" w:rsidRDefault="00F86DBB" w:rsidP="000B72CD">
      <w:pPr>
        <w:pStyle w:val="Geenafstand"/>
        <w:rPr>
          <w:rFonts w:ascii="Cambria" w:hAnsi="Cambria"/>
          <w:sz w:val="24"/>
          <w:szCs w:val="20"/>
        </w:rPr>
      </w:pPr>
    </w:p>
    <w:p w:rsidR="00F86DBB" w:rsidRDefault="00F86DBB" w:rsidP="000B72CD">
      <w:pPr>
        <w:pStyle w:val="Geenafstand"/>
        <w:rPr>
          <w:rFonts w:ascii="Cambria" w:hAnsi="Cambria"/>
          <w:sz w:val="24"/>
          <w:szCs w:val="20"/>
        </w:rPr>
      </w:pPr>
    </w:p>
    <w:p w:rsidR="00F86DBB" w:rsidRPr="00EE4D2D" w:rsidRDefault="00F86DBB" w:rsidP="000B72CD">
      <w:pPr>
        <w:pStyle w:val="Geenafstand"/>
        <w:rPr>
          <w:rFonts w:ascii="Cambria" w:hAnsi="Cambria"/>
          <w:sz w:val="24"/>
          <w:szCs w:val="20"/>
        </w:rPr>
      </w:pPr>
    </w:p>
    <w:p w:rsidR="00F86DBB" w:rsidRPr="00EE4D2D" w:rsidRDefault="00F86DBB" w:rsidP="000B72CD">
      <w:pPr>
        <w:pStyle w:val="Geenafstand"/>
        <w:numPr>
          <w:ilvl w:val="0"/>
          <w:numId w:val="18"/>
        </w:numPr>
        <w:rPr>
          <w:rFonts w:ascii="Cambria" w:hAnsi="Cambria"/>
          <w:sz w:val="24"/>
          <w:szCs w:val="20"/>
        </w:rPr>
      </w:pPr>
      <w:r>
        <w:rPr>
          <w:rFonts w:ascii="Cambria" w:hAnsi="Cambria"/>
          <w:sz w:val="24"/>
          <w:szCs w:val="20"/>
        </w:rPr>
        <w:lastRenderedPageBreak/>
        <w:t>La</w:t>
      </w:r>
      <w:r w:rsidRPr="00EE4D2D">
        <w:rPr>
          <w:rFonts w:ascii="Cambria" w:hAnsi="Cambria"/>
          <w:sz w:val="24"/>
          <w:szCs w:val="20"/>
        </w:rPr>
        <w:t xml:space="preserve">ggards </w:t>
      </w:r>
    </w:p>
    <w:p w:rsidR="00F86DBB" w:rsidRPr="006D7161" w:rsidRDefault="00F86DBB" w:rsidP="00DD36B9">
      <w:r>
        <w:t>Dit is de groep met de meeste weerstand(6). Dit zijn de verpleegkundigen en overige medewerkers die tegen de aanbevelingen ingaan en het er niet mee eens zijn(6). Zij stonden bijvoorbeeld ook niet open voor interviews. Deze groep behoort tot de laggards omdat zij op geen enkele manier willen meewerken aan het project. Tijdens een gehouden bijeenkomst was er bijvoorbeeld één verpleegkundige die bij elke aanbeveling allerlei tegen argumenten had. Ook hebben meerdere verpleegkundigen niet gereageerd op e-mails over het project, interviews en klinische lessen.</w:t>
      </w:r>
    </w:p>
    <w:p w:rsidR="00F86DBB" w:rsidRDefault="00F86DBB" w:rsidP="00F8469F">
      <w:pPr>
        <w:pStyle w:val="Kop2"/>
      </w:pPr>
      <w:bookmarkStart w:id="19" w:name="_Toc427333913"/>
      <w:r>
        <w:t>3.2 Structuur, cultuur en veranderpotentieel</w:t>
      </w:r>
      <w:bookmarkEnd w:id="19"/>
    </w:p>
    <w:p w:rsidR="00F86DBB" w:rsidRPr="00D67727" w:rsidRDefault="00F86DBB" w:rsidP="00D67727">
      <w:pPr>
        <w:spacing w:after="160" w:line="259" w:lineRule="auto"/>
        <w:rPr>
          <w:rFonts w:eastAsia="SimSun" w:cs="Arial"/>
          <w:lang w:eastAsia="zh-CN"/>
        </w:rPr>
      </w:pPr>
      <w:r w:rsidRPr="00D67727">
        <w:rPr>
          <w:rFonts w:eastAsia="SimSun" w:cs="Arial"/>
          <w:lang w:eastAsia="zh-CN"/>
        </w:rPr>
        <w:t>Hieronder wordt het veranderpotentieel van de afdeling en organisatie weergegeven.</w:t>
      </w:r>
    </w:p>
    <w:p w:rsidR="00F86DBB" w:rsidRDefault="00F86DBB" w:rsidP="00D67727">
      <w:pPr>
        <w:pStyle w:val="Kop3"/>
        <w:rPr>
          <w:lang w:eastAsia="zh-CN"/>
        </w:rPr>
      </w:pPr>
      <w:bookmarkStart w:id="20" w:name="_Toc427333914"/>
      <w:r>
        <w:rPr>
          <w:lang w:eastAsia="zh-CN"/>
        </w:rPr>
        <w:t>3.2.1 Organisatie</w:t>
      </w:r>
      <w:bookmarkEnd w:id="20"/>
      <w:r>
        <w:rPr>
          <w:lang w:eastAsia="zh-CN"/>
        </w:rPr>
        <w:t xml:space="preserve"> </w:t>
      </w:r>
    </w:p>
    <w:p w:rsidR="00F86DBB" w:rsidRPr="00F32DEF" w:rsidRDefault="00F86DBB" w:rsidP="007E539A">
      <w:pPr>
        <w:rPr>
          <w:lang w:eastAsia="zh-CN"/>
        </w:rPr>
      </w:pPr>
      <w:r w:rsidRPr="00F32DEF">
        <w:rPr>
          <w:lang w:eastAsia="zh-CN"/>
        </w:rPr>
        <w:t xml:space="preserve">Volgens de opdrachtnemers valt het </w:t>
      </w:r>
      <w:r w:rsidR="00B76341">
        <w:rPr>
          <w:lang w:eastAsia="zh-CN"/>
        </w:rPr>
        <w:t>ziekenhuis</w:t>
      </w:r>
      <w:r w:rsidRPr="00F32DEF">
        <w:rPr>
          <w:lang w:eastAsia="zh-CN"/>
        </w:rPr>
        <w:t xml:space="preserve"> in de organisatiestructuur van Mintzberg onder de professionele organisatie: opgeleide professionals die met degene die z</w:t>
      </w:r>
      <w:r>
        <w:rPr>
          <w:lang w:eastAsia="zh-CN"/>
        </w:rPr>
        <w:t>ij</w:t>
      </w:r>
      <w:r w:rsidRPr="00F32DEF">
        <w:rPr>
          <w:lang w:eastAsia="zh-CN"/>
        </w:rPr>
        <w:t xml:space="preserve"> aansturen overleggen voordat z</w:t>
      </w:r>
      <w:r>
        <w:rPr>
          <w:lang w:eastAsia="zh-CN"/>
        </w:rPr>
        <w:t>ij</w:t>
      </w:r>
      <w:r w:rsidRPr="00F32DEF">
        <w:rPr>
          <w:lang w:eastAsia="zh-CN"/>
        </w:rPr>
        <w:t xml:space="preserve"> veranderingen doorvoeren, het is dus geen bureaucratie.</w:t>
      </w:r>
    </w:p>
    <w:p w:rsidR="00F86DBB" w:rsidRPr="00F32DEF" w:rsidRDefault="00F86DBB" w:rsidP="007E539A">
      <w:pPr>
        <w:rPr>
          <w:lang w:eastAsia="zh-CN"/>
        </w:rPr>
      </w:pPr>
      <w:r>
        <w:rPr>
          <w:lang w:eastAsia="zh-CN"/>
        </w:rPr>
        <w:t xml:space="preserve">Het </w:t>
      </w:r>
      <w:r w:rsidR="00B76341">
        <w:rPr>
          <w:lang w:eastAsia="zh-CN"/>
        </w:rPr>
        <w:t>ziekenhuis</w:t>
      </w:r>
      <w:r>
        <w:rPr>
          <w:lang w:eastAsia="zh-CN"/>
        </w:rPr>
        <w:t xml:space="preserve">, een perifeer ziekenhuis, heeft verschillende (verpleeg)afdelingen, waaronder de SEH. Deze worden aangestuurd door afdelingsleidinggevenden. De afdelingsleidinggevenden vallen hiërarchisch weer onder twee zorgmanagers. De afdelingsleidinggevende van de SEH stuurt binnen de afdeling de SEH de medewerkers aan </w:t>
      </w:r>
      <w:r w:rsidRPr="00F32DEF">
        <w:rPr>
          <w:lang w:eastAsia="zh-CN"/>
        </w:rPr>
        <w:t>(SEH-verpleegkundigen en doktersassistenten)</w:t>
      </w:r>
      <w:r>
        <w:rPr>
          <w:lang w:eastAsia="zh-CN"/>
        </w:rPr>
        <w:t xml:space="preserve">(2,9). </w:t>
      </w:r>
    </w:p>
    <w:p w:rsidR="00F86DBB" w:rsidRDefault="00F86DBB" w:rsidP="00181C2A">
      <w:pPr>
        <w:spacing w:after="0"/>
      </w:pPr>
      <w:r>
        <w:t xml:space="preserve">Binnen het </w:t>
      </w:r>
      <w:r w:rsidR="00B76341">
        <w:t>ziekenhuis</w:t>
      </w:r>
      <w:r>
        <w:t xml:space="preserve"> zijn er interne adviesorganen die gevraagd en ongevraagd advies geven, om zo de kwaliteit van zorg te behouden en te verbeteren. Dit zijn bijvoorbeeld de Verpleegkundige AdviesRaad (VAR), OR, cliëntenraad, de afdeling Kwaliteit en Veiligheid en het stafbestuur(2). </w:t>
      </w:r>
    </w:p>
    <w:p w:rsidR="00F86DBB" w:rsidRDefault="00F86DBB" w:rsidP="00181C2A">
      <w:pPr>
        <w:spacing w:after="0"/>
      </w:pPr>
    </w:p>
    <w:p w:rsidR="00F86DBB" w:rsidRDefault="00F86DBB" w:rsidP="00181C2A">
      <w:pPr>
        <w:spacing w:after="0"/>
      </w:pPr>
      <w:r>
        <w:t>De zorgmanagers en de interne adviesorganen leggen samen verantwoording af aan het raad van bestuur.</w:t>
      </w:r>
    </w:p>
    <w:p w:rsidR="00F86DBB" w:rsidRDefault="00F86DBB" w:rsidP="0028287D">
      <w:pPr>
        <w:spacing w:after="0"/>
      </w:pPr>
    </w:p>
    <w:p w:rsidR="00F86DBB" w:rsidRPr="003C142F" w:rsidRDefault="00F86DBB" w:rsidP="0028287D">
      <w:pPr>
        <w:spacing w:after="0" w:line="259" w:lineRule="auto"/>
        <w:rPr>
          <w:rFonts w:eastAsia="SimSun" w:cs="Arial"/>
          <w:lang w:eastAsia="zh-CN"/>
        </w:rPr>
      </w:pPr>
      <w:r w:rsidRPr="003C142F">
        <w:rPr>
          <w:rFonts w:eastAsia="SimSun" w:cs="Arial"/>
          <w:b/>
          <w:bCs/>
          <w:lang w:eastAsia="zh-CN"/>
        </w:rPr>
        <w:t>Missie en visie</w:t>
      </w:r>
    </w:p>
    <w:p w:rsidR="00F86DBB" w:rsidRPr="004107F3" w:rsidRDefault="00F86DBB" w:rsidP="004107F3">
      <w:pPr>
        <w:spacing w:after="0"/>
        <w:rPr>
          <w:rFonts w:eastAsia="SimSun" w:cs="Arial"/>
          <w:lang w:eastAsia="zh-CN"/>
        </w:rPr>
      </w:pPr>
      <w:r w:rsidRPr="003C142F">
        <w:rPr>
          <w:rFonts w:eastAsia="SimSun" w:cs="Arial"/>
          <w:lang w:eastAsia="zh-CN"/>
        </w:rPr>
        <w:t xml:space="preserve">Volgens de missie en de visie van het </w:t>
      </w:r>
      <w:r w:rsidR="00B76341">
        <w:rPr>
          <w:rFonts w:eastAsia="SimSun" w:cs="Arial"/>
          <w:lang w:eastAsia="zh-CN"/>
        </w:rPr>
        <w:t>ziekenhuis</w:t>
      </w:r>
      <w:r w:rsidRPr="003C142F">
        <w:rPr>
          <w:rFonts w:eastAsia="SimSun" w:cs="Arial"/>
          <w:lang w:eastAsia="zh-CN"/>
        </w:rPr>
        <w:t xml:space="preserve"> is het belangrijk om de zorg aan te laten sluiten bij de behoeften van de patiënt. Ook streven z</w:t>
      </w:r>
      <w:r>
        <w:rPr>
          <w:rFonts w:eastAsia="SimSun" w:cs="Arial"/>
          <w:lang w:eastAsia="zh-CN"/>
        </w:rPr>
        <w:t>ij</w:t>
      </w:r>
      <w:r w:rsidRPr="003C142F">
        <w:rPr>
          <w:rFonts w:eastAsia="SimSun" w:cs="Arial"/>
          <w:lang w:eastAsia="zh-CN"/>
        </w:rPr>
        <w:t xml:space="preserve"> ernaar om actief aan de slag te met vragen over processen en de organisatie. De professionals die werkzaam zijn in het </w:t>
      </w:r>
      <w:r w:rsidR="00B76341">
        <w:rPr>
          <w:rFonts w:eastAsia="SimSun" w:cs="Arial"/>
          <w:lang w:eastAsia="zh-CN"/>
        </w:rPr>
        <w:t>ziekenhuis</w:t>
      </w:r>
      <w:r w:rsidRPr="003C142F">
        <w:rPr>
          <w:rFonts w:eastAsia="SimSun" w:cs="Arial"/>
          <w:lang w:eastAsia="zh-CN"/>
        </w:rPr>
        <w:t xml:space="preserve"> zijn bekwaam in hun taak en leveren deskundige en veilige zorg aan alle patiënten</w:t>
      </w:r>
      <w:r>
        <w:rPr>
          <w:rFonts w:eastAsia="SimSun" w:cs="Arial"/>
          <w:lang w:eastAsia="zh-CN"/>
        </w:rPr>
        <w:t>(2).</w:t>
      </w:r>
    </w:p>
    <w:p w:rsidR="00F86DBB" w:rsidRDefault="00F86DBB" w:rsidP="00D67727">
      <w:pPr>
        <w:pStyle w:val="Kop3"/>
      </w:pPr>
      <w:bookmarkStart w:id="21" w:name="_Toc427333915"/>
      <w:r>
        <w:t>3.2.2 Afdelingsstructuur</w:t>
      </w:r>
      <w:bookmarkEnd w:id="21"/>
    </w:p>
    <w:p w:rsidR="00F86DBB" w:rsidRDefault="00F86DBB" w:rsidP="00C376B1">
      <w:r>
        <w:t xml:space="preserve">De leidinggevende op de SEH stuurt de verschillende disciplines aan en bewaakt de kwaliteit van zorg. Op de SEH van het </w:t>
      </w:r>
      <w:r w:rsidR="00B76341">
        <w:t>ziekenhuis</w:t>
      </w:r>
      <w:r>
        <w:t xml:space="preserve"> werken 25 verpleegkundigen en vijftien artsen. Het grootste deel van de verpleegkundigen heeft meer dan tien jaar werkervaring en begeleiden ook stagiaires. Er zijn tien doktersassistenten die ervaring hebben op de SEH en zo het werk van de andere disciplines ondersteunen.</w:t>
      </w:r>
    </w:p>
    <w:p w:rsidR="00F86DBB" w:rsidRDefault="00F86DBB" w:rsidP="00050009">
      <w:pPr>
        <w:pStyle w:val="Kop3"/>
      </w:pPr>
      <w:bookmarkStart w:id="22" w:name="_Toc427333916"/>
      <w:r>
        <w:t>3.2.3 afdelingscultuur en veranderpotentieel</w:t>
      </w:r>
      <w:bookmarkEnd w:id="22"/>
    </w:p>
    <w:p w:rsidR="00F86DBB" w:rsidRPr="00D236A3" w:rsidRDefault="00F86DBB" w:rsidP="00C376B1">
      <w:r>
        <w:t xml:space="preserve">De sfeer op de afdeling is positief, er wordt onderling veel samengewerkt en mensen helpen elkaar waar nodig. De opdrachtnemers hebben geobserveerd dat er onderling </w:t>
      </w:r>
      <w:r>
        <w:lastRenderedPageBreak/>
        <w:t>ruimte is voor feedback en dat medewerkers daarom op hun fouten gewezen kunnen worden. Ook de omgang met de andere disciplines vinden de opdrachtnemers positief, omdat er ruimte is om elkaar te consulteren en te overleggen.</w:t>
      </w:r>
    </w:p>
    <w:p w:rsidR="00F86DBB" w:rsidRDefault="00F86DBB" w:rsidP="00C376B1">
      <w:pPr>
        <w:spacing w:after="0"/>
      </w:pPr>
      <w:r>
        <w:t>Uit interviews blijkt dat verschillende medewerkers gemiddeld een 5,3 geven aan het ontslagproces. Op de afdeling wordt door de medewerkers echter verschillend op veranderingen gereageerd, dit is nader toegelicht in paragraaf 3.1. De oorzaak van de ambivalentie in de wil om te veranderen is te verklaren met het model van het geplande gedrag (figuur 1). De barrières op de SEH zijn voornamelijk de niet aanwezige randvoorwaarden zoals tijd, mensen en middelen. De attitude (weten dat het belang van het probleem en implementatie groot is) is er wel, evenals de subjectieve norm (individueel weten dat het team dit ook belangrijk vind) en de waargenomen gedragscontrole (weten dat de gevolgen van de implementatie een positief effect hebben op de patiënt</w:t>
      </w:r>
      <w:r w:rsidRPr="00D67727">
        <w:t>)(6)</w:t>
      </w:r>
      <w:r>
        <w:t>.</w:t>
      </w:r>
    </w:p>
    <w:p w:rsidR="00F86DBB" w:rsidRDefault="00F86DBB" w:rsidP="00B30915">
      <w:pPr>
        <w:spacing w:after="0"/>
        <w:rPr>
          <w:noProof/>
          <w:lang w:eastAsia="nl-NL"/>
        </w:rPr>
      </w:pPr>
    </w:p>
    <w:p w:rsidR="00F86DBB" w:rsidRDefault="00F86DBB" w:rsidP="00C376B1">
      <w:pPr>
        <w:spacing w:after="0"/>
        <w:rPr>
          <w:noProof/>
          <w:lang w:eastAsia="nl-NL"/>
        </w:rPr>
      </w:pPr>
      <w:r w:rsidRPr="00BB1797">
        <w:rPr>
          <w:noProof/>
          <w:lang w:eastAsia="nl-NL"/>
        </w:rPr>
        <w:t>De afdelingsmanager heeft volgens de opdrachtnemers een persoonsgeoriënteerde en ondersteunende leiderschapsstijl</w:t>
      </w:r>
      <w:r>
        <w:rPr>
          <w:noProof/>
          <w:lang w:eastAsia="nl-NL"/>
        </w:rPr>
        <w:t>, wat betekent dat zij het SEH-team zal aansturen, ondersteunen en motiveren in de implementatie</w:t>
      </w:r>
      <w:r w:rsidRPr="00BB1797">
        <w:rPr>
          <w:noProof/>
          <w:lang w:eastAsia="nl-NL"/>
        </w:rPr>
        <w:t>(10).</w:t>
      </w:r>
    </w:p>
    <w:p w:rsidR="00F86DBB" w:rsidRDefault="00F86DBB" w:rsidP="000E3799">
      <w:pPr>
        <w:spacing w:after="0"/>
        <w:rPr>
          <w:noProof/>
          <w:lang w:eastAsia="nl-NL"/>
        </w:rPr>
      </w:pPr>
    </w:p>
    <w:p w:rsidR="00F86DBB" w:rsidRDefault="00D8020B" w:rsidP="000E3799">
      <w:pPr>
        <w:spacing w:after="0"/>
      </w:pPr>
      <w:r>
        <w:rPr>
          <w:noProof/>
          <w:lang w:eastAsia="nl-NL"/>
        </w:rPr>
        <w:drawing>
          <wp:inline distT="0" distB="0" distL="0" distR="0" wp14:anchorId="4BC12FA5" wp14:editId="4D4DB9A9">
            <wp:extent cx="5715000" cy="3362325"/>
            <wp:effectExtent l="0" t="0" r="0"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362325"/>
                    </a:xfrm>
                    <a:prstGeom prst="rect">
                      <a:avLst/>
                    </a:prstGeom>
                    <a:noFill/>
                    <a:ln>
                      <a:noFill/>
                    </a:ln>
                  </pic:spPr>
                </pic:pic>
              </a:graphicData>
            </a:graphic>
          </wp:inline>
        </w:drawing>
      </w:r>
    </w:p>
    <w:p w:rsidR="00F86DBB" w:rsidRPr="00B30915" w:rsidRDefault="00F86DBB" w:rsidP="00B30915">
      <w:pPr>
        <w:rPr>
          <w:sz w:val="22"/>
          <w:szCs w:val="22"/>
          <w:lang w:eastAsia="zh-CN"/>
        </w:rPr>
      </w:pPr>
      <w:r w:rsidRPr="00B30915">
        <w:rPr>
          <w:sz w:val="22"/>
          <w:szCs w:val="22"/>
          <w:lang w:eastAsia="zh-CN"/>
        </w:rPr>
        <w:t>Figuur 1: model van het geplande gedrag(6)</w:t>
      </w:r>
    </w:p>
    <w:p w:rsidR="00F86DBB" w:rsidRPr="00B30915" w:rsidRDefault="00F86DBB" w:rsidP="00B30915">
      <w:pPr>
        <w:pStyle w:val="Kop3"/>
        <w:rPr>
          <w:lang w:eastAsia="zh-CN"/>
        </w:rPr>
      </w:pPr>
    </w:p>
    <w:p w:rsidR="00F86DBB" w:rsidRDefault="00F86DBB" w:rsidP="00B30915">
      <w:pPr>
        <w:pStyle w:val="Kop3"/>
        <w:rPr>
          <w:lang w:eastAsia="zh-CN"/>
        </w:rPr>
      </w:pPr>
    </w:p>
    <w:p w:rsidR="00F86DBB" w:rsidRPr="00DD36B9" w:rsidRDefault="00F86DBB" w:rsidP="00DD36B9">
      <w:pPr>
        <w:rPr>
          <w:lang w:eastAsia="zh-CN"/>
        </w:rPr>
      </w:pPr>
    </w:p>
    <w:p w:rsidR="00F86DBB" w:rsidRPr="00714A10" w:rsidRDefault="00F86DBB" w:rsidP="00714A10"/>
    <w:p w:rsidR="00F86DBB" w:rsidRDefault="00F86DBB" w:rsidP="00714A10">
      <w:pPr>
        <w:pStyle w:val="Kop2"/>
        <w:spacing w:before="0"/>
      </w:pPr>
      <w:bookmarkStart w:id="23" w:name="_Toc427333917"/>
      <w:r>
        <w:lastRenderedPageBreak/>
        <w:t>3.3 Bevorderende en belemmerende factoren</w:t>
      </w:r>
      <w:bookmarkEnd w:id="23"/>
    </w:p>
    <w:p w:rsidR="00F86DBB" w:rsidRDefault="00F86DBB" w:rsidP="00963091">
      <w:r>
        <w:t>Hieronder worden, aan de hand van paragraaf 3.1 weergegeven doelgroepen, het draagvlak en de segmentatie, de bevorderende en belemmerende factoren weergegeven die invloed hebben op het implementatieproces.</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3827"/>
        <w:gridCol w:w="3260"/>
        <w:gridCol w:w="2127"/>
      </w:tblGrid>
      <w:tr w:rsidR="00F86DBB" w:rsidTr="004A08AC">
        <w:tc>
          <w:tcPr>
            <w:tcW w:w="1985" w:type="dxa"/>
          </w:tcPr>
          <w:p w:rsidR="00F86DBB" w:rsidRPr="00A60928" w:rsidRDefault="00F86DBB" w:rsidP="006562AD">
            <w:pPr>
              <w:spacing w:after="0"/>
              <w:rPr>
                <w:rFonts w:eastAsia="MS Mincho"/>
                <w:b/>
                <w:u w:val="single"/>
              </w:rPr>
            </w:pPr>
            <w:r w:rsidRPr="00A60928">
              <w:rPr>
                <w:rFonts w:eastAsia="MS Mincho"/>
                <w:b/>
                <w:u w:val="single"/>
              </w:rPr>
              <w:t xml:space="preserve">Domeinen </w:t>
            </w:r>
          </w:p>
          <w:p w:rsidR="00F86DBB" w:rsidRPr="00A60928" w:rsidRDefault="00F86DBB" w:rsidP="006562AD">
            <w:pPr>
              <w:spacing w:after="0"/>
              <w:rPr>
                <w:rFonts w:eastAsia="MS Mincho"/>
                <w:b/>
                <w:u w:val="single"/>
              </w:rPr>
            </w:pPr>
          </w:p>
        </w:tc>
        <w:tc>
          <w:tcPr>
            <w:tcW w:w="3827" w:type="dxa"/>
          </w:tcPr>
          <w:p w:rsidR="00F86DBB" w:rsidRPr="00A60928" w:rsidRDefault="00F86DBB" w:rsidP="006562AD">
            <w:pPr>
              <w:spacing w:after="0"/>
              <w:rPr>
                <w:rFonts w:eastAsia="MS Mincho"/>
                <w:b/>
                <w:u w:val="single"/>
              </w:rPr>
            </w:pPr>
            <w:r w:rsidRPr="00A60928">
              <w:rPr>
                <w:rFonts w:eastAsia="MS Mincho"/>
                <w:b/>
                <w:u w:val="single"/>
              </w:rPr>
              <w:t>Bevorderend</w:t>
            </w:r>
          </w:p>
        </w:tc>
        <w:tc>
          <w:tcPr>
            <w:tcW w:w="3260" w:type="dxa"/>
          </w:tcPr>
          <w:p w:rsidR="00F86DBB" w:rsidRPr="00A60928" w:rsidRDefault="00F86DBB" w:rsidP="006562AD">
            <w:pPr>
              <w:spacing w:after="0"/>
              <w:rPr>
                <w:rFonts w:eastAsia="MS Mincho"/>
                <w:b/>
                <w:u w:val="single"/>
              </w:rPr>
            </w:pPr>
            <w:r w:rsidRPr="00A60928">
              <w:rPr>
                <w:rFonts w:eastAsia="MS Mincho"/>
                <w:b/>
                <w:u w:val="single"/>
              </w:rPr>
              <w:t xml:space="preserve">Belemmerend </w:t>
            </w:r>
          </w:p>
        </w:tc>
        <w:tc>
          <w:tcPr>
            <w:tcW w:w="2127" w:type="dxa"/>
          </w:tcPr>
          <w:p w:rsidR="00F86DBB" w:rsidRPr="00A60928" w:rsidRDefault="00F86DBB" w:rsidP="006562AD">
            <w:pPr>
              <w:spacing w:after="0"/>
              <w:rPr>
                <w:rFonts w:eastAsia="MS Mincho"/>
                <w:b/>
                <w:u w:val="single"/>
              </w:rPr>
            </w:pPr>
            <w:r>
              <w:rPr>
                <w:rFonts w:eastAsia="MS Mincho"/>
                <w:b/>
                <w:u w:val="single"/>
              </w:rPr>
              <w:t>Bewijs voor de bevorderende en belemmerende factoren</w:t>
            </w:r>
          </w:p>
        </w:tc>
      </w:tr>
      <w:tr w:rsidR="00F86DBB" w:rsidTr="004A08AC">
        <w:tc>
          <w:tcPr>
            <w:tcW w:w="1985" w:type="dxa"/>
          </w:tcPr>
          <w:p w:rsidR="00F86DBB" w:rsidRPr="00C5393B" w:rsidRDefault="00F86DBB" w:rsidP="006562AD">
            <w:pPr>
              <w:spacing w:after="0"/>
              <w:rPr>
                <w:rFonts w:eastAsia="MS Mincho"/>
              </w:rPr>
            </w:pPr>
            <w:r w:rsidRPr="00C5393B">
              <w:rPr>
                <w:rFonts w:eastAsia="MS Mincho"/>
              </w:rPr>
              <w:t>Individuele hulpverleners</w:t>
            </w:r>
          </w:p>
        </w:tc>
        <w:tc>
          <w:tcPr>
            <w:tcW w:w="3827" w:type="dxa"/>
          </w:tcPr>
          <w:p w:rsidR="00F86DBB" w:rsidRPr="004A08AC" w:rsidRDefault="00F86DBB" w:rsidP="004A08AC">
            <w:pPr>
              <w:pStyle w:val="Lijstalinea"/>
              <w:numPr>
                <w:ilvl w:val="0"/>
                <w:numId w:val="14"/>
              </w:numPr>
              <w:spacing w:after="0"/>
              <w:rPr>
                <w:rFonts w:eastAsia="MS Mincho"/>
              </w:rPr>
            </w:pPr>
            <w:r w:rsidRPr="004A08AC">
              <w:rPr>
                <w:rFonts w:eastAsia="MS Mincho"/>
              </w:rPr>
              <w:t>Enthousiasme en erkenning urgentie probleem</w:t>
            </w:r>
          </w:p>
          <w:p w:rsidR="00F86DBB" w:rsidRDefault="00F86DBB" w:rsidP="00EE7830">
            <w:pPr>
              <w:pStyle w:val="Lijstalinea"/>
              <w:numPr>
                <w:ilvl w:val="0"/>
                <w:numId w:val="14"/>
              </w:numPr>
              <w:spacing w:after="0"/>
              <w:rPr>
                <w:rFonts w:eastAsia="MS Mincho"/>
              </w:rPr>
            </w:pPr>
            <w:r>
              <w:rPr>
                <w:rFonts w:eastAsia="MS Mincho"/>
              </w:rPr>
              <w:t>Betrokkenheid en interesse bij het project</w:t>
            </w:r>
          </w:p>
          <w:p w:rsidR="00F86DBB" w:rsidRPr="00BA3234" w:rsidRDefault="00F86DBB" w:rsidP="00BA3234">
            <w:pPr>
              <w:pStyle w:val="Lijstalinea"/>
              <w:numPr>
                <w:ilvl w:val="0"/>
                <w:numId w:val="14"/>
              </w:numPr>
              <w:spacing w:after="0"/>
              <w:rPr>
                <w:rFonts w:eastAsia="MS Mincho"/>
              </w:rPr>
            </w:pPr>
            <w:r>
              <w:rPr>
                <w:rFonts w:eastAsia="MS Mincho"/>
              </w:rPr>
              <w:t>Verpleegkundigen willen een oplossing</w:t>
            </w:r>
          </w:p>
        </w:tc>
        <w:tc>
          <w:tcPr>
            <w:tcW w:w="3260" w:type="dxa"/>
          </w:tcPr>
          <w:p w:rsidR="00F86DBB" w:rsidRPr="004A08AC" w:rsidRDefault="00F86DBB" w:rsidP="004A08AC">
            <w:pPr>
              <w:pStyle w:val="Lijstalinea"/>
              <w:numPr>
                <w:ilvl w:val="0"/>
                <w:numId w:val="14"/>
              </w:numPr>
              <w:spacing w:after="0"/>
              <w:rPr>
                <w:rFonts w:eastAsia="MS Mincho"/>
              </w:rPr>
            </w:pPr>
            <w:r w:rsidRPr="004A08AC">
              <w:rPr>
                <w:rFonts w:eastAsia="MS Mincho"/>
              </w:rPr>
              <w:t>Specifiek kennistekort screenen</w:t>
            </w:r>
          </w:p>
          <w:p w:rsidR="00F86DBB" w:rsidRDefault="00F86DBB" w:rsidP="00294445">
            <w:pPr>
              <w:pStyle w:val="Lijstalinea"/>
              <w:numPr>
                <w:ilvl w:val="0"/>
                <w:numId w:val="14"/>
              </w:numPr>
              <w:spacing w:after="0"/>
              <w:rPr>
                <w:rFonts w:eastAsia="MS Mincho"/>
              </w:rPr>
            </w:pPr>
            <w:r>
              <w:rPr>
                <w:rFonts w:eastAsia="MS Mincho"/>
              </w:rPr>
              <w:t xml:space="preserve">Tijd </w:t>
            </w:r>
          </w:p>
          <w:p w:rsidR="00F86DBB" w:rsidRPr="00294445" w:rsidRDefault="00F86DBB" w:rsidP="00B62DA2">
            <w:pPr>
              <w:spacing w:after="0"/>
              <w:rPr>
                <w:rFonts w:eastAsia="MS Mincho"/>
              </w:rPr>
            </w:pPr>
          </w:p>
        </w:tc>
        <w:tc>
          <w:tcPr>
            <w:tcW w:w="2127" w:type="dxa"/>
          </w:tcPr>
          <w:p w:rsidR="00F86DBB" w:rsidRDefault="00F86DBB" w:rsidP="002A028A">
            <w:pPr>
              <w:pStyle w:val="Lijstalinea"/>
              <w:numPr>
                <w:ilvl w:val="0"/>
                <w:numId w:val="14"/>
              </w:numPr>
              <w:spacing w:after="0"/>
              <w:rPr>
                <w:rFonts w:eastAsia="MS Mincho"/>
              </w:rPr>
            </w:pPr>
            <w:r>
              <w:rPr>
                <w:rFonts w:eastAsia="MS Mincho"/>
              </w:rPr>
              <w:t>Afgenomen interviews</w:t>
            </w:r>
          </w:p>
          <w:p w:rsidR="00F86DBB" w:rsidRDefault="00F86DBB" w:rsidP="002A028A">
            <w:pPr>
              <w:pStyle w:val="Lijstalinea"/>
              <w:numPr>
                <w:ilvl w:val="0"/>
                <w:numId w:val="14"/>
              </w:numPr>
              <w:spacing w:after="0"/>
              <w:rPr>
                <w:rFonts w:eastAsia="MS Mincho"/>
              </w:rPr>
            </w:pPr>
            <w:r>
              <w:rPr>
                <w:rFonts w:eastAsia="MS Mincho"/>
              </w:rPr>
              <w:t>Participerende observatie</w:t>
            </w:r>
          </w:p>
        </w:tc>
      </w:tr>
      <w:tr w:rsidR="00F86DBB" w:rsidTr="004A08AC">
        <w:tc>
          <w:tcPr>
            <w:tcW w:w="1985" w:type="dxa"/>
          </w:tcPr>
          <w:p w:rsidR="00F86DBB" w:rsidRPr="00C5393B" w:rsidRDefault="00F86DBB" w:rsidP="006562AD">
            <w:pPr>
              <w:spacing w:after="0"/>
              <w:rPr>
                <w:rFonts w:eastAsia="MS Mincho"/>
              </w:rPr>
            </w:pPr>
            <w:r w:rsidRPr="00C5393B">
              <w:rPr>
                <w:rFonts w:eastAsia="MS Mincho"/>
              </w:rPr>
              <w:t>Sociale context</w:t>
            </w:r>
          </w:p>
        </w:tc>
        <w:tc>
          <w:tcPr>
            <w:tcW w:w="3827" w:type="dxa"/>
          </w:tcPr>
          <w:p w:rsidR="00F86DBB" w:rsidRDefault="00F86DBB" w:rsidP="006562AD">
            <w:pPr>
              <w:pStyle w:val="Lijstalinea"/>
              <w:numPr>
                <w:ilvl w:val="0"/>
                <w:numId w:val="14"/>
              </w:numPr>
              <w:spacing w:after="0"/>
              <w:rPr>
                <w:rFonts w:eastAsia="MS Mincho"/>
              </w:rPr>
            </w:pPr>
            <w:r>
              <w:rPr>
                <w:rFonts w:eastAsia="MS Mincho"/>
              </w:rPr>
              <w:t>Sleutelfiguren en hun kennis</w:t>
            </w:r>
          </w:p>
          <w:p w:rsidR="00F86DBB" w:rsidRPr="00B62DA2" w:rsidRDefault="00F86DBB" w:rsidP="00B62DA2">
            <w:pPr>
              <w:pStyle w:val="Lijstalinea"/>
              <w:numPr>
                <w:ilvl w:val="0"/>
                <w:numId w:val="14"/>
              </w:numPr>
              <w:spacing w:after="0"/>
            </w:pPr>
            <w:r>
              <w:rPr>
                <w:rFonts w:eastAsia="MS Mincho"/>
              </w:rPr>
              <w:t>Innovators aanwezig</w:t>
            </w:r>
          </w:p>
          <w:p w:rsidR="00F86DBB" w:rsidRDefault="00F86DBB" w:rsidP="006562AD">
            <w:pPr>
              <w:pStyle w:val="Lijstalinea"/>
              <w:numPr>
                <w:ilvl w:val="0"/>
                <w:numId w:val="14"/>
              </w:numPr>
              <w:spacing w:after="0"/>
              <w:rPr>
                <w:rFonts w:eastAsia="MS Mincho"/>
              </w:rPr>
            </w:pPr>
            <w:r>
              <w:rPr>
                <w:rFonts w:eastAsia="MS Mincho"/>
              </w:rPr>
              <w:t>Enthousiasme en motivatie</w:t>
            </w:r>
          </w:p>
          <w:p w:rsidR="00F86DBB" w:rsidRPr="00C342AA" w:rsidRDefault="00F86DBB" w:rsidP="00C342AA">
            <w:pPr>
              <w:spacing w:after="0"/>
              <w:ind w:left="360"/>
              <w:rPr>
                <w:rFonts w:eastAsia="MS Mincho"/>
              </w:rPr>
            </w:pPr>
          </w:p>
        </w:tc>
        <w:tc>
          <w:tcPr>
            <w:tcW w:w="3260" w:type="dxa"/>
          </w:tcPr>
          <w:p w:rsidR="00F86DBB" w:rsidRPr="00536FAF" w:rsidRDefault="00F86DBB" w:rsidP="00536FAF">
            <w:pPr>
              <w:pStyle w:val="Lijstalinea"/>
              <w:numPr>
                <w:ilvl w:val="0"/>
                <w:numId w:val="14"/>
              </w:numPr>
              <w:spacing w:after="0"/>
              <w:rPr>
                <w:rFonts w:eastAsia="MS Mincho"/>
              </w:rPr>
            </w:pPr>
            <w:r>
              <w:rPr>
                <w:rFonts w:eastAsia="MS Mincho"/>
              </w:rPr>
              <w:t xml:space="preserve">Kennistekort en/of onzekerheid bij patiënten </w:t>
            </w:r>
          </w:p>
        </w:tc>
        <w:tc>
          <w:tcPr>
            <w:tcW w:w="2127" w:type="dxa"/>
          </w:tcPr>
          <w:p w:rsidR="00F86DBB" w:rsidRDefault="00F86DBB" w:rsidP="005D4BA2">
            <w:pPr>
              <w:pStyle w:val="Lijstalinea"/>
              <w:numPr>
                <w:ilvl w:val="0"/>
                <w:numId w:val="14"/>
              </w:numPr>
              <w:spacing w:after="0"/>
              <w:rPr>
                <w:rFonts w:eastAsia="MS Mincho"/>
              </w:rPr>
            </w:pPr>
            <w:r>
              <w:rPr>
                <w:rFonts w:eastAsia="MS Mincho"/>
              </w:rPr>
              <w:t>Afgenomen interviews</w:t>
            </w:r>
          </w:p>
        </w:tc>
      </w:tr>
      <w:tr w:rsidR="00F86DBB" w:rsidTr="004A08AC">
        <w:tc>
          <w:tcPr>
            <w:tcW w:w="1985" w:type="dxa"/>
          </w:tcPr>
          <w:p w:rsidR="00F86DBB" w:rsidRPr="00A05A53" w:rsidRDefault="00F86DBB" w:rsidP="006562AD">
            <w:pPr>
              <w:spacing w:after="0"/>
              <w:rPr>
                <w:rFonts w:eastAsia="MS Mincho"/>
                <w:lang w:val="en-GB"/>
              </w:rPr>
            </w:pPr>
            <w:r w:rsidRPr="00C5393B">
              <w:rPr>
                <w:rFonts w:eastAsia="MS Mincho"/>
              </w:rPr>
              <w:t>Orga</w:t>
            </w:r>
            <w:r>
              <w:rPr>
                <w:rFonts w:eastAsia="MS Mincho"/>
                <w:lang w:val="en-GB"/>
              </w:rPr>
              <w:t>nisatorische context</w:t>
            </w:r>
          </w:p>
        </w:tc>
        <w:tc>
          <w:tcPr>
            <w:tcW w:w="3827" w:type="dxa"/>
          </w:tcPr>
          <w:p w:rsidR="00F86DBB" w:rsidRDefault="00F86DBB" w:rsidP="006562AD">
            <w:pPr>
              <w:pStyle w:val="Lijstalinea"/>
              <w:numPr>
                <w:ilvl w:val="0"/>
                <w:numId w:val="14"/>
              </w:numPr>
              <w:spacing w:after="0"/>
              <w:rPr>
                <w:rFonts w:eastAsia="MS Mincho"/>
              </w:rPr>
            </w:pPr>
            <w:r w:rsidRPr="005D4BA2">
              <w:rPr>
                <w:rFonts w:eastAsia="MS Mincho"/>
              </w:rPr>
              <w:t>Veel enthousiasme en erkenning probleem door hele ziekenhuis</w:t>
            </w:r>
          </w:p>
          <w:p w:rsidR="00F86DBB" w:rsidRDefault="00F86DBB" w:rsidP="006562AD">
            <w:pPr>
              <w:pStyle w:val="Lijstalinea"/>
              <w:numPr>
                <w:ilvl w:val="0"/>
                <w:numId w:val="14"/>
              </w:numPr>
              <w:spacing w:after="0"/>
              <w:rPr>
                <w:rFonts w:eastAsia="MS Mincho"/>
              </w:rPr>
            </w:pPr>
            <w:r>
              <w:rPr>
                <w:rFonts w:eastAsia="MS Mincho"/>
              </w:rPr>
              <w:t>Plan van aanpak met activiteiten</w:t>
            </w:r>
          </w:p>
          <w:p w:rsidR="00F86DBB" w:rsidRDefault="00F86DBB" w:rsidP="006562AD">
            <w:pPr>
              <w:pStyle w:val="Lijstalinea"/>
              <w:numPr>
                <w:ilvl w:val="0"/>
                <w:numId w:val="14"/>
              </w:numPr>
              <w:spacing w:after="0"/>
              <w:rPr>
                <w:rFonts w:eastAsia="MS Mincho"/>
              </w:rPr>
            </w:pPr>
            <w:r>
              <w:rPr>
                <w:rFonts w:eastAsia="MS Mincho"/>
              </w:rPr>
              <w:t>Veel bereidwilligheid afdelingsleidinggevende en innovators</w:t>
            </w:r>
          </w:p>
          <w:p w:rsidR="00F86DBB" w:rsidRPr="002069C2" w:rsidRDefault="00F86DBB" w:rsidP="002069C2">
            <w:pPr>
              <w:spacing w:after="0"/>
              <w:ind w:left="360"/>
              <w:rPr>
                <w:rFonts w:eastAsia="MS Mincho"/>
              </w:rPr>
            </w:pPr>
          </w:p>
        </w:tc>
        <w:tc>
          <w:tcPr>
            <w:tcW w:w="3260" w:type="dxa"/>
          </w:tcPr>
          <w:p w:rsidR="00F86DBB" w:rsidRPr="00847EE3" w:rsidRDefault="00F86DBB" w:rsidP="00847EE3">
            <w:pPr>
              <w:pStyle w:val="Lijstalinea"/>
              <w:numPr>
                <w:ilvl w:val="0"/>
                <w:numId w:val="14"/>
              </w:numPr>
              <w:spacing w:after="0"/>
              <w:rPr>
                <w:rFonts w:eastAsia="MS Mincho"/>
              </w:rPr>
            </w:pPr>
            <w:r>
              <w:rPr>
                <w:rFonts w:eastAsia="MS Mincho"/>
              </w:rPr>
              <w:t>Late Majority en Laggards</w:t>
            </w:r>
            <w:r w:rsidRPr="00847EE3">
              <w:rPr>
                <w:rFonts w:eastAsia="MS Mincho"/>
              </w:rPr>
              <w:t xml:space="preserve">. </w:t>
            </w:r>
          </w:p>
          <w:p w:rsidR="00F86DBB" w:rsidRDefault="00F86DBB" w:rsidP="006562AD">
            <w:pPr>
              <w:pStyle w:val="Lijstalinea"/>
              <w:numPr>
                <w:ilvl w:val="0"/>
                <w:numId w:val="14"/>
              </w:numPr>
              <w:spacing w:after="0"/>
              <w:rPr>
                <w:rFonts w:eastAsia="MS Mincho"/>
              </w:rPr>
            </w:pPr>
            <w:r w:rsidRPr="002069C2">
              <w:rPr>
                <w:rFonts w:eastAsia="MS Mincho"/>
              </w:rPr>
              <w:t>Nieuw EPD</w:t>
            </w:r>
          </w:p>
          <w:p w:rsidR="00F86DBB" w:rsidRDefault="00F86DBB" w:rsidP="006562AD">
            <w:pPr>
              <w:pStyle w:val="Lijstalinea"/>
              <w:numPr>
                <w:ilvl w:val="0"/>
                <w:numId w:val="14"/>
              </w:numPr>
              <w:spacing w:after="0"/>
              <w:rPr>
                <w:rFonts w:eastAsia="MS Mincho"/>
                <w:lang w:val="en-GB"/>
              </w:rPr>
            </w:pPr>
            <w:r>
              <w:rPr>
                <w:rFonts w:eastAsia="MS Mincho"/>
                <w:lang w:val="en-GB"/>
              </w:rPr>
              <w:t xml:space="preserve">Tijdsfactoren </w:t>
            </w:r>
          </w:p>
          <w:p w:rsidR="00F86DBB" w:rsidRDefault="00F86DBB" w:rsidP="006562AD">
            <w:pPr>
              <w:pStyle w:val="Lijstalinea"/>
              <w:numPr>
                <w:ilvl w:val="0"/>
                <w:numId w:val="14"/>
              </w:numPr>
              <w:spacing w:after="0"/>
              <w:rPr>
                <w:rFonts w:eastAsia="MS Mincho"/>
                <w:lang w:val="en-GB"/>
              </w:rPr>
            </w:pPr>
            <w:r>
              <w:rPr>
                <w:rFonts w:eastAsia="MS Mincho"/>
                <w:lang w:val="en-GB"/>
              </w:rPr>
              <w:t>Terugval in huidige werkwijze</w:t>
            </w:r>
          </w:p>
          <w:p w:rsidR="00F86DBB" w:rsidRPr="00252211" w:rsidRDefault="00F86DBB" w:rsidP="00252211">
            <w:pPr>
              <w:numPr>
                <w:ilvl w:val="0"/>
                <w:numId w:val="14"/>
              </w:numPr>
              <w:spacing w:after="0"/>
              <w:rPr>
                <w:rFonts w:eastAsia="MS Mincho"/>
              </w:rPr>
            </w:pPr>
            <w:r>
              <w:rPr>
                <w:rFonts w:eastAsia="MS Mincho"/>
              </w:rPr>
              <w:t>Beperkte aanwezigheid afdeling geriatrie (AWN-uren)</w:t>
            </w:r>
          </w:p>
        </w:tc>
        <w:tc>
          <w:tcPr>
            <w:tcW w:w="2127" w:type="dxa"/>
          </w:tcPr>
          <w:p w:rsidR="00F86DBB" w:rsidRDefault="00F86DBB" w:rsidP="00252211">
            <w:pPr>
              <w:pStyle w:val="Lijstalinea"/>
              <w:numPr>
                <w:ilvl w:val="0"/>
                <w:numId w:val="14"/>
              </w:numPr>
              <w:spacing w:after="0"/>
              <w:rPr>
                <w:rFonts w:eastAsia="MS Mincho"/>
              </w:rPr>
            </w:pPr>
            <w:r>
              <w:rPr>
                <w:rFonts w:eastAsia="MS Mincho"/>
              </w:rPr>
              <w:t>Afgenomen interviews</w:t>
            </w:r>
          </w:p>
        </w:tc>
      </w:tr>
      <w:tr w:rsidR="00F86DBB" w:rsidTr="004A08AC">
        <w:tc>
          <w:tcPr>
            <w:tcW w:w="1985" w:type="dxa"/>
          </w:tcPr>
          <w:p w:rsidR="00F86DBB" w:rsidRDefault="00F86DBB" w:rsidP="006562AD">
            <w:pPr>
              <w:spacing w:after="0"/>
              <w:rPr>
                <w:rFonts w:eastAsia="MS Mincho"/>
              </w:rPr>
            </w:pPr>
            <w:r w:rsidRPr="00743AF0">
              <w:rPr>
                <w:rFonts w:eastAsia="MS Mincho"/>
              </w:rPr>
              <w:t>Economische en juridische context</w:t>
            </w:r>
          </w:p>
          <w:p w:rsidR="00F86DBB" w:rsidRPr="00743AF0" w:rsidRDefault="00F86DBB" w:rsidP="0000756D">
            <w:pPr>
              <w:spacing w:after="0"/>
              <w:rPr>
                <w:rFonts w:eastAsia="MS Mincho"/>
              </w:rPr>
            </w:pPr>
          </w:p>
        </w:tc>
        <w:tc>
          <w:tcPr>
            <w:tcW w:w="3827" w:type="dxa"/>
          </w:tcPr>
          <w:p w:rsidR="00F86DBB" w:rsidRDefault="00F86DBB" w:rsidP="00953E1D">
            <w:pPr>
              <w:numPr>
                <w:ilvl w:val="0"/>
                <w:numId w:val="14"/>
              </w:numPr>
              <w:spacing w:after="0"/>
              <w:rPr>
                <w:rFonts w:eastAsia="MS Mincho"/>
              </w:rPr>
            </w:pPr>
            <w:r w:rsidRPr="00953E1D">
              <w:rPr>
                <w:rFonts w:eastAsia="MS Mincho"/>
              </w:rPr>
              <w:t>Op de langere termijn levert het geld op</w:t>
            </w:r>
          </w:p>
          <w:p w:rsidR="00F86DBB" w:rsidRPr="00BA3234" w:rsidRDefault="00F86DBB" w:rsidP="00BA3234">
            <w:pPr>
              <w:numPr>
                <w:ilvl w:val="0"/>
                <w:numId w:val="14"/>
              </w:numPr>
              <w:spacing w:after="0"/>
              <w:rPr>
                <w:rFonts w:eastAsia="MS Mincho"/>
              </w:rPr>
            </w:pPr>
            <w:r>
              <w:rPr>
                <w:rFonts w:eastAsia="MS Mincho"/>
              </w:rPr>
              <w:t xml:space="preserve">Wetten </w:t>
            </w:r>
          </w:p>
        </w:tc>
        <w:tc>
          <w:tcPr>
            <w:tcW w:w="3260" w:type="dxa"/>
          </w:tcPr>
          <w:p w:rsidR="00F86DBB" w:rsidRDefault="00F86DBB" w:rsidP="00743AF0">
            <w:pPr>
              <w:numPr>
                <w:ilvl w:val="0"/>
                <w:numId w:val="14"/>
              </w:numPr>
              <w:spacing w:after="0"/>
              <w:rPr>
                <w:rFonts w:eastAsia="MS Mincho"/>
              </w:rPr>
            </w:pPr>
            <w:r w:rsidRPr="000E7B5B">
              <w:rPr>
                <w:rFonts w:eastAsia="MS Mincho"/>
              </w:rPr>
              <w:t>Op</w:t>
            </w:r>
            <w:r>
              <w:rPr>
                <w:rFonts w:eastAsia="MS Mincho"/>
              </w:rPr>
              <w:t xml:space="preserve"> </w:t>
            </w:r>
            <w:r w:rsidRPr="00743AF0">
              <w:rPr>
                <w:rFonts w:eastAsia="MS Mincho"/>
              </w:rPr>
              <w:t>de korte termijn kost het veel geld</w:t>
            </w:r>
          </w:p>
          <w:p w:rsidR="00F86DBB" w:rsidRPr="00BA3234" w:rsidRDefault="00F86DBB" w:rsidP="00BA3234">
            <w:pPr>
              <w:numPr>
                <w:ilvl w:val="0"/>
                <w:numId w:val="14"/>
              </w:numPr>
              <w:spacing w:after="0"/>
              <w:rPr>
                <w:rFonts w:eastAsia="MS Mincho"/>
                <w:lang w:val="en-GB"/>
              </w:rPr>
            </w:pPr>
            <w:r w:rsidRPr="00847EE3">
              <w:rPr>
                <w:rFonts w:eastAsia="MS Mincho"/>
                <w:lang w:val="en-GB"/>
              </w:rPr>
              <w:t>Wetten</w:t>
            </w:r>
          </w:p>
        </w:tc>
        <w:tc>
          <w:tcPr>
            <w:tcW w:w="2127" w:type="dxa"/>
          </w:tcPr>
          <w:p w:rsidR="00F86DBB" w:rsidRDefault="00F86DBB" w:rsidP="00743AF0">
            <w:pPr>
              <w:numPr>
                <w:ilvl w:val="0"/>
                <w:numId w:val="14"/>
              </w:numPr>
              <w:spacing w:after="0"/>
              <w:rPr>
                <w:rFonts w:eastAsia="MS Mincho"/>
              </w:rPr>
            </w:pPr>
            <w:r>
              <w:rPr>
                <w:rFonts w:eastAsia="MS Mincho"/>
              </w:rPr>
              <w:t>Afgenomen interviews</w:t>
            </w:r>
          </w:p>
          <w:p w:rsidR="00F86DBB" w:rsidRPr="000E7B5B" w:rsidRDefault="00F86DBB" w:rsidP="00252211">
            <w:pPr>
              <w:spacing w:after="0"/>
              <w:ind w:left="360"/>
              <w:rPr>
                <w:rFonts w:eastAsia="MS Mincho"/>
              </w:rPr>
            </w:pPr>
          </w:p>
        </w:tc>
      </w:tr>
    </w:tbl>
    <w:p w:rsidR="00F86DBB" w:rsidRPr="00E11DB1" w:rsidRDefault="00F86DBB" w:rsidP="00E11DB1">
      <w:pPr>
        <w:rPr>
          <w:sz w:val="22"/>
          <w:szCs w:val="22"/>
        </w:rPr>
      </w:pPr>
      <w:r w:rsidRPr="00E44C4B">
        <w:rPr>
          <w:sz w:val="22"/>
          <w:szCs w:val="22"/>
        </w:rPr>
        <w:t>Tabel 3: bevorderende en belemmerende factoren</w:t>
      </w:r>
    </w:p>
    <w:p w:rsidR="00F86DBB" w:rsidRPr="00976173" w:rsidRDefault="00F86DBB" w:rsidP="00FF3D7F">
      <w:pPr>
        <w:pStyle w:val="Kop2"/>
      </w:pPr>
      <w:bookmarkStart w:id="24" w:name="_Toc427333918"/>
      <w:r w:rsidRPr="00976173">
        <w:t>3.4 Kansen en bedreigingen implementatie</w:t>
      </w:r>
      <w:bookmarkEnd w:id="24"/>
    </w:p>
    <w:p w:rsidR="00F86DBB" w:rsidRDefault="00F86DBB" w:rsidP="00923642">
      <w:r>
        <w:t>Aan de hand van de bevorderende en belemmerende factoren worden hieronder de kansen en bedreigingen in het implementatieproces beschreven.</w:t>
      </w:r>
    </w:p>
    <w:p w:rsidR="00F86DBB" w:rsidRPr="00161995" w:rsidRDefault="00F86DBB" w:rsidP="00161995">
      <w:pPr>
        <w:spacing w:after="0"/>
        <w:rPr>
          <w:b/>
        </w:rPr>
      </w:pPr>
      <w:r w:rsidRPr="00161995">
        <w:rPr>
          <w:b/>
        </w:rPr>
        <w:t>Kansen</w:t>
      </w:r>
      <w:r w:rsidRPr="00161995">
        <w:rPr>
          <w:b/>
          <w:highlight w:val="yellow"/>
        </w:rPr>
        <w:t xml:space="preserve"> </w:t>
      </w:r>
    </w:p>
    <w:p w:rsidR="00F86DBB" w:rsidRPr="00976173" w:rsidRDefault="00F86DBB" w:rsidP="00D35DF9">
      <w:r w:rsidRPr="00976173">
        <w:t xml:space="preserve">Het ziekenhuis </w:t>
      </w:r>
      <w:r>
        <w:t>had in 2014 als</w:t>
      </w:r>
      <w:r w:rsidRPr="00976173">
        <w:t xml:space="preserve"> speerpunt oudere patiënten</w:t>
      </w:r>
      <w:r>
        <w:t xml:space="preserve">, waardoor er meer aandacht is voor verbetering van zorg voor ouderen. Ook is er </w:t>
      </w:r>
      <w:r w:rsidRPr="00976173">
        <w:t>een bestaande werkgroep ouderen en de leidinggevende op de SEH wil zelf</w:t>
      </w:r>
      <w:r>
        <w:t xml:space="preserve"> graag</w:t>
      </w:r>
      <w:r w:rsidRPr="00976173">
        <w:t xml:space="preserve"> dat de kwaliteit van zorg voor ouderen wordt verbeterd. </w:t>
      </w:r>
    </w:p>
    <w:p w:rsidR="00F86DBB" w:rsidRDefault="00F86DBB" w:rsidP="00D35DF9">
      <w:r w:rsidRPr="00976173">
        <w:t xml:space="preserve">De kwaliteitswet zorginstellingen en het Veiligheids Management Systeem (paragraaf  1.7 verbeterplan) zijn landelijke organen die de kwaliteit van zorg waarborgen. Het </w:t>
      </w:r>
      <w:r w:rsidR="00B76341">
        <w:t>ziekenhuis</w:t>
      </w:r>
      <w:r w:rsidRPr="00976173">
        <w:t xml:space="preserve"> en de SEH zijn daarom verplicht om ook voor ouderen kwalitatief goede zorg te bieden.</w:t>
      </w:r>
    </w:p>
    <w:p w:rsidR="00F86DBB" w:rsidRPr="00976173" w:rsidRDefault="00F86DBB" w:rsidP="00D35DF9"/>
    <w:p w:rsidR="00F86DBB" w:rsidRPr="00161995" w:rsidRDefault="00F86DBB" w:rsidP="00161995">
      <w:pPr>
        <w:spacing w:after="0"/>
        <w:rPr>
          <w:b/>
        </w:rPr>
      </w:pPr>
      <w:r w:rsidRPr="00161995">
        <w:rPr>
          <w:b/>
        </w:rPr>
        <w:t>Bedreigingen</w:t>
      </w:r>
    </w:p>
    <w:p w:rsidR="00F86DBB" w:rsidRPr="00976173" w:rsidRDefault="00F86DBB" w:rsidP="009433F3">
      <w:pPr>
        <w:spacing w:after="0"/>
      </w:pPr>
      <w:r w:rsidRPr="00976173">
        <w:t>De randvoorwaarden zijn (nog) niet aanwezig. Hierdoor kan gemakkelijk worden afgeweken van de implementatie</w:t>
      </w:r>
      <w:r>
        <w:t xml:space="preserve"> en worden teruggevallen</w:t>
      </w:r>
      <w:r w:rsidRPr="00976173">
        <w:t>. De aanwezigheid van laggards (zie paragraaf 3</w:t>
      </w:r>
      <w:r>
        <w:t>.1.2</w:t>
      </w:r>
      <w:r w:rsidRPr="00976173">
        <w:t>.) speelt hier duidelijk een rol in.</w:t>
      </w:r>
    </w:p>
    <w:p w:rsidR="00F86DBB" w:rsidRPr="00BE40FE" w:rsidRDefault="00F86DBB" w:rsidP="008F60FE">
      <w:pPr>
        <w:keepNext/>
        <w:keepLines/>
        <w:spacing w:before="40" w:after="0"/>
        <w:outlineLvl w:val="1"/>
        <w:rPr>
          <w:color w:val="365F91"/>
          <w:sz w:val="26"/>
          <w:szCs w:val="26"/>
          <w:highlight w:val="yellow"/>
        </w:rPr>
      </w:pPr>
    </w:p>
    <w:p w:rsidR="00F86DBB" w:rsidRPr="00E8630E" w:rsidRDefault="00F86DBB" w:rsidP="008F60FE">
      <w:pPr>
        <w:keepNext/>
        <w:keepLines/>
        <w:spacing w:before="40" w:after="0"/>
        <w:outlineLvl w:val="1"/>
        <w:rPr>
          <w:color w:val="365F91"/>
          <w:sz w:val="26"/>
          <w:szCs w:val="26"/>
        </w:rPr>
      </w:pPr>
      <w:bookmarkStart w:id="25" w:name="_Toc427333919"/>
      <w:r>
        <w:rPr>
          <w:color w:val="365F91"/>
          <w:sz w:val="26"/>
          <w:szCs w:val="26"/>
        </w:rPr>
        <w:t xml:space="preserve">3.5 </w:t>
      </w:r>
      <w:r w:rsidRPr="00E8630E">
        <w:rPr>
          <w:color w:val="365F91"/>
          <w:sz w:val="26"/>
          <w:szCs w:val="26"/>
        </w:rPr>
        <w:t>Rand</w:t>
      </w:r>
      <w:r>
        <w:rPr>
          <w:color w:val="365F91"/>
          <w:sz w:val="26"/>
          <w:szCs w:val="26"/>
        </w:rPr>
        <w:t>v</w:t>
      </w:r>
      <w:r w:rsidRPr="00E8630E">
        <w:rPr>
          <w:color w:val="365F91"/>
          <w:sz w:val="26"/>
          <w:szCs w:val="26"/>
        </w:rPr>
        <w:t>oorwaarden voor implementatie</w:t>
      </w:r>
      <w:bookmarkEnd w:id="25"/>
    </w:p>
    <w:p w:rsidR="00F86DBB" w:rsidRPr="00E8630E" w:rsidRDefault="00F86DBB" w:rsidP="009433F3">
      <w:r>
        <w:t>Om de implementatie efficiënt te laten verlopen hebben d</w:t>
      </w:r>
      <w:r w:rsidRPr="00E8630E">
        <w:t xml:space="preserve">e opdrachtnemers een aantal voorwaarden opgesteld. Deze zijn </w:t>
      </w:r>
      <w:r>
        <w:t xml:space="preserve">mede </w:t>
      </w:r>
      <w:r w:rsidRPr="00E8630E">
        <w:t>voortgekomen uit</w:t>
      </w:r>
      <w:r>
        <w:t xml:space="preserve"> de</w:t>
      </w:r>
      <w:r w:rsidRPr="009433F3">
        <w:t xml:space="preserve"> </w:t>
      </w:r>
      <w:r>
        <w:t>verscheidende onderzoeken uit het verbeterplan en Grol(6). In het activiteitenschema (tabel 5) is terug te vinden hoe de opdrachtnemers de voorwaarden gaan implementeren.</w:t>
      </w:r>
    </w:p>
    <w:p w:rsidR="00F86DBB" w:rsidRDefault="00F86DBB" w:rsidP="008F60FE">
      <w:pPr>
        <w:spacing w:after="0"/>
        <w:rPr>
          <w:b/>
        </w:rPr>
      </w:pPr>
      <w:r w:rsidRPr="00E8630E">
        <w:rPr>
          <w:b/>
        </w:rPr>
        <w:t>Tijd</w:t>
      </w:r>
    </w:p>
    <w:p w:rsidR="00F86DBB" w:rsidRDefault="00F86DBB" w:rsidP="009433F3">
      <w:pPr>
        <w:spacing w:after="0"/>
      </w:pPr>
      <w:r w:rsidRPr="00E8630E">
        <w:t xml:space="preserve">Er is tijd nodig om de nieuwe werkwijze aan te leren </w:t>
      </w:r>
      <w:r>
        <w:t xml:space="preserve">en </w:t>
      </w:r>
      <w:r w:rsidRPr="00E8630E">
        <w:t xml:space="preserve">toe te passen op de afdeling. </w:t>
      </w:r>
      <w:r>
        <w:t>In de praktijk betekent dit dat verpleegkundigen extra tijd moeten vrijmaken wanneer de screening wordt ingevoerd. Echter geven ve</w:t>
      </w:r>
      <w:r w:rsidRPr="00E8630E">
        <w:t>rpleegkundigen aan dat z</w:t>
      </w:r>
      <w:r>
        <w:t>ij</w:t>
      </w:r>
      <w:r w:rsidRPr="00E8630E">
        <w:t xml:space="preserve"> op de afdeling te weinig tijd hebben om de oudere patiënt te screenen en te handelen naar de uitkomst van deze screening. </w:t>
      </w:r>
      <w:r>
        <w:t>Als dit niet haalbaar is moet er overwogen worden om cursussen aan te bieden, waarin verpleegkundigen worden uitgepland van de SEH, waarin verpleegkundigen de screening leren uitvoeren.</w:t>
      </w:r>
    </w:p>
    <w:p w:rsidR="00F86DBB" w:rsidRPr="00E8630E" w:rsidRDefault="00F86DBB" w:rsidP="008F60FE">
      <w:pPr>
        <w:spacing w:after="0"/>
      </w:pPr>
    </w:p>
    <w:p w:rsidR="00F86DBB" w:rsidRPr="00E8630E" w:rsidRDefault="00F86DBB" w:rsidP="008F60FE">
      <w:pPr>
        <w:spacing w:after="0"/>
        <w:rPr>
          <w:b/>
        </w:rPr>
      </w:pPr>
      <w:r w:rsidRPr="00E8630E">
        <w:rPr>
          <w:b/>
        </w:rPr>
        <w:t>Betrokkenheid en motivatie</w:t>
      </w:r>
    </w:p>
    <w:p w:rsidR="00F86DBB" w:rsidRPr="00E8630E" w:rsidRDefault="00F86DBB" w:rsidP="009433F3">
      <w:pPr>
        <w:spacing w:after="0"/>
      </w:pPr>
      <w:r w:rsidRPr="00E8630E">
        <w:t xml:space="preserve">Als </w:t>
      </w:r>
      <w:r>
        <w:t>de verpleegkundigen</w:t>
      </w:r>
      <w:r w:rsidRPr="00E8630E">
        <w:t xml:space="preserve"> niet achter </w:t>
      </w:r>
      <w:r>
        <w:t xml:space="preserve">de verandering </w:t>
      </w:r>
      <w:r w:rsidRPr="00E8630E">
        <w:t>staan z</w:t>
      </w:r>
      <w:r>
        <w:t>ijn zij</w:t>
      </w:r>
      <w:r w:rsidRPr="00E8630E">
        <w:t xml:space="preserve"> minder gemotiveerd om deze door te voeren. De verpleegkundigen moeten dus vanaf het begin van het project bij de zorgverbetering betrokken worden en hun mening moet betrokken worden in het onderzoek</w:t>
      </w:r>
      <w:r>
        <w:t>(6)</w:t>
      </w:r>
      <w:r w:rsidRPr="00E8630E">
        <w:t>.</w:t>
      </w:r>
      <w:r>
        <w:t xml:space="preserve"> </w:t>
      </w:r>
    </w:p>
    <w:p w:rsidR="00F86DBB" w:rsidRPr="00E8630E" w:rsidRDefault="00F86DBB" w:rsidP="00B70C36">
      <w:r w:rsidRPr="00E8630E">
        <w:t xml:space="preserve">De leidinggevenden </w:t>
      </w:r>
      <w:r>
        <w:t xml:space="preserve">en de werkgroep </w:t>
      </w:r>
      <w:r w:rsidRPr="00E8630E">
        <w:t>spelen een grote rol bij de betrokkenheid van de verpleegkundigen. Uit de literatuur blijkt dat als de leidinggevenden achter de implementatie staan de kans van slagen vergroot is. Hoe groter de betrokkenheid bij het nieuwe beleid hoe gemotiveerder de verpleegkundigen zullen zijn om dit te implementeren(</w:t>
      </w:r>
      <w:r>
        <w:t>6</w:t>
      </w:r>
      <w:r w:rsidRPr="00E8630E">
        <w:t>).</w:t>
      </w:r>
      <w:r>
        <w:t xml:space="preserve"> </w:t>
      </w:r>
    </w:p>
    <w:p w:rsidR="00F86DBB" w:rsidRPr="00E8630E" w:rsidRDefault="00F86DBB" w:rsidP="008F60FE">
      <w:pPr>
        <w:spacing w:after="0"/>
        <w:rPr>
          <w:b/>
          <w:bCs/>
        </w:rPr>
      </w:pPr>
      <w:r w:rsidRPr="00E8630E">
        <w:rPr>
          <w:b/>
          <w:bCs/>
        </w:rPr>
        <w:t>Sleutelfiguur</w:t>
      </w:r>
    </w:p>
    <w:p w:rsidR="00F86DBB" w:rsidRDefault="00F86DBB" w:rsidP="00B70C36">
      <w:pPr>
        <w:spacing w:after="0"/>
      </w:pPr>
      <w:r w:rsidRPr="00E8630E">
        <w:t xml:space="preserve">De sleutelfiguur is een gemotiveerde medewerker </w:t>
      </w:r>
      <w:r>
        <w:t>uit de werkgroep die</w:t>
      </w:r>
      <w:r w:rsidRPr="00E8630E">
        <w:t xml:space="preserve"> ervoor zorgt dat de andere medewerkers gemotiveerd </w:t>
      </w:r>
      <w:r>
        <w:t>raken</w:t>
      </w:r>
      <w:r w:rsidRPr="00E8630E">
        <w:t xml:space="preserve"> en het proces van implementatie op de afdeling bewaken. Door een sleutelfiguur aan te wijzen op de afdeling wordt het draagvlak voor de implementatie vergroot omdat deze helpt om de medewerkers op de afdeling te motiveren</w:t>
      </w:r>
      <w:r>
        <w:t>(6)</w:t>
      </w:r>
      <w:r w:rsidRPr="00E8630E">
        <w:t>.</w:t>
      </w:r>
      <w:r>
        <w:t xml:space="preserve"> Een sleutelfiguur is dus belangrijk voor de implementatie.</w:t>
      </w:r>
    </w:p>
    <w:p w:rsidR="00F86DBB" w:rsidRPr="00E8630E" w:rsidRDefault="00F86DBB" w:rsidP="008F60FE">
      <w:pPr>
        <w:spacing w:after="0"/>
      </w:pPr>
    </w:p>
    <w:p w:rsidR="00F86DBB" w:rsidRPr="00E8630E" w:rsidRDefault="00F86DBB" w:rsidP="008F60FE">
      <w:pPr>
        <w:spacing w:after="0"/>
        <w:rPr>
          <w:b/>
          <w:bCs/>
        </w:rPr>
      </w:pPr>
      <w:r w:rsidRPr="00E8630E">
        <w:rPr>
          <w:b/>
          <w:bCs/>
        </w:rPr>
        <w:t>Mensen en middelen</w:t>
      </w:r>
    </w:p>
    <w:p w:rsidR="00F86DBB" w:rsidRDefault="00F86DBB" w:rsidP="00B70C36">
      <w:pPr>
        <w:spacing w:after="0"/>
      </w:pPr>
      <w:r w:rsidRPr="00E8630E">
        <w:t xml:space="preserve">Om de implementatie succesvol te laten </w:t>
      </w:r>
      <w:r>
        <w:t>verlopen</w:t>
      </w:r>
      <w:r w:rsidRPr="00E8630E">
        <w:t xml:space="preserve"> is het belangrijk dat er genoeg mensen en middelen aanwezig zijn op de afdeling. Er moeten genoeg mensen zijn omdat het invoeren van het nieuwe ontslagbeleid in het begin extra tijd zal kosten. Ook moeten er genoeg middelen aanwezig zijn om de implementatie uit te voeren</w:t>
      </w:r>
      <w:r>
        <w:t>(6)</w:t>
      </w:r>
      <w:r w:rsidRPr="00E8630E">
        <w:t>. Zo moet het screeningsinstrument aanwezig zijn en moeten er mogelijkheden zijn voor interventies als de score verhoogd blijkt.</w:t>
      </w:r>
      <w:r>
        <w:t xml:space="preserve"> Als dit niet mogelijk is moeten de werkgroep en de leidinggevenden samen de middelen mogelijk maken op de afdeling.</w:t>
      </w:r>
    </w:p>
    <w:p w:rsidR="00F86DBB" w:rsidRDefault="00F86DBB" w:rsidP="008F60FE">
      <w:pPr>
        <w:spacing w:after="0"/>
      </w:pPr>
    </w:p>
    <w:p w:rsidR="00F86DBB" w:rsidRDefault="00F86DBB" w:rsidP="008F60FE">
      <w:pPr>
        <w:spacing w:after="0"/>
      </w:pPr>
    </w:p>
    <w:p w:rsidR="00F86DBB" w:rsidRPr="00E8630E" w:rsidRDefault="00F86DBB" w:rsidP="008F60FE">
      <w:pPr>
        <w:spacing w:after="0"/>
      </w:pPr>
    </w:p>
    <w:p w:rsidR="00F86DBB" w:rsidRDefault="00F86DBB" w:rsidP="002839E0">
      <w:pPr>
        <w:spacing w:after="0"/>
        <w:rPr>
          <w:b/>
        </w:rPr>
      </w:pPr>
      <w:r>
        <w:rPr>
          <w:b/>
        </w:rPr>
        <w:t xml:space="preserve">Financiën </w:t>
      </w:r>
    </w:p>
    <w:p w:rsidR="00F86DBB" w:rsidRDefault="00F86DBB" w:rsidP="005D582D">
      <w:pPr>
        <w:spacing w:after="0"/>
      </w:pPr>
      <w:r w:rsidRPr="00E8630E">
        <w:t>De aanbevelingen zullen in het begin meer geld kosten omdat verpleegkundigen meer tijd kwijt zijn aan het ontslagproces van de oudere p</w:t>
      </w:r>
      <w:r>
        <w:t>atiënt. Het is belangrijk dat zij</w:t>
      </w:r>
      <w:r w:rsidRPr="00E8630E">
        <w:t xml:space="preserve"> inzien dat dit een investering is die uiteindelijk ervoor gaat zorgen dat er minder heropnames zijn en dus de kosten </w:t>
      </w:r>
      <w:r>
        <w:t xml:space="preserve">worden </w:t>
      </w:r>
      <w:r w:rsidRPr="00E8630E">
        <w:t>verlaagd</w:t>
      </w:r>
      <w:r>
        <w:t>(4,11)</w:t>
      </w:r>
      <w:r w:rsidRPr="00E8630E">
        <w:t xml:space="preserve">. Ook het integreren van een nieuw screeningsinstrument in het EPD zal geld kosten, </w:t>
      </w:r>
      <w:r>
        <w:t xml:space="preserve">maar </w:t>
      </w:r>
      <w:r w:rsidRPr="00E8630E">
        <w:t xml:space="preserve">dit zal uiteindelijk opwegen tegen de kosten van </w:t>
      </w:r>
      <w:r>
        <w:t>het terugkomen van ouderen, die na de screening voorkomen kunnen worden</w:t>
      </w:r>
      <w:r w:rsidRPr="00E8630E">
        <w:t xml:space="preserve">. </w:t>
      </w:r>
      <w:r>
        <w:t xml:space="preserve">Een zorgverzekeraar waarmee contact is gezocht bevestigt dit, zie bijlage 3. Als het geld voor het invoeren niet beschikbaar is moet dit besproken worden met het management van het </w:t>
      </w:r>
      <w:r w:rsidR="00B76341">
        <w:t>ziekenhuis</w:t>
      </w:r>
      <w:r>
        <w:t>. Hierbij wordt verteld dat het op de lange termijn kosten besparend is.</w:t>
      </w:r>
    </w:p>
    <w:p w:rsidR="00F86DBB" w:rsidRPr="003470AC" w:rsidRDefault="00F86DBB" w:rsidP="00260769">
      <w:pPr>
        <w:spacing w:after="0" w:line="259" w:lineRule="auto"/>
        <w:rPr>
          <w:lang w:eastAsia="nl-NL"/>
        </w:rPr>
      </w:pPr>
    </w:p>
    <w:p w:rsidR="00F86DBB" w:rsidRPr="00E8630E" w:rsidRDefault="00F86DBB" w:rsidP="008F60FE">
      <w:pPr>
        <w:spacing w:after="0"/>
        <w:rPr>
          <w:b/>
        </w:rPr>
      </w:pPr>
      <w:r w:rsidRPr="00E8630E">
        <w:rPr>
          <w:b/>
        </w:rPr>
        <w:t>Kennis</w:t>
      </w:r>
    </w:p>
    <w:p w:rsidR="00F86DBB" w:rsidRDefault="00F86DBB" w:rsidP="005D582D">
      <w:pPr>
        <w:spacing w:after="0"/>
      </w:pPr>
      <w:r w:rsidRPr="00E8630E">
        <w:t>Het is belangrijk dat de verpleegkundigen weten hoe z</w:t>
      </w:r>
      <w:r>
        <w:t>ij</w:t>
      </w:r>
      <w:r w:rsidRPr="00E8630E">
        <w:t xml:space="preserve"> het ontslagproces van een oudere patiënt moeten regelen. In het begin van de verandering zullen er verpleegkundigen zijn die het nut van de verbetering niet inzien en de zorg op de oude manier regelen. Het is dan de taak van leidinggevenden, experts en collega verpleegkundigen om uit te leggen waarom de verbeteringen belangrijk zijn en bijdragen aan de kwaliteit van zorg</w:t>
      </w:r>
      <w:r>
        <w:t>(6)</w:t>
      </w:r>
      <w:r w:rsidRPr="00E8630E">
        <w:t>.</w:t>
      </w:r>
      <w:r>
        <w:t xml:space="preserve"> Mocht de kennis een maand na het invoeren nog niet voldoende blijken dan moet er een extra klinische les worden gegeven.</w:t>
      </w:r>
    </w:p>
    <w:p w:rsidR="00F86DBB" w:rsidRPr="00E8630E" w:rsidRDefault="00F86DBB" w:rsidP="008F60FE">
      <w:pPr>
        <w:spacing w:after="0"/>
      </w:pPr>
    </w:p>
    <w:p w:rsidR="00F86DBB" w:rsidRPr="00E8630E" w:rsidRDefault="00F86DBB" w:rsidP="008F60FE">
      <w:pPr>
        <w:spacing w:after="0"/>
        <w:rPr>
          <w:b/>
          <w:bCs/>
        </w:rPr>
      </w:pPr>
      <w:r w:rsidRPr="00E8630E">
        <w:rPr>
          <w:b/>
          <w:bCs/>
        </w:rPr>
        <w:t>Vaardigheden</w:t>
      </w:r>
    </w:p>
    <w:p w:rsidR="00F86DBB" w:rsidRDefault="00F86DBB" w:rsidP="005D582D">
      <w:pPr>
        <w:spacing w:after="0"/>
      </w:pPr>
      <w:r w:rsidRPr="00E8630E">
        <w:t>Het is van belang dat alle disciplines op de hoogte zijn van het nieuwe beleid rondom het beleid van ouderen. Ook moeten z</w:t>
      </w:r>
      <w:r>
        <w:t>ij weten hoe zij dit beleid moeten toepassen. Zij</w:t>
      </w:r>
      <w:r w:rsidRPr="00E8630E">
        <w:t xml:space="preserve"> moeten bijvoorbeeld de screening kunnen afnemen bij patiënten en weten hoe z</w:t>
      </w:r>
      <w:r>
        <w:t xml:space="preserve">ij vervolgens de interventies </w:t>
      </w:r>
      <w:r w:rsidRPr="00E8630E">
        <w:t>moeten uitvoeren bij een verhoogde score</w:t>
      </w:r>
      <w:r>
        <w:t>(6)</w:t>
      </w:r>
      <w:r w:rsidRPr="00E8630E">
        <w:t>.</w:t>
      </w:r>
      <w:r>
        <w:t xml:space="preserve"> </w:t>
      </w:r>
    </w:p>
    <w:p w:rsidR="00F86DBB" w:rsidRDefault="00F86DBB" w:rsidP="008F60FE">
      <w:pPr>
        <w:spacing w:after="0"/>
      </w:pPr>
      <w:r>
        <w:t>Als blijkt dat ze dit na een maand niet kunnen moet er een extra klinische les worden gegeven.</w:t>
      </w:r>
    </w:p>
    <w:p w:rsidR="00F86DBB" w:rsidRDefault="00F86DBB" w:rsidP="00854088">
      <w:pPr>
        <w:pStyle w:val="Kop1"/>
        <w:spacing w:before="0"/>
      </w:pPr>
    </w:p>
    <w:p w:rsidR="00F86DBB" w:rsidRPr="00436868" w:rsidRDefault="00F86DBB" w:rsidP="00436868">
      <w:pPr>
        <w:spacing w:after="0"/>
        <w:rPr>
          <w:b/>
          <w:bCs/>
        </w:rPr>
      </w:pPr>
      <w:r w:rsidRPr="00436868">
        <w:rPr>
          <w:b/>
          <w:bCs/>
        </w:rPr>
        <w:t>ICT</w:t>
      </w:r>
    </w:p>
    <w:p w:rsidR="00F86DBB" w:rsidRDefault="00F86DBB" w:rsidP="00DD36B9">
      <w:pPr>
        <w:rPr>
          <w:color w:val="365F91"/>
          <w:sz w:val="32"/>
          <w:szCs w:val="32"/>
        </w:rPr>
      </w:pPr>
      <w:r>
        <w:t>Het is belangrijk dat de screeningsinstrumenten in het EPD worden geïmplementeerd omdat de medewerkers op de SEH weinig tijd hebben per patiënt. Als de screening elektronisch gedaan kan worden kost deze minder tijd en is de kans groter dat deze wordt uitgevoerd. Als dit niet mogelijk is moet er met de leidinggevenden en de verpleegkundigen gezocht worden naar een papieren versie die weinig tijd in beslag neemt.</w:t>
      </w:r>
    </w:p>
    <w:p w:rsidR="00F86DBB" w:rsidRDefault="00F86DBB" w:rsidP="00854088">
      <w:pPr>
        <w:spacing w:after="0"/>
        <w:rPr>
          <w:b/>
          <w:bCs/>
        </w:rPr>
      </w:pPr>
      <w:r w:rsidRPr="00854088">
        <w:rPr>
          <w:b/>
          <w:bCs/>
        </w:rPr>
        <w:t>Afwezigheid randvoorwaarden</w:t>
      </w:r>
    </w:p>
    <w:p w:rsidR="00F86DBB" w:rsidRPr="00854088" w:rsidRDefault="00F86DBB" w:rsidP="00854088">
      <w:r>
        <w:t>Indien er aan één van deze randvoorwaarden niet voldaan kan worden door de SEH, komt de implementatie in gevaar. Er moet dan door de sleutelfiguur gekeken worden naar alternatieve middelen om de implementatie alsnog succesvol te laten zijn.</w:t>
      </w:r>
    </w:p>
    <w:p w:rsidR="00F86DBB" w:rsidRDefault="00F86DBB" w:rsidP="00187DA5">
      <w:pPr>
        <w:pStyle w:val="Kop1"/>
        <w:spacing w:before="0"/>
        <w:ind w:left="360"/>
        <w:rPr>
          <w:color w:val="auto"/>
          <w:sz w:val="24"/>
          <w:szCs w:val="24"/>
        </w:rPr>
      </w:pPr>
    </w:p>
    <w:p w:rsidR="00F86DBB" w:rsidRPr="00436868" w:rsidRDefault="00F86DBB" w:rsidP="00F1222B">
      <w:pPr>
        <w:pStyle w:val="Kop1"/>
      </w:pPr>
      <w:r w:rsidRPr="00987FF6">
        <w:rPr>
          <w:rFonts w:ascii="Calibri" w:hAnsi="Calibri"/>
        </w:rPr>
        <w:br w:type="page"/>
      </w:r>
      <w:bookmarkStart w:id="26" w:name="_Toc427333920"/>
      <w:r w:rsidRPr="00436868">
        <w:lastRenderedPageBreak/>
        <w:t>4. I</w:t>
      </w:r>
      <w:r>
        <w:t>mplementatietheorieën en in</w:t>
      </w:r>
      <w:r w:rsidRPr="00436868">
        <w:t>terventies</w:t>
      </w:r>
      <w:r>
        <w:t>/</w:t>
      </w:r>
      <w:r w:rsidRPr="00436868">
        <w:t>strategieën</w:t>
      </w:r>
      <w:bookmarkEnd w:id="26"/>
      <w:r w:rsidRPr="00436868">
        <w:t xml:space="preserve"> </w:t>
      </w:r>
    </w:p>
    <w:p w:rsidR="00F86DBB" w:rsidRPr="00987FF6" w:rsidRDefault="00F86DBB" w:rsidP="004236E3">
      <w:r>
        <w:t>In dit hoofdstuk zal de theoretische kant van implementatie worden belicht: de implementatietheorieën. De opdrachtnemers gebruiken de zelf geselecteerde implementatiestrategieën uit Grol(6) die aansluiten op het gehele implementatieproces inclusief de analyse van de doelgroep, bevorderende en belemmerende factoren en de invoering van de aanbevelingen. Om de aanbevelingen succesvol te implementeren is het belangrijk om gebruik te maken van een combinatie van de hieronder besproken strategieën. Zo heeft de implementatie meer effect(6).</w:t>
      </w:r>
    </w:p>
    <w:p w:rsidR="00F86DBB" w:rsidRPr="00987FF6" w:rsidRDefault="00F86DBB" w:rsidP="00434301">
      <w:pPr>
        <w:spacing w:after="0"/>
        <w:rPr>
          <w:b/>
          <w:sz w:val="22"/>
          <w:szCs w:val="22"/>
          <w:u w:val="single"/>
        </w:rPr>
      </w:pPr>
      <w:bookmarkStart w:id="27" w:name="_Toc427333921"/>
      <w:r>
        <w:rPr>
          <w:rStyle w:val="Kop2Char"/>
        </w:rPr>
        <w:t>4</w:t>
      </w:r>
      <w:r w:rsidRPr="00987FF6">
        <w:rPr>
          <w:rStyle w:val="Kop2Char"/>
        </w:rPr>
        <w:t xml:space="preserve">.1 </w:t>
      </w:r>
      <w:r>
        <w:rPr>
          <w:rStyle w:val="Kop2Char"/>
        </w:rPr>
        <w:t>O</w:t>
      </w:r>
      <w:r w:rsidRPr="00987FF6">
        <w:rPr>
          <w:rStyle w:val="Kop2Char"/>
        </w:rPr>
        <w:t xml:space="preserve">ntwikkeling en selectie van </w:t>
      </w:r>
      <w:r>
        <w:rPr>
          <w:rStyle w:val="Kop2Char"/>
        </w:rPr>
        <w:t xml:space="preserve">theorieën en </w:t>
      </w:r>
      <w:r w:rsidRPr="00987FF6">
        <w:rPr>
          <w:rStyle w:val="Kop2Char"/>
        </w:rPr>
        <w:t>interventies/strategieën</w:t>
      </w:r>
      <w:bookmarkEnd w:id="27"/>
    </w:p>
    <w:p w:rsidR="00F86DBB" w:rsidRPr="00987FF6" w:rsidRDefault="00F86DBB" w:rsidP="00BB24E3">
      <w:pPr>
        <w:spacing w:after="0"/>
        <w:rPr>
          <w:b/>
          <w:sz w:val="22"/>
          <w:szCs w:val="22"/>
        </w:rPr>
      </w:pPr>
      <w:r w:rsidRPr="00B84CDF">
        <w:t>Hieronder wordt de selectie van de interventies en strategieën uitgewerkt.</w:t>
      </w:r>
    </w:p>
    <w:p w:rsidR="00F86DBB" w:rsidRPr="00987FF6" w:rsidRDefault="00F86DBB" w:rsidP="00E274DD">
      <w:pPr>
        <w:pStyle w:val="Kop3"/>
      </w:pPr>
      <w:bookmarkStart w:id="28" w:name="_Toc427333922"/>
      <w:r>
        <w:t>4</w:t>
      </w:r>
      <w:r w:rsidRPr="00987FF6">
        <w:t>.1.1 individuele professionals</w:t>
      </w:r>
      <w:bookmarkEnd w:id="28"/>
    </w:p>
    <w:p w:rsidR="00F86DBB" w:rsidRPr="00987FF6" w:rsidRDefault="00F86DBB" w:rsidP="003F325E">
      <w:pPr>
        <w:spacing w:after="0"/>
        <w:rPr>
          <w:sz w:val="22"/>
          <w:szCs w:val="22"/>
        </w:rPr>
      </w:pPr>
    </w:p>
    <w:p w:rsidR="00F86DBB" w:rsidRPr="00987FF6" w:rsidRDefault="00F86DBB" w:rsidP="00E274DD">
      <w:pPr>
        <w:pStyle w:val="Kop4"/>
      </w:pPr>
      <w:r>
        <w:t>4</w:t>
      </w:r>
      <w:r w:rsidRPr="00987FF6">
        <w:t>.1.1.1 Educatieve theorieën</w:t>
      </w:r>
    </w:p>
    <w:p w:rsidR="00F86DBB" w:rsidRPr="00987FF6" w:rsidRDefault="00F86DBB" w:rsidP="004675DC">
      <w:pPr>
        <w:spacing w:after="0"/>
      </w:pPr>
      <w:r>
        <w:t xml:space="preserve">Deze theorieën omvat </w:t>
      </w:r>
      <w:r w:rsidRPr="00987FF6">
        <w:t xml:space="preserve">de motivatie van de professionals om te veranderen. Het is belangrijk dat de veranderingen aansluiten bij wat </w:t>
      </w:r>
      <w:r>
        <w:t>de verpleegkundigen</w:t>
      </w:r>
      <w:r w:rsidRPr="00987FF6">
        <w:t xml:space="preserve"> dagelijks meemaken tijdens hun werk. De professionals moeten eerst inzien dat er een verandering moet komen voord</w:t>
      </w:r>
      <w:r>
        <w:t>at ze hieraan kunnen meewerken(6</w:t>
      </w:r>
      <w:r w:rsidRPr="00987FF6">
        <w:t>).</w:t>
      </w:r>
    </w:p>
    <w:p w:rsidR="00F86DBB" w:rsidRDefault="00F86DBB" w:rsidP="003F325E">
      <w:pPr>
        <w:spacing w:after="0"/>
      </w:pPr>
    </w:p>
    <w:p w:rsidR="00F86DBB" w:rsidRPr="00987FF6" w:rsidRDefault="00F86DBB" w:rsidP="00C337C4">
      <w:pPr>
        <w:spacing w:after="0"/>
      </w:pPr>
      <w:r w:rsidRPr="00987FF6">
        <w:t xml:space="preserve">De opdrachtnemers </w:t>
      </w:r>
      <w:r>
        <w:t>hebben voor deze theorie gekozen omdat</w:t>
      </w:r>
      <w:r w:rsidRPr="00C337C4">
        <w:t xml:space="preserve"> </w:t>
      </w:r>
      <w:r w:rsidRPr="00987FF6">
        <w:t xml:space="preserve">uit de </w:t>
      </w:r>
      <w:r>
        <w:t>probleem</w:t>
      </w:r>
      <w:r w:rsidRPr="00987FF6">
        <w:t>analyse blijkt dat niet alle verpleegkundigen het nut van de aanbevelingen inzien. Z</w:t>
      </w:r>
      <w:r>
        <w:t>ij</w:t>
      </w:r>
      <w:r w:rsidRPr="00987FF6">
        <w:t xml:space="preserve"> moeten dus eerst ervan worden overtuigd dat het probleem een grote rol speelt op de afdeling voordat ze kunnen gaan meewerken aan de oplossingen.</w:t>
      </w:r>
      <w:r>
        <w:t xml:space="preserve"> Het te verwachten resultaat is dat verpleegkundigen door kennisvergroting het nut van de implementatie gaan inzien.</w:t>
      </w:r>
    </w:p>
    <w:p w:rsidR="00F86DBB" w:rsidRDefault="00F86DBB" w:rsidP="003F325E">
      <w:pPr>
        <w:spacing w:after="0"/>
      </w:pPr>
    </w:p>
    <w:p w:rsidR="00F86DBB" w:rsidRPr="002A469D" w:rsidRDefault="00F86DBB" w:rsidP="003F325E">
      <w:pPr>
        <w:spacing w:after="0"/>
        <w:rPr>
          <w:b/>
          <w:bCs/>
        </w:rPr>
      </w:pPr>
      <w:r w:rsidRPr="002A469D">
        <w:rPr>
          <w:b/>
          <w:bCs/>
        </w:rPr>
        <w:t>Strategieën: geven van educatief materiaal en het gebruik van opinieleiders</w:t>
      </w:r>
    </w:p>
    <w:p w:rsidR="00F86DBB" w:rsidRPr="00987FF6" w:rsidRDefault="00F86DBB" w:rsidP="003F325E">
      <w:pPr>
        <w:spacing w:after="0"/>
      </w:pPr>
      <w:r w:rsidRPr="00987FF6">
        <w:t xml:space="preserve">De strategieën die bij </w:t>
      </w:r>
      <w:r>
        <w:t>de educatieve theorieën</w:t>
      </w:r>
      <w:r w:rsidRPr="00987FF6">
        <w:t xml:space="preserve"> passen en van toepassing zijn op de afdeling zijn het geven van educatief materiaal en het gebruik van opinieleiders</w:t>
      </w:r>
      <w:r>
        <w:t>(6</w:t>
      </w:r>
      <w:r w:rsidRPr="00987FF6">
        <w:t>). De opinieleiders zouden de verpleegkundigen van de afdeling geriatrie kunnen zijn, deze hebben verstand van ouderen en weten wat er bij het ontslag van ouderen komt kijken. Als deze opinieleiders klinische lessen op de afdeling geven zullen de verpleegkundigen deze informatie eerder aannemen het over hun vakgebied gaat.</w:t>
      </w:r>
    </w:p>
    <w:p w:rsidR="00F86DBB" w:rsidRPr="00987FF6" w:rsidRDefault="00F86DBB" w:rsidP="00C337C4">
      <w:pPr>
        <w:spacing w:after="0"/>
      </w:pPr>
      <w:r w:rsidRPr="00987FF6">
        <w:t xml:space="preserve">Het educatieve materiaal </w:t>
      </w:r>
      <w:r>
        <w:t>moet</w:t>
      </w:r>
      <w:r w:rsidRPr="00987FF6">
        <w:t xml:space="preserve"> voor en na de klinische les worden gebruikt om de verpleegkundigen te moti</w:t>
      </w:r>
      <w:r>
        <w:t>veren. Voor de klinische les moet</w:t>
      </w:r>
      <w:r w:rsidRPr="00987FF6">
        <w:t xml:space="preserve"> een flyer verspreid worden met de aankondiging van de les en de te behandelen onderwerpen. Na de klinische les </w:t>
      </w:r>
      <w:r>
        <w:t>moet</w:t>
      </w:r>
      <w:r w:rsidRPr="00987FF6">
        <w:t xml:space="preserve"> er informatie worden meegegeven </w:t>
      </w:r>
      <w:r>
        <w:t>aan de verpleegkundigen zodat zij</w:t>
      </w:r>
      <w:r w:rsidRPr="00987FF6">
        <w:t xml:space="preserve"> alles nog even kunnen nalezen. Het is daarbij belangrijk dat de informatie beknopt is zodat ze tijdens hun </w:t>
      </w:r>
      <w:r>
        <w:t>werk snel kunnen opzoeken hoe zij</w:t>
      </w:r>
      <w:r w:rsidRPr="00987FF6">
        <w:t xml:space="preserve"> moeten handelen</w:t>
      </w:r>
      <w:r>
        <w:t>(6)</w:t>
      </w:r>
      <w:r w:rsidRPr="00987FF6">
        <w:t>.</w:t>
      </w:r>
    </w:p>
    <w:p w:rsidR="00F86DBB" w:rsidRPr="00987FF6" w:rsidRDefault="00F86DBB" w:rsidP="003F325E">
      <w:pPr>
        <w:spacing w:after="0"/>
      </w:pPr>
    </w:p>
    <w:p w:rsidR="00F86DBB" w:rsidRPr="00987FF6" w:rsidRDefault="00F86DBB" w:rsidP="00E274DD">
      <w:pPr>
        <w:pStyle w:val="Kop4"/>
      </w:pPr>
      <w:r>
        <w:t>4</w:t>
      </w:r>
      <w:r w:rsidRPr="00987FF6">
        <w:t>.1.1.2 Motivationele theorieën</w:t>
      </w:r>
    </w:p>
    <w:p w:rsidR="00F86DBB" w:rsidRPr="00987FF6" w:rsidRDefault="00F86DBB" w:rsidP="004675DC">
      <w:pPr>
        <w:spacing w:after="0"/>
      </w:pPr>
      <w:r w:rsidRPr="00987FF6">
        <w:t xml:space="preserve">De motiverende theorieën </w:t>
      </w:r>
      <w:r>
        <w:t xml:space="preserve">omvat </w:t>
      </w:r>
      <w:r w:rsidRPr="00987FF6">
        <w:t>de invloed van intenties, attitudes en percepties op de motivatie om te veranderen(</w:t>
      </w:r>
      <w:r>
        <w:t>6</w:t>
      </w:r>
      <w:r w:rsidRPr="00987FF6">
        <w:t xml:space="preserve">). </w:t>
      </w:r>
    </w:p>
    <w:p w:rsidR="00F86DBB" w:rsidRPr="00987FF6" w:rsidRDefault="00F86DBB" w:rsidP="003F325E">
      <w:pPr>
        <w:spacing w:after="0"/>
      </w:pPr>
    </w:p>
    <w:p w:rsidR="00F86DBB" w:rsidRPr="00987FF6" w:rsidRDefault="00F86DBB" w:rsidP="00AA65A6">
      <w:pPr>
        <w:spacing w:after="0"/>
      </w:pPr>
      <w:r w:rsidRPr="00987FF6">
        <w:t xml:space="preserve">De opdrachtnemers </w:t>
      </w:r>
      <w:r>
        <w:t>hebben voor deze theorie gekozen omdat</w:t>
      </w:r>
      <w:r w:rsidRPr="00C337C4">
        <w:t xml:space="preserve"> </w:t>
      </w:r>
      <w:r>
        <w:t>uit de probleemanalyse blijkt dat de meeste verpleegkundigen niet gemotiveerd zijn. Verpleegkundigen</w:t>
      </w:r>
      <w:r w:rsidRPr="00987FF6">
        <w:t xml:space="preserve"> moeten inzien waarom de aanbevelingen geïmplementeerd moeten worden en wat de voordelen hiervan zijn.</w:t>
      </w:r>
      <w:r>
        <w:t xml:space="preserve"> Het te verwachten resultaat is dat verpleegkundigen gemotiveerder zijn.</w:t>
      </w:r>
    </w:p>
    <w:p w:rsidR="00F86DBB" w:rsidRDefault="00F86DBB" w:rsidP="003F325E">
      <w:pPr>
        <w:spacing w:after="0"/>
      </w:pPr>
    </w:p>
    <w:p w:rsidR="00F86DBB" w:rsidRDefault="00F86DBB" w:rsidP="003F325E">
      <w:pPr>
        <w:spacing w:after="0"/>
        <w:rPr>
          <w:b/>
          <w:bCs/>
        </w:rPr>
      </w:pPr>
    </w:p>
    <w:p w:rsidR="00F86DBB" w:rsidRDefault="00F86DBB" w:rsidP="003F325E">
      <w:pPr>
        <w:spacing w:after="0"/>
        <w:rPr>
          <w:b/>
          <w:bCs/>
        </w:rPr>
      </w:pPr>
    </w:p>
    <w:p w:rsidR="00F86DBB" w:rsidRPr="002A469D" w:rsidRDefault="00F86DBB" w:rsidP="003F325E">
      <w:pPr>
        <w:spacing w:after="0"/>
        <w:rPr>
          <w:b/>
          <w:bCs/>
        </w:rPr>
      </w:pPr>
      <w:r w:rsidRPr="002A469D">
        <w:rPr>
          <w:b/>
          <w:bCs/>
        </w:rPr>
        <w:t>Strategie: feedback en reminders</w:t>
      </w:r>
    </w:p>
    <w:p w:rsidR="00F86DBB" w:rsidRPr="00987FF6" w:rsidRDefault="00F86DBB" w:rsidP="00DD36B9">
      <w:pPr>
        <w:spacing w:after="0"/>
      </w:pPr>
      <w:r w:rsidRPr="00987FF6">
        <w:t xml:space="preserve">De strategie die bij </w:t>
      </w:r>
      <w:r>
        <w:t>de m</w:t>
      </w:r>
      <w:r w:rsidRPr="00146460">
        <w:t>otivationele theorieën</w:t>
      </w:r>
      <w:r w:rsidRPr="00987FF6">
        <w:t xml:space="preserve"> past </w:t>
      </w:r>
      <w:r>
        <w:t>zijn</w:t>
      </w:r>
      <w:r w:rsidRPr="00987FF6">
        <w:t xml:space="preserve"> de feedback en reminders</w:t>
      </w:r>
      <w:r>
        <w:t>.</w:t>
      </w:r>
      <w:r w:rsidRPr="00987FF6">
        <w:t xml:space="preserve"> </w:t>
      </w:r>
      <w:r>
        <w:t>D</w:t>
      </w:r>
      <w:r w:rsidRPr="00987FF6">
        <w:t>eze houden in dat verpleegkundigen elkaar feedback geven over e</w:t>
      </w:r>
      <w:r>
        <w:t>lkaars handelen in de praktijk(6</w:t>
      </w:r>
      <w:r w:rsidRPr="00987FF6">
        <w:t xml:space="preserve">). Als de geleverde zorg niet volgens de aanbevelingen is uitgevoerd </w:t>
      </w:r>
      <w:r>
        <w:t>moet</w:t>
      </w:r>
      <w:r w:rsidRPr="00987FF6">
        <w:t xml:space="preserve"> een andere verpleegkundige diegene erop aanspreken. Zodat alle verpleegkundigen uiteindelijk weten hoe ze de aanbevelingen in de praktijk moeten uitvoeren. Ook willen de opdrachtnemers dat er in het EPD een reminder wordt ingevoerd die een melding geeft dat er gescre</w:t>
      </w:r>
      <w:r>
        <w:t>end moet worden met de ISAR-HP.</w:t>
      </w:r>
    </w:p>
    <w:p w:rsidR="00F86DBB" w:rsidRPr="00987FF6" w:rsidRDefault="00F86DBB" w:rsidP="00E274DD">
      <w:pPr>
        <w:pStyle w:val="Kop3"/>
        <w:rPr>
          <w:sz w:val="24"/>
          <w:szCs w:val="24"/>
        </w:rPr>
      </w:pPr>
      <w:bookmarkStart w:id="29" w:name="_Toc427333923"/>
      <w:r>
        <w:rPr>
          <w:sz w:val="24"/>
          <w:szCs w:val="24"/>
        </w:rPr>
        <w:t>4</w:t>
      </w:r>
      <w:r w:rsidRPr="00987FF6">
        <w:rPr>
          <w:sz w:val="24"/>
          <w:szCs w:val="24"/>
        </w:rPr>
        <w:t>.1.2. Organisatorische context</w:t>
      </w:r>
      <w:bookmarkEnd w:id="29"/>
    </w:p>
    <w:p w:rsidR="00F86DBB" w:rsidRPr="00987FF6" w:rsidRDefault="00F86DBB" w:rsidP="003F325E">
      <w:pPr>
        <w:spacing w:after="0"/>
      </w:pPr>
    </w:p>
    <w:p w:rsidR="00F86DBB" w:rsidRPr="00987FF6" w:rsidRDefault="00F86DBB" w:rsidP="00E274DD">
      <w:pPr>
        <w:pStyle w:val="Kop4"/>
      </w:pPr>
      <w:r>
        <w:t>4</w:t>
      </w:r>
      <w:r w:rsidRPr="00987FF6">
        <w:t>.1.2.1 Re-engineering-theorie</w:t>
      </w:r>
    </w:p>
    <w:p w:rsidR="00F86DBB" w:rsidRPr="00987FF6" w:rsidRDefault="00F86DBB" w:rsidP="004675DC">
      <w:pPr>
        <w:spacing w:after="0"/>
      </w:pPr>
      <w:r w:rsidRPr="00987FF6">
        <w:t xml:space="preserve">De re-engineering-theorie </w:t>
      </w:r>
      <w:r>
        <w:t>omvat</w:t>
      </w:r>
      <w:r w:rsidRPr="00987FF6">
        <w:t xml:space="preserve"> het veranderen en verbeteren van zorgprocessen. Het doel is om ervoor te zorgen dat de zorg voor groepen patiënten aansluit op hun behoeften en de kos</w:t>
      </w:r>
      <w:r>
        <w:t>ten worden gereduceerd(6</w:t>
      </w:r>
      <w:r w:rsidRPr="00987FF6">
        <w:t>).</w:t>
      </w:r>
    </w:p>
    <w:p w:rsidR="00F86DBB" w:rsidRPr="00987FF6" w:rsidRDefault="00F86DBB" w:rsidP="003F325E">
      <w:pPr>
        <w:spacing w:after="0"/>
      </w:pPr>
    </w:p>
    <w:p w:rsidR="00F86DBB" w:rsidRPr="00E63581" w:rsidRDefault="00F86DBB" w:rsidP="004675DC">
      <w:pPr>
        <w:spacing w:after="0"/>
        <w:rPr>
          <w:color w:val="000000"/>
        </w:rPr>
      </w:pPr>
      <w:r w:rsidRPr="00987FF6">
        <w:t xml:space="preserve">De opdrachtnemers </w:t>
      </w:r>
      <w:r>
        <w:t>hebben voor deze theorie gekozen omdat</w:t>
      </w:r>
      <w:r w:rsidRPr="00987FF6">
        <w:t xml:space="preserve"> </w:t>
      </w:r>
      <w:r>
        <w:t xml:space="preserve">uit het verbeterplan blijkt dat </w:t>
      </w:r>
      <w:r w:rsidRPr="00987FF6">
        <w:t xml:space="preserve">er bij het ontslag van ouderen veel disciplines samen moeten werken. </w:t>
      </w:r>
      <w:r>
        <w:t xml:space="preserve">Omdat er geen eenduidig beleid is weten de verschillende disciplines niet wat hun rol in het ontslagproces is. Er </w:t>
      </w:r>
      <w:r w:rsidRPr="00987FF6">
        <w:t xml:space="preserve">moeten </w:t>
      </w:r>
      <w:r>
        <w:t>dus</w:t>
      </w:r>
      <w:r w:rsidRPr="00987FF6">
        <w:t xml:space="preserve"> afspraken gemaakt worden over welke discipline wat moet doen in het ontslagproces van ouderen.</w:t>
      </w:r>
      <w:r>
        <w:t xml:space="preserve"> </w:t>
      </w:r>
      <w:r w:rsidRPr="00E63581">
        <w:rPr>
          <w:color w:val="000000"/>
        </w:rPr>
        <w:t>Standaardisatie van het proces is dan ook wenselijk.</w:t>
      </w:r>
      <w:r>
        <w:rPr>
          <w:color w:val="000000"/>
        </w:rPr>
        <w:t xml:space="preserve"> Het te verwachten resultaat is iedere discipline weet wat zijn/haar rol is.</w:t>
      </w:r>
    </w:p>
    <w:p w:rsidR="00F86DBB" w:rsidRDefault="00F86DBB" w:rsidP="003F325E">
      <w:pPr>
        <w:spacing w:after="0"/>
      </w:pPr>
    </w:p>
    <w:p w:rsidR="00F86DBB" w:rsidRPr="002A469D" w:rsidRDefault="00F86DBB" w:rsidP="003F325E">
      <w:pPr>
        <w:spacing w:after="0"/>
        <w:rPr>
          <w:b/>
          <w:bCs/>
        </w:rPr>
      </w:pPr>
      <w:r w:rsidRPr="002A469D">
        <w:rPr>
          <w:b/>
          <w:bCs/>
        </w:rPr>
        <w:t>Strategie: geïntrigeerde zorg</w:t>
      </w:r>
    </w:p>
    <w:p w:rsidR="00F86DBB" w:rsidRPr="00987FF6" w:rsidRDefault="00F86DBB" w:rsidP="004675DC">
      <w:pPr>
        <w:spacing w:after="0"/>
      </w:pPr>
      <w:r w:rsidRPr="00987FF6">
        <w:t>De strategie die bij</w:t>
      </w:r>
      <w:r>
        <w:t xml:space="preserve"> de</w:t>
      </w:r>
      <w:r w:rsidRPr="00987FF6">
        <w:t xml:space="preserve"> </w:t>
      </w:r>
      <w:r>
        <w:t>r</w:t>
      </w:r>
      <w:r w:rsidRPr="00146460">
        <w:t xml:space="preserve">e-engineering-theorie </w:t>
      </w:r>
      <w:r w:rsidRPr="00987FF6">
        <w:t>past is die van de geïntrigeerde zorg</w:t>
      </w:r>
      <w:r>
        <w:t>, zo wordt het voor alle disciplines duidelijk is wat hun rol is in het ontslagproces</w:t>
      </w:r>
      <w:r w:rsidRPr="00987FF6">
        <w:t>. Dit houdt in dat er gestructureerde zorg komt voor de oudere patiënt die met ontslag gaat vanaf de SEH(</w:t>
      </w:r>
      <w:r>
        <w:t>6</w:t>
      </w:r>
      <w:r w:rsidRPr="00987FF6">
        <w:t>). Nu is het niet duidelijk hoe verpleegkundigen moeten handelen bij een oudere die met ontslag gaat vanaf de SEH. Al</w:t>
      </w:r>
      <w:r>
        <w:t>s hier een protocol voor is weten alle disciplines welke handelingen zij</w:t>
      </w:r>
      <w:r w:rsidRPr="00987FF6">
        <w:t xml:space="preserve"> moet uitvoeren en welke andere disciplines er in consult gevraagd moeten worden. Zo is het voor alle disciplines duidelijk wie wat bijdraagt aan de zorg en zal dit uiteindelijk zorgen voor minder heropnames en de kosten daarmee reduceren.</w:t>
      </w:r>
    </w:p>
    <w:p w:rsidR="00F86DBB" w:rsidRDefault="00F86DBB" w:rsidP="002641FC">
      <w:pPr>
        <w:spacing w:after="0"/>
        <w:rPr>
          <w:rFonts w:ascii="Calibri" w:hAnsi="Calibri"/>
          <w:b/>
          <w:sz w:val="22"/>
          <w:szCs w:val="22"/>
          <w:u w:val="single"/>
        </w:rPr>
      </w:pPr>
    </w:p>
    <w:p w:rsidR="00F86DBB" w:rsidRPr="00E234CA" w:rsidRDefault="00F86DBB" w:rsidP="00E234CA">
      <w:pPr>
        <w:pStyle w:val="Kop4"/>
      </w:pPr>
      <w:r>
        <w:t>4.1.2.2</w:t>
      </w:r>
      <w:r w:rsidRPr="00E234CA">
        <w:t xml:space="preserve"> Bottum up en Top-down</w:t>
      </w:r>
    </w:p>
    <w:p w:rsidR="00F86DBB" w:rsidRPr="00287A03" w:rsidRDefault="00F86DBB" w:rsidP="00E234CA">
      <w:pPr>
        <w:spacing w:after="0"/>
      </w:pPr>
      <w:r w:rsidRPr="00287A03">
        <w:t xml:space="preserve">Volgens Grol(6) is implementatie het meest effectief wanneer de managers overtuigd zijn van de implementatie, zij halen de medewerkers over tot het invoeren van het nieuwe beleid. Deze vorm van implementatie wordt ook wel top-down implementatie genoemd omdat het initiatief van de leidinggevenden (top) komt en niet van de afdelingsverpleegkundigen(down). Op de SEH van het </w:t>
      </w:r>
      <w:r w:rsidR="00B76341">
        <w:t>ziekenhuis</w:t>
      </w:r>
      <w:r w:rsidRPr="00287A03">
        <w:t xml:space="preserve"> is de verpleegkundige leidinggevende zeer enthousiast over het project en gemotiveerd om het nieuwe beleid door te voeren. De afdelingsverpleegkundigen zijn nog niet overtuigd van het nut van het nieuwe beleid, zij moeten worden gemotiveerd door de leidinggevende(6). </w:t>
      </w:r>
    </w:p>
    <w:p w:rsidR="00F86DBB" w:rsidRPr="00287A03" w:rsidRDefault="00F86DBB" w:rsidP="00E234CA">
      <w:pPr>
        <w:spacing w:after="0"/>
      </w:pPr>
    </w:p>
    <w:p w:rsidR="00F86DBB" w:rsidRPr="00287A03" w:rsidRDefault="00F86DBB" w:rsidP="00E234CA">
      <w:pPr>
        <w:spacing w:after="0"/>
      </w:pPr>
      <w:r w:rsidRPr="00287A03">
        <w:t xml:space="preserve">Echter is bij het ontwikkelen van het implementatieplan dat het meest specifiek is gericht op de SEH, rekening gehouden met de medewerkers van alleen deze afdeling. De medewerkers zijn eveneens betrokken geweest bij het onderzoek en het verbeterplan. </w:t>
      </w:r>
      <w:r w:rsidRPr="00287A03">
        <w:lastRenderedPageBreak/>
        <w:t>Hieruit blijkt dat het verbeterplan en dit implementatieplan een bottum-up benadering heeft.</w:t>
      </w:r>
    </w:p>
    <w:p w:rsidR="00F86DBB" w:rsidRPr="00287A03" w:rsidRDefault="00F86DBB" w:rsidP="00E234CA">
      <w:pPr>
        <w:spacing w:after="0"/>
      </w:pPr>
    </w:p>
    <w:p w:rsidR="00F86DBB" w:rsidRDefault="00F86DBB" w:rsidP="002641FC">
      <w:pPr>
        <w:spacing w:after="0"/>
      </w:pPr>
      <w:r w:rsidRPr="00287A03">
        <w:t>Hieruit concluderen de opdrachtnemers dat een mix van beiden top down en bottum up het beste is.</w:t>
      </w: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Default="00F86DBB" w:rsidP="002641FC">
      <w:pPr>
        <w:spacing w:after="0"/>
      </w:pPr>
    </w:p>
    <w:p w:rsidR="00F86DBB" w:rsidRPr="00287A03" w:rsidRDefault="00F86DBB" w:rsidP="002641FC">
      <w:pPr>
        <w:spacing w:after="0"/>
      </w:pPr>
    </w:p>
    <w:p w:rsidR="00F86DBB" w:rsidRDefault="00F86DBB" w:rsidP="00C23DD7">
      <w:pPr>
        <w:pStyle w:val="Kop1"/>
        <w:numPr>
          <w:ilvl w:val="0"/>
          <w:numId w:val="28"/>
        </w:numPr>
      </w:pPr>
      <w:bookmarkStart w:id="30" w:name="_Toc427333924"/>
      <w:r>
        <w:lastRenderedPageBreak/>
        <w:t>Uitvoering implementatie</w:t>
      </w:r>
      <w:bookmarkEnd w:id="30"/>
    </w:p>
    <w:p w:rsidR="00F86DBB" w:rsidRPr="00B052CB" w:rsidRDefault="00F86DBB" w:rsidP="007F23F0">
      <w:r>
        <w:t xml:space="preserve">In dit hoofdstuk wordt er daadwerkelijk uitvoering gegeven aan de implementatie van aanbevelingen: de activiteiten. Dit wordt uitgewerkt aan de hand van de vijf fasen van implementatie en de PDCA-cyclus. </w:t>
      </w:r>
    </w:p>
    <w:p w:rsidR="00F86DBB" w:rsidRDefault="00F86DBB" w:rsidP="00E274DD">
      <w:pPr>
        <w:pStyle w:val="Kop2"/>
      </w:pPr>
    </w:p>
    <w:p w:rsidR="00F86DBB" w:rsidRDefault="00F86DBB" w:rsidP="00E274DD">
      <w:pPr>
        <w:pStyle w:val="Kop2"/>
      </w:pPr>
      <w:bookmarkStart w:id="31" w:name="_Toc427333925"/>
      <w:r>
        <w:t>5.1 5 fasen van implementatie</w:t>
      </w:r>
      <w:bookmarkEnd w:id="31"/>
    </w:p>
    <w:p w:rsidR="00F86DBB" w:rsidRDefault="00F86DBB" w:rsidP="00515C6D">
      <w:r>
        <w:t>In het implementatiemodel van Grol(6) wordt implementatie ingedeeld in vijf fasen. Hieronder worden de fasen kort toegelicht.</w:t>
      </w:r>
    </w:p>
    <w:p w:rsidR="00F86DBB" w:rsidRDefault="00F86DBB" w:rsidP="00515C6D">
      <w:pPr>
        <w:numPr>
          <w:ilvl w:val="0"/>
          <w:numId w:val="23"/>
        </w:numPr>
        <w:spacing w:after="0"/>
        <w:ind w:left="714" w:hanging="357"/>
        <w:rPr>
          <w:b/>
          <w:bCs/>
          <w:u w:val="single"/>
        </w:rPr>
      </w:pPr>
      <w:r w:rsidRPr="00515C6D">
        <w:rPr>
          <w:b/>
          <w:bCs/>
          <w:u w:val="single"/>
        </w:rPr>
        <w:t>Fase 1: oriëntatie:</w:t>
      </w:r>
    </w:p>
    <w:p w:rsidR="00F86DBB" w:rsidRDefault="00F86DBB" w:rsidP="004675DC">
      <w:pPr>
        <w:spacing w:after="0"/>
      </w:pPr>
      <w:r>
        <w:t>In de oriëntatiefase verdiepen de opdrachtgever (leidinggevenden SEH) en de opdrachtnemer zich in het probleem en werken dit uit. Het document dat hierbij hoort is het projectplan.</w:t>
      </w:r>
    </w:p>
    <w:p w:rsidR="00F86DBB" w:rsidRDefault="00F86DBB" w:rsidP="004834DE">
      <w:pPr>
        <w:spacing w:after="0"/>
      </w:pPr>
    </w:p>
    <w:p w:rsidR="00F86DBB" w:rsidRDefault="00F86DBB" w:rsidP="00515C6D">
      <w:pPr>
        <w:numPr>
          <w:ilvl w:val="0"/>
          <w:numId w:val="23"/>
        </w:numPr>
        <w:spacing w:after="0"/>
        <w:ind w:left="714" w:hanging="357"/>
        <w:rPr>
          <w:b/>
          <w:bCs/>
          <w:u w:val="single"/>
        </w:rPr>
      </w:pPr>
      <w:r w:rsidRPr="00515C6D">
        <w:rPr>
          <w:b/>
          <w:bCs/>
          <w:u w:val="single"/>
        </w:rPr>
        <w:t>Fase 2: inzicht</w:t>
      </w:r>
    </w:p>
    <w:p w:rsidR="00F86DBB" w:rsidRPr="00DD0F5A" w:rsidRDefault="00F86DBB" w:rsidP="00DD0F5A">
      <w:pPr>
        <w:spacing w:after="0"/>
      </w:pPr>
      <w:r>
        <w:t>In de inzichtfase doen de opdrachtnemers onderzoek om antwoorden te geven ter verbetering van het probleem. Het document dat hierbij hoort is het verbeterplan</w:t>
      </w:r>
    </w:p>
    <w:p w:rsidR="00F86DBB" w:rsidRPr="00515C6D" w:rsidRDefault="00F86DBB" w:rsidP="00DD0F5A">
      <w:pPr>
        <w:spacing w:after="0"/>
        <w:rPr>
          <w:b/>
          <w:bCs/>
          <w:u w:val="single"/>
        </w:rPr>
      </w:pPr>
    </w:p>
    <w:p w:rsidR="00F86DBB" w:rsidRDefault="00F86DBB" w:rsidP="00515C6D">
      <w:pPr>
        <w:numPr>
          <w:ilvl w:val="0"/>
          <w:numId w:val="23"/>
        </w:numPr>
        <w:spacing w:after="0"/>
        <w:ind w:left="714" w:hanging="357"/>
        <w:rPr>
          <w:b/>
          <w:bCs/>
          <w:u w:val="single"/>
        </w:rPr>
      </w:pPr>
      <w:r w:rsidRPr="00515C6D">
        <w:rPr>
          <w:b/>
          <w:bCs/>
          <w:u w:val="single"/>
        </w:rPr>
        <w:t>Fase 3: acceptatie</w:t>
      </w:r>
    </w:p>
    <w:p w:rsidR="00F86DBB" w:rsidRDefault="00F86DBB" w:rsidP="00F1222B">
      <w:pPr>
        <w:spacing w:after="0"/>
      </w:pPr>
      <w:r>
        <w:t>In de acceptatiefase doen de opdrachtnemers aanbevelingen en wordt er een start gemaakt met het implementatieproces door middel van onder andere het activiteitenschema en het overdrachtsgesprek. Ook worden de medewerkers van de SEH gemotiveerd voor verandering. Het document dat hierbij hoort is het implementatieplan.</w:t>
      </w:r>
    </w:p>
    <w:p w:rsidR="00F86DBB" w:rsidRPr="00DD0F5A" w:rsidRDefault="00F86DBB" w:rsidP="00DD0F5A">
      <w:pPr>
        <w:spacing w:after="0"/>
      </w:pPr>
    </w:p>
    <w:p w:rsidR="00F86DBB" w:rsidRDefault="00F86DBB" w:rsidP="00515C6D">
      <w:pPr>
        <w:numPr>
          <w:ilvl w:val="0"/>
          <w:numId w:val="23"/>
        </w:numPr>
        <w:spacing w:after="0"/>
        <w:ind w:left="714" w:hanging="357"/>
        <w:rPr>
          <w:b/>
          <w:bCs/>
          <w:u w:val="single"/>
        </w:rPr>
      </w:pPr>
      <w:r w:rsidRPr="00515C6D">
        <w:rPr>
          <w:b/>
          <w:bCs/>
          <w:u w:val="single"/>
        </w:rPr>
        <w:t>Fase 4: verandering</w:t>
      </w:r>
    </w:p>
    <w:p w:rsidR="00F86DBB" w:rsidRPr="005B475B" w:rsidRDefault="00F86DBB" w:rsidP="005B475B">
      <w:pPr>
        <w:spacing w:after="0"/>
      </w:pPr>
      <w:r>
        <w:t>In de veranderfase wordt de implementatie ingevoerd: het activiteitenschema wordt verder uitgevoerd door sleutelfiguren, de werkgroep en medewerkers van de SEH. Tevens wordt nog een keer duidelijk gemaakt waarom implementatie zo belangrijk is, door middel van klinische lessen.</w:t>
      </w:r>
    </w:p>
    <w:p w:rsidR="00F86DBB" w:rsidRPr="00515C6D" w:rsidRDefault="00F86DBB" w:rsidP="005B475B">
      <w:pPr>
        <w:spacing w:after="0"/>
        <w:rPr>
          <w:b/>
          <w:bCs/>
          <w:u w:val="single"/>
        </w:rPr>
      </w:pPr>
    </w:p>
    <w:p w:rsidR="00F86DBB" w:rsidRDefault="00F86DBB" w:rsidP="00515C6D">
      <w:pPr>
        <w:numPr>
          <w:ilvl w:val="0"/>
          <w:numId w:val="23"/>
        </w:numPr>
        <w:spacing w:after="0"/>
        <w:ind w:left="714" w:hanging="357"/>
        <w:rPr>
          <w:b/>
          <w:bCs/>
          <w:u w:val="single"/>
        </w:rPr>
      </w:pPr>
      <w:r w:rsidRPr="00515C6D">
        <w:rPr>
          <w:b/>
          <w:bCs/>
          <w:u w:val="single"/>
        </w:rPr>
        <w:t>Fase 5: behoud van verandering</w:t>
      </w:r>
    </w:p>
    <w:p w:rsidR="00F86DBB" w:rsidRDefault="00F86DBB" w:rsidP="00C36E79">
      <w:pPr>
        <w:spacing w:after="0"/>
      </w:pPr>
      <w:r>
        <w:t>In deze fase wordt de implementatie volledig geïntegreerd in de dagelijkse routine van de SEH en geëvalueerd en wordt er gekeken naar welke stappen er ondernomen moeten worden om de veranderingen te behouden.</w:t>
      </w:r>
    </w:p>
    <w:p w:rsidR="00F86DBB" w:rsidRDefault="00F86DBB" w:rsidP="00C36E79">
      <w:pPr>
        <w:spacing w:after="0"/>
      </w:pPr>
    </w:p>
    <w:p w:rsidR="00F86DBB" w:rsidRDefault="00F86DBB" w:rsidP="00C36E79">
      <w:pPr>
        <w:spacing w:after="0"/>
      </w:pPr>
    </w:p>
    <w:p w:rsidR="00F86DBB" w:rsidRDefault="00F86DBB" w:rsidP="00C36E79">
      <w:pPr>
        <w:spacing w:after="0"/>
      </w:pPr>
    </w:p>
    <w:p w:rsidR="00F86DBB" w:rsidRDefault="00F86DBB" w:rsidP="00C36E79">
      <w:pPr>
        <w:spacing w:after="0"/>
      </w:pPr>
    </w:p>
    <w:p w:rsidR="00F86DBB" w:rsidRDefault="00F86DBB" w:rsidP="00C36E79">
      <w:pPr>
        <w:spacing w:after="0"/>
      </w:pPr>
    </w:p>
    <w:p w:rsidR="00F86DBB" w:rsidRDefault="00F86DBB" w:rsidP="00C36E79">
      <w:pPr>
        <w:spacing w:after="0"/>
      </w:pPr>
    </w:p>
    <w:p w:rsidR="00F86DBB" w:rsidRDefault="00F86DBB" w:rsidP="00C36E79">
      <w:pPr>
        <w:spacing w:after="0"/>
      </w:pPr>
    </w:p>
    <w:p w:rsidR="00F86DBB" w:rsidRDefault="00F86DBB" w:rsidP="00C36E79">
      <w:pPr>
        <w:spacing w:after="0"/>
      </w:pPr>
    </w:p>
    <w:p w:rsidR="00F86DBB" w:rsidRDefault="00F86DBB" w:rsidP="00C36E79">
      <w:pPr>
        <w:spacing w:after="0"/>
      </w:pPr>
    </w:p>
    <w:p w:rsidR="00F86DBB" w:rsidRDefault="00F86DBB" w:rsidP="00C36E79">
      <w:pPr>
        <w:spacing w:after="0"/>
      </w:pPr>
    </w:p>
    <w:p w:rsidR="00F86DBB" w:rsidRDefault="00F86DBB" w:rsidP="00C36E79">
      <w:pPr>
        <w:spacing w:after="0"/>
      </w:pPr>
    </w:p>
    <w:p w:rsidR="00F86DBB" w:rsidRPr="00D571EF" w:rsidRDefault="00F86DBB" w:rsidP="00F73D4D">
      <w:pPr>
        <w:keepNext/>
        <w:keepLines/>
        <w:spacing w:before="40" w:after="0"/>
        <w:outlineLvl w:val="1"/>
        <w:rPr>
          <w:color w:val="365F91"/>
          <w:sz w:val="26"/>
          <w:szCs w:val="26"/>
        </w:rPr>
      </w:pPr>
      <w:bookmarkStart w:id="32" w:name="_Toc427333926"/>
      <w:r>
        <w:rPr>
          <w:color w:val="365F91"/>
          <w:sz w:val="26"/>
          <w:szCs w:val="26"/>
        </w:rPr>
        <w:lastRenderedPageBreak/>
        <w:t xml:space="preserve">5.2 </w:t>
      </w:r>
      <w:r w:rsidRPr="00D571EF">
        <w:rPr>
          <w:color w:val="365F91"/>
          <w:sz w:val="26"/>
          <w:szCs w:val="26"/>
        </w:rPr>
        <w:t>PDCA</w:t>
      </w:r>
      <w:r>
        <w:rPr>
          <w:color w:val="365F91"/>
          <w:sz w:val="26"/>
          <w:szCs w:val="26"/>
        </w:rPr>
        <w:t>- cyclus</w:t>
      </w:r>
      <w:bookmarkEnd w:id="32"/>
    </w:p>
    <w:p w:rsidR="00F86DBB" w:rsidRDefault="00F86DBB" w:rsidP="00F1222B">
      <w:r w:rsidRPr="00D571EF">
        <w:t xml:space="preserve">De opdrachtnemers hebben ervoor gekozen om </w:t>
      </w:r>
      <w:r>
        <w:t>bij</w:t>
      </w:r>
      <w:r w:rsidRPr="00D571EF">
        <w:t xml:space="preserve"> </w:t>
      </w:r>
      <w:r>
        <w:t>het</w:t>
      </w:r>
      <w:r w:rsidRPr="00D571EF">
        <w:t xml:space="preserve"> </w:t>
      </w:r>
      <w:r>
        <w:t>implementatie</w:t>
      </w:r>
      <w:r w:rsidRPr="00D571EF">
        <w:t xml:space="preserve"> gebruik te maken van de P</w:t>
      </w:r>
      <w:r>
        <w:t xml:space="preserve">lan-, </w:t>
      </w:r>
      <w:r w:rsidRPr="00D571EF">
        <w:t>D</w:t>
      </w:r>
      <w:r>
        <w:t xml:space="preserve">o-, </w:t>
      </w:r>
      <w:r w:rsidRPr="00D571EF">
        <w:t>C</w:t>
      </w:r>
      <w:r>
        <w:t xml:space="preserve">heck-, </w:t>
      </w:r>
      <w:r w:rsidRPr="00D571EF">
        <w:t>Ac</w:t>
      </w:r>
      <w:r>
        <w:t>tcy</w:t>
      </w:r>
      <w:r w:rsidRPr="00D571EF">
        <w:t>clus</w:t>
      </w:r>
      <w:r>
        <w:t>, PDCA</w:t>
      </w:r>
      <w:r w:rsidRPr="00D571EF">
        <w:t xml:space="preserve">. Deze cyclus beschrijft </w:t>
      </w:r>
      <w:r>
        <w:t xml:space="preserve">implementatie als </w:t>
      </w:r>
      <w:r w:rsidRPr="00D571EF">
        <w:t>een proces wat voortdurend gecontroleerd en verbeterd moet worden</w:t>
      </w:r>
      <w:r>
        <w:t>(6,7)</w:t>
      </w:r>
      <w:r w:rsidRPr="00D571EF">
        <w:t xml:space="preserve">. </w:t>
      </w:r>
      <w:r>
        <w:t xml:space="preserve">Om dit te doen moet de sleutelfiguur gebruikmaken van meetbare kwaliteitsindicatoren in paragraaf 6.4. </w:t>
      </w:r>
    </w:p>
    <w:p w:rsidR="00F86DBB" w:rsidRDefault="00F86DBB" w:rsidP="003E0024">
      <w:r>
        <w:t>De PDCA-cyclus bestaat uit vier fasen die steeds herhaald worden en is hieronder uitgewerkt.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1"/>
        <w:gridCol w:w="5221"/>
      </w:tblGrid>
      <w:tr w:rsidR="00F86DBB" w:rsidTr="00CF0E1C">
        <w:tc>
          <w:tcPr>
            <w:tcW w:w="3936" w:type="dxa"/>
          </w:tcPr>
          <w:p w:rsidR="00F86DBB" w:rsidRPr="00CF0E1C" w:rsidRDefault="00F86DBB" w:rsidP="001A11C7">
            <w:pPr>
              <w:rPr>
                <w:rFonts w:eastAsia="MS Mincho"/>
                <w:b/>
                <w:bCs/>
                <w:u w:val="single"/>
                <w:lang w:val="en-GB"/>
              </w:rPr>
            </w:pPr>
            <w:r w:rsidRPr="00CF0E1C">
              <w:rPr>
                <w:rFonts w:eastAsia="MS Mincho"/>
                <w:b/>
                <w:bCs/>
                <w:u w:val="single"/>
                <w:lang w:val="en-GB"/>
              </w:rPr>
              <w:t>Stap uit Cyclus</w:t>
            </w:r>
          </w:p>
        </w:tc>
        <w:tc>
          <w:tcPr>
            <w:tcW w:w="5352" w:type="dxa"/>
          </w:tcPr>
          <w:p w:rsidR="00F86DBB" w:rsidRPr="00CF0E1C" w:rsidRDefault="00F86DBB" w:rsidP="001A11C7">
            <w:pPr>
              <w:rPr>
                <w:rFonts w:eastAsia="MS Mincho"/>
                <w:b/>
                <w:bCs/>
                <w:u w:val="single"/>
              </w:rPr>
            </w:pPr>
            <w:r w:rsidRPr="00CF0E1C">
              <w:rPr>
                <w:rFonts w:eastAsia="MS Mincho"/>
                <w:b/>
                <w:bCs/>
                <w:u w:val="single"/>
              </w:rPr>
              <w:t>Vertaling naar het afstudeerproject op de SEH</w:t>
            </w:r>
          </w:p>
        </w:tc>
      </w:tr>
      <w:tr w:rsidR="00F86DBB" w:rsidTr="00CF0E1C">
        <w:tc>
          <w:tcPr>
            <w:tcW w:w="3936" w:type="dxa"/>
          </w:tcPr>
          <w:p w:rsidR="00F86DBB" w:rsidRPr="00CF0E1C" w:rsidRDefault="00F86DBB" w:rsidP="001A11C7">
            <w:pPr>
              <w:rPr>
                <w:rFonts w:eastAsia="MS Mincho"/>
                <w:b/>
                <w:bCs/>
              </w:rPr>
            </w:pPr>
            <w:r w:rsidRPr="00CF0E1C">
              <w:rPr>
                <w:rFonts w:eastAsia="MS Mincho"/>
                <w:b/>
                <w:bCs/>
              </w:rPr>
              <w:t xml:space="preserve">Plan: </w:t>
            </w:r>
            <w:r w:rsidRPr="00CF0E1C">
              <w:rPr>
                <w:rFonts w:eastAsia="MS Mincho"/>
              </w:rPr>
              <w:t>maak een plan met SMART-geformuleerde doelen</w:t>
            </w:r>
          </w:p>
        </w:tc>
        <w:tc>
          <w:tcPr>
            <w:tcW w:w="5352" w:type="dxa"/>
          </w:tcPr>
          <w:p w:rsidR="00F86DBB" w:rsidRPr="00CF0E1C" w:rsidRDefault="00F86DBB" w:rsidP="001A11C7">
            <w:pPr>
              <w:rPr>
                <w:rFonts w:eastAsia="MS Mincho"/>
              </w:rPr>
            </w:pPr>
            <w:r w:rsidRPr="00CF0E1C">
              <w:rPr>
                <w:rFonts w:eastAsia="MS Mincho"/>
              </w:rPr>
              <w:t>Ontworpen aanbevelingen naar de SEH uit doelen naar aanleiding van de resultaten van het uitvoerde onderzoek uit het verbeterplan.</w:t>
            </w:r>
          </w:p>
        </w:tc>
      </w:tr>
      <w:tr w:rsidR="00F86DBB" w:rsidTr="00CF0E1C">
        <w:tc>
          <w:tcPr>
            <w:tcW w:w="3936" w:type="dxa"/>
          </w:tcPr>
          <w:p w:rsidR="00F86DBB" w:rsidRPr="00CF0E1C" w:rsidRDefault="00F86DBB" w:rsidP="001A11C7">
            <w:pPr>
              <w:rPr>
                <w:rFonts w:eastAsia="MS Mincho"/>
                <w:b/>
                <w:bCs/>
              </w:rPr>
            </w:pPr>
            <w:r w:rsidRPr="00CF0E1C">
              <w:rPr>
                <w:rFonts w:eastAsia="MS Mincho"/>
                <w:b/>
                <w:bCs/>
              </w:rPr>
              <w:t xml:space="preserve">Do: </w:t>
            </w:r>
            <w:r w:rsidRPr="00CF0E1C">
              <w:rPr>
                <w:rFonts w:eastAsia="MS Mincho"/>
              </w:rPr>
              <w:t>voer het plan uit</w:t>
            </w:r>
          </w:p>
        </w:tc>
        <w:tc>
          <w:tcPr>
            <w:tcW w:w="5352" w:type="dxa"/>
          </w:tcPr>
          <w:p w:rsidR="00F86DBB" w:rsidRPr="00CF0E1C" w:rsidRDefault="00F86DBB" w:rsidP="001A11C7">
            <w:pPr>
              <w:rPr>
                <w:rFonts w:eastAsia="MS Mincho"/>
              </w:rPr>
            </w:pPr>
            <w:r w:rsidRPr="00CF0E1C">
              <w:rPr>
                <w:rFonts w:eastAsia="MS Mincho"/>
              </w:rPr>
              <w:t>Het omzetten van aanbevelingen in concrete activiteiten en deze uitvoeren.</w:t>
            </w:r>
          </w:p>
        </w:tc>
      </w:tr>
      <w:tr w:rsidR="00F86DBB" w:rsidTr="00CF0E1C">
        <w:tc>
          <w:tcPr>
            <w:tcW w:w="3936" w:type="dxa"/>
          </w:tcPr>
          <w:p w:rsidR="00F86DBB" w:rsidRPr="00CF0E1C" w:rsidRDefault="00F86DBB" w:rsidP="001A11C7">
            <w:pPr>
              <w:rPr>
                <w:rFonts w:eastAsia="MS Mincho"/>
                <w:b/>
                <w:bCs/>
                <w:lang w:val="en-GB"/>
              </w:rPr>
            </w:pPr>
            <w:r w:rsidRPr="00CF0E1C">
              <w:rPr>
                <w:rFonts w:eastAsia="MS Mincho"/>
                <w:b/>
                <w:bCs/>
                <w:lang w:val="en-GB"/>
              </w:rPr>
              <w:t xml:space="preserve">Check: </w:t>
            </w:r>
            <w:r w:rsidRPr="00CF0E1C">
              <w:rPr>
                <w:rFonts w:eastAsia="MS Mincho"/>
                <w:lang w:val="en-GB"/>
              </w:rPr>
              <w:t>controleer en evalueer</w:t>
            </w:r>
          </w:p>
        </w:tc>
        <w:tc>
          <w:tcPr>
            <w:tcW w:w="5352" w:type="dxa"/>
          </w:tcPr>
          <w:p w:rsidR="00F86DBB" w:rsidRPr="00CF0E1C" w:rsidRDefault="00F86DBB" w:rsidP="001A11C7">
            <w:pPr>
              <w:rPr>
                <w:rFonts w:eastAsia="MS Mincho"/>
              </w:rPr>
            </w:pPr>
            <w:r w:rsidRPr="00CF0E1C">
              <w:rPr>
                <w:rFonts w:eastAsia="MS Mincho"/>
              </w:rPr>
              <w:t>Het meten van structuur-, proces-, en uitkomstindicatoren door het management van de SEH en de werkgroep (zie tabel 6).</w:t>
            </w:r>
          </w:p>
        </w:tc>
      </w:tr>
      <w:tr w:rsidR="00F86DBB" w:rsidTr="00CF0E1C">
        <w:tc>
          <w:tcPr>
            <w:tcW w:w="3936" w:type="dxa"/>
          </w:tcPr>
          <w:p w:rsidR="00F86DBB" w:rsidRPr="00CF0E1C" w:rsidRDefault="00F86DBB" w:rsidP="001A11C7">
            <w:pPr>
              <w:rPr>
                <w:rFonts w:eastAsia="MS Mincho"/>
                <w:b/>
                <w:bCs/>
                <w:lang w:val="en-GB"/>
              </w:rPr>
            </w:pPr>
            <w:r w:rsidRPr="00CF0E1C">
              <w:rPr>
                <w:rFonts w:eastAsia="MS Mincho"/>
                <w:b/>
                <w:bCs/>
                <w:lang w:val="en-GB"/>
              </w:rPr>
              <w:t xml:space="preserve">Act: </w:t>
            </w:r>
            <w:r w:rsidRPr="00CF0E1C">
              <w:rPr>
                <w:rFonts w:eastAsia="MS Mincho"/>
                <w:lang w:val="en-GB"/>
              </w:rPr>
              <w:t>stel plan (P) bij</w:t>
            </w:r>
          </w:p>
        </w:tc>
        <w:tc>
          <w:tcPr>
            <w:tcW w:w="5352" w:type="dxa"/>
          </w:tcPr>
          <w:p w:rsidR="00F86DBB" w:rsidRPr="00CF0E1C" w:rsidRDefault="00F86DBB" w:rsidP="001A11C7">
            <w:pPr>
              <w:rPr>
                <w:rFonts w:eastAsia="MS Mincho"/>
              </w:rPr>
            </w:pPr>
            <w:r w:rsidRPr="00CF0E1C">
              <w:rPr>
                <w:rFonts w:eastAsia="MS Mincho"/>
              </w:rPr>
              <w:t>Het bijstellen van P naar aanleiding van de evaluatie van C.</w:t>
            </w:r>
          </w:p>
        </w:tc>
      </w:tr>
    </w:tbl>
    <w:p w:rsidR="00F86DBB" w:rsidRPr="003E0024" w:rsidRDefault="00F86DBB" w:rsidP="003E0024">
      <w:pPr>
        <w:spacing w:after="0"/>
        <w:rPr>
          <w:sz w:val="22"/>
          <w:szCs w:val="22"/>
        </w:rPr>
      </w:pPr>
      <w:r w:rsidRPr="00E44C4B">
        <w:rPr>
          <w:sz w:val="22"/>
          <w:szCs w:val="22"/>
        </w:rPr>
        <w:t xml:space="preserve">Tabel </w:t>
      </w:r>
      <w:r>
        <w:rPr>
          <w:sz w:val="22"/>
          <w:szCs w:val="22"/>
        </w:rPr>
        <w:t>4</w:t>
      </w:r>
      <w:r w:rsidRPr="00E44C4B">
        <w:rPr>
          <w:sz w:val="22"/>
          <w:szCs w:val="22"/>
        </w:rPr>
        <w:t>: PDCA-cyclus</w:t>
      </w:r>
    </w:p>
    <w:p w:rsidR="00F86DBB" w:rsidRDefault="00F86DBB" w:rsidP="00F73D4D">
      <w:pPr>
        <w:rPr>
          <w:noProof/>
          <w:color w:val="000000"/>
          <w:sz w:val="22"/>
          <w:szCs w:val="22"/>
          <w:lang w:eastAsia="nl-NL"/>
        </w:rPr>
      </w:pPr>
    </w:p>
    <w:p w:rsidR="00F86DBB" w:rsidRDefault="00F86DBB" w:rsidP="00F73D4D">
      <w:pPr>
        <w:rPr>
          <w:noProof/>
          <w:color w:val="000000"/>
          <w:sz w:val="22"/>
          <w:szCs w:val="22"/>
          <w:lang w:eastAsia="nl-NL"/>
        </w:rPr>
      </w:pPr>
    </w:p>
    <w:p w:rsidR="00F86DBB" w:rsidRPr="00D571EF" w:rsidRDefault="00D8020B" w:rsidP="003E0024">
      <w:pPr>
        <w:spacing w:after="0"/>
      </w:pPr>
      <w:r>
        <w:rPr>
          <w:noProof/>
          <w:color w:val="000000"/>
          <w:sz w:val="22"/>
          <w:szCs w:val="22"/>
          <w:lang w:eastAsia="nl-NL"/>
        </w:rPr>
        <w:drawing>
          <wp:inline distT="0" distB="0" distL="0" distR="0" wp14:anchorId="39D877BD" wp14:editId="4076645A">
            <wp:extent cx="3295650" cy="3324225"/>
            <wp:effectExtent l="0" t="0" r="0" b="9525"/>
            <wp:docPr id="4" name="Picture 7" descr="http://lcinformatica.amsterdams.info/klas5/h12/p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cinformatica.amsterdams.info/klas5/h12/pdc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3324225"/>
                    </a:xfrm>
                    <a:prstGeom prst="rect">
                      <a:avLst/>
                    </a:prstGeom>
                    <a:noFill/>
                    <a:ln>
                      <a:noFill/>
                    </a:ln>
                  </pic:spPr>
                </pic:pic>
              </a:graphicData>
            </a:graphic>
          </wp:inline>
        </w:drawing>
      </w:r>
    </w:p>
    <w:p w:rsidR="00F86DBB" w:rsidRDefault="00F86DBB" w:rsidP="00343087">
      <w:r>
        <w:rPr>
          <w:sz w:val="22"/>
          <w:szCs w:val="22"/>
        </w:rPr>
        <w:t>Figuur 2</w:t>
      </w:r>
      <w:r w:rsidRPr="00F87130">
        <w:rPr>
          <w:sz w:val="22"/>
          <w:szCs w:val="22"/>
        </w:rPr>
        <w:t>: PDCA-cyclus(12)</w:t>
      </w:r>
    </w:p>
    <w:p w:rsidR="00F86DBB" w:rsidRDefault="00F86DBB" w:rsidP="00C36E79">
      <w:pPr>
        <w:spacing w:after="0"/>
        <w:sectPr w:rsidR="00F86DBB" w:rsidSect="00E5012F">
          <w:footerReference w:type="default" r:id="rId10"/>
          <w:pgSz w:w="11906" w:h="16838"/>
          <w:pgMar w:top="1417" w:right="1417" w:bottom="1417" w:left="1417" w:header="708" w:footer="708" w:gutter="0"/>
          <w:cols w:space="708"/>
          <w:titlePg/>
          <w:docGrid w:linePitch="360"/>
        </w:sectPr>
      </w:pPr>
    </w:p>
    <w:p w:rsidR="00F86DBB" w:rsidRDefault="00F86DBB" w:rsidP="00F73D4D">
      <w:pPr>
        <w:pStyle w:val="Kop2"/>
      </w:pPr>
      <w:bookmarkStart w:id="33" w:name="_Toc427333927"/>
      <w:r>
        <w:lastRenderedPageBreak/>
        <w:t>5.3 Tijdspad</w:t>
      </w:r>
      <w:bookmarkEnd w:id="33"/>
      <w:r>
        <w:t xml:space="preserve"> </w:t>
      </w:r>
    </w:p>
    <w:p w:rsidR="00F86DBB" w:rsidRDefault="00F86DBB" w:rsidP="00F1222B">
      <w:pPr>
        <w:spacing w:after="0"/>
      </w:pPr>
      <w:r>
        <w:t xml:space="preserve">In onderstaand activiteitenschema is via de PDCA-cyclus en het fasenmodel van Grol(6) weergegeven welke activiteiten door welke betrokkenen wanneer gedaan worden en welke aanbevelingen hierbij horen. Om het overzichtelijk te maken welke activiteiten bij welke stap van de PDCA-cyclus horen hebben de opdrachtnemers deze in het activiteitenschema verwerkt. </w:t>
      </w:r>
    </w:p>
    <w:p w:rsidR="00F86DBB" w:rsidRDefault="00F86DBB" w:rsidP="007419BC">
      <w:pPr>
        <w:spacing w:after="0"/>
      </w:pPr>
    </w:p>
    <w:p w:rsidR="00F86DBB" w:rsidRPr="008F5FD5" w:rsidRDefault="00F86DBB" w:rsidP="007419BC">
      <w:pPr>
        <w:spacing w:after="0"/>
      </w:pPr>
    </w:p>
    <w:tbl>
      <w:tblPr>
        <w:tblW w:w="16273" w:type="dxa"/>
        <w:tblInd w:w="-11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963"/>
        <w:gridCol w:w="1560"/>
        <w:gridCol w:w="1559"/>
        <w:gridCol w:w="2268"/>
        <w:gridCol w:w="3686"/>
        <w:gridCol w:w="1984"/>
        <w:gridCol w:w="3119"/>
        <w:gridCol w:w="1134"/>
      </w:tblGrid>
      <w:tr w:rsidR="00F86DBB" w:rsidTr="005F4F36">
        <w:tc>
          <w:tcPr>
            <w:tcW w:w="963" w:type="dxa"/>
            <w:tcBorders>
              <w:bottom w:val="single" w:sz="12" w:space="0" w:color="92CDDC"/>
            </w:tcBorders>
          </w:tcPr>
          <w:p w:rsidR="00F86DBB" w:rsidRPr="008F5FD5" w:rsidRDefault="00F86DBB" w:rsidP="00C5264D">
            <w:pPr>
              <w:spacing w:after="0"/>
              <w:rPr>
                <w:b/>
                <w:bCs/>
                <w:u w:val="single"/>
              </w:rPr>
            </w:pPr>
            <w:r w:rsidRPr="008F5FD5">
              <w:rPr>
                <w:b/>
                <w:bCs/>
                <w:sz w:val="22"/>
                <w:szCs w:val="22"/>
                <w:u w:val="single"/>
              </w:rPr>
              <w:t>PDCA</w:t>
            </w:r>
          </w:p>
        </w:tc>
        <w:tc>
          <w:tcPr>
            <w:tcW w:w="1560" w:type="dxa"/>
            <w:tcBorders>
              <w:bottom w:val="single" w:sz="12" w:space="0" w:color="92CDDC"/>
            </w:tcBorders>
          </w:tcPr>
          <w:p w:rsidR="00F86DBB" w:rsidRPr="008F5FD5" w:rsidRDefault="00F86DBB" w:rsidP="00C5264D">
            <w:pPr>
              <w:spacing w:after="0"/>
              <w:rPr>
                <w:b/>
                <w:bCs/>
                <w:u w:val="single"/>
              </w:rPr>
            </w:pPr>
            <w:r w:rsidRPr="008F5FD5">
              <w:rPr>
                <w:b/>
                <w:bCs/>
                <w:sz w:val="22"/>
                <w:szCs w:val="22"/>
                <w:u w:val="single"/>
              </w:rPr>
              <w:t>Fase</w:t>
            </w:r>
          </w:p>
          <w:p w:rsidR="00F86DBB" w:rsidRPr="008F5FD5" w:rsidRDefault="00F86DBB" w:rsidP="00C5264D">
            <w:pPr>
              <w:spacing w:after="0"/>
              <w:rPr>
                <w:b/>
                <w:bCs/>
                <w:u w:val="single"/>
              </w:rPr>
            </w:pPr>
          </w:p>
        </w:tc>
        <w:tc>
          <w:tcPr>
            <w:tcW w:w="1559" w:type="dxa"/>
            <w:tcBorders>
              <w:bottom w:val="single" w:sz="12" w:space="0" w:color="92CDDC"/>
            </w:tcBorders>
          </w:tcPr>
          <w:p w:rsidR="00F86DBB" w:rsidRPr="008F5FD5" w:rsidRDefault="00F86DBB" w:rsidP="00C5264D">
            <w:pPr>
              <w:spacing w:after="0"/>
              <w:rPr>
                <w:b/>
                <w:bCs/>
                <w:u w:val="single"/>
              </w:rPr>
            </w:pPr>
            <w:r w:rsidRPr="008F5FD5">
              <w:rPr>
                <w:b/>
                <w:bCs/>
                <w:sz w:val="22"/>
                <w:szCs w:val="22"/>
                <w:u w:val="single"/>
              </w:rPr>
              <w:t>Aanbeveling</w:t>
            </w:r>
          </w:p>
        </w:tc>
        <w:tc>
          <w:tcPr>
            <w:tcW w:w="2268" w:type="dxa"/>
            <w:tcBorders>
              <w:bottom w:val="single" w:sz="12" w:space="0" w:color="92CDDC"/>
            </w:tcBorders>
          </w:tcPr>
          <w:p w:rsidR="00F86DBB" w:rsidRPr="008F5FD5" w:rsidRDefault="00F86DBB" w:rsidP="00C5264D">
            <w:pPr>
              <w:spacing w:after="0"/>
              <w:rPr>
                <w:b/>
                <w:bCs/>
                <w:u w:val="single"/>
              </w:rPr>
            </w:pPr>
            <w:r w:rsidRPr="008F5FD5">
              <w:rPr>
                <w:b/>
                <w:bCs/>
                <w:sz w:val="22"/>
                <w:szCs w:val="22"/>
                <w:u w:val="single"/>
              </w:rPr>
              <w:t>Datum</w:t>
            </w:r>
          </w:p>
        </w:tc>
        <w:tc>
          <w:tcPr>
            <w:tcW w:w="3686" w:type="dxa"/>
            <w:tcBorders>
              <w:bottom w:val="single" w:sz="12" w:space="0" w:color="92CDDC"/>
            </w:tcBorders>
          </w:tcPr>
          <w:p w:rsidR="00F86DBB" w:rsidRPr="008F5FD5" w:rsidRDefault="00F86DBB" w:rsidP="00C5264D">
            <w:pPr>
              <w:spacing w:after="0"/>
              <w:rPr>
                <w:b/>
                <w:bCs/>
                <w:u w:val="single"/>
              </w:rPr>
            </w:pPr>
            <w:r w:rsidRPr="008F5FD5">
              <w:rPr>
                <w:b/>
                <w:bCs/>
                <w:sz w:val="22"/>
                <w:szCs w:val="22"/>
                <w:u w:val="single"/>
              </w:rPr>
              <w:t>Activiteiten</w:t>
            </w:r>
          </w:p>
        </w:tc>
        <w:tc>
          <w:tcPr>
            <w:tcW w:w="1984" w:type="dxa"/>
            <w:tcBorders>
              <w:bottom w:val="single" w:sz="12" w:space="0" w:color="92CDDC"/>
            </w:tcBorders>
          </w:tcPr>
          <w:p w:rsidR="00F86DBB" w:rsidRPr="008F5FD5" w:rsidRDefault="00F86DBB" w:rsidP="00C5264D">
            <w:pPr>
              <w:spacing w:after="0"/>
              <w:rPr>
                <w:b/>
                <w:bCs/>
                <w:u w:val="single"/>
              </w:rPr>
            </w:pPr>
            <w:r w:rsidRPr="008F5FD5">
              <w:rPr>
                <w:b/>
                <w:bCs/>
                <w:sz w:val="22"/>
                <w:szCs w:val="22"/>
                <w:u w:val="single"/>
              </w:rPr>
              <w:t>Betrokkenen</w:t>
            </w:r>
          </w:p>
        </w:tc>
        <w:tc>
          <w:tcPr>
            <w:tcW w:w="3119" w:type="dxa"/>
            <w:tcBorders>
              <w:bottom w:val="single" w:sz="12" w:space="0" w:color="92CDDC"/>
            </w:tcBorders>
          </w:tcPr>
          <w:p w:rsidR="00F86DBB" w:rsidRPr="008F5FD5" w:rsidRDefault="00F86DBB" w:rsidP="00C5264D">
            <w:pPr>
              <w:spacing w:after="0"/>
              <w:rPr>
                <w:b/>
                <w:bCs/>
                <w:color w:val="31849B"/>
                <w:u w:val="single"/>
              </w:rPr>
            </w:pPr>
            <w:r w:rsidRPr="00005BBE">
              <w:rPr>
                <w:b/>
                <w:bCs/>
                <w:u w:val="single"/>
              </w:rPr>
              <w:t>Doel</w:t>
            </w:r>
          </w:p>
        </w:tc>
        <w:tc>
          <w:tcPr>
            <w:tcW w:w="1134" w:type="dxa"/>
            <w:tcBorders>
              <w:bottom w:val="single" w:sz="12" w:space="0" w:color="92CDDC"/>
            </w:tcBorders>
          </w:tcPr>
          <w:p w:rsidR="00F86DBB" w:rsidRPr="008F5FD5" w:rsidRDefault="00F86DBB" w:rsidP="00C5264D">
            <w:pPr>
              <w:spacing w:after="0"/>
              <w:rPr>
                <w:b/>
                <w:bCs/>
                <w:color w:val="31849B"/>
                <w:u w:val="single"/>
              </w:rPr>
            </w:pPr>
            <w:r w:rsidRPr="008F5FD5">
              <w:rPr>
                <w:b/>
                <w:bCs/>
                <w:u w:val="single"/>
              </w:rPr>
              <w:t>Gedaan</w:t>
            </w:r>
          </w:p>
        </w:tc>
      </w:tr>
      <w:tr w:rsidR="00F86DBB" w:rsidTr="005F4F36">
        <w:tc>
          <w:tcPr>
            <w:tcW w:w="963" w:type="dxa"/>
            <w:shd w:val="clear" w:color="auto" w:fill="FFFFFF"/>
          </w:tcPr>
          <w:p w:rsidR="00F86DBB" w:rsidRPr="006C020A" w:rsidRDefault="00F86DBB" w:rsidP="00C5264D">
            <w:pPr>
              <w:spacing w:after="0"/>
            </w:pPr>
            <w:r>
              <w:t>Plan</w:t>
            </w:r>
          </w:p>
        </w:tc>
        <w:tc>
          <w:tcPr>
            <w:tcW w:w="1560" w:type="dxa"/>
            <w:shd w:val="clear" w:color="auto" w:fill="FFFFFF"/>
          </w:tcPr>
          <w:p w:rsidR="00F86DBB" w:rsidRPr="006C020A" w:rsidRDefault="00F86DBB" w:rsidP="00C5264D">
            <w:pPr>
              <w:spacing w:after="0"/>
            </w:pPr>
            <w:r w:rsidRPr="006C020A">
              <w:t xml:space="preserve">Fase 1: oriëntatie </w:t>
            </w:r>
          </w:p>
        </w:tc>
        <w:tc>
          <w:tcPr>
            <w:tcW w:w="1559" w:type="dxa"/>
            <w:shd w:val="clear" w:color="auto" w:fill="FFFFFF"/>
          </w:tcPr>
          <w:p w:rsidR="00F86DBB" w:rsidRPr="00A05A53" w:rsidRDefault="00F86DBB" w:rsidP="00C5264D">
            <w:pPr>
              <w:spacing w:after="0"/>
            </w:pPr>
            <w:r>
              <w:t>N.V.T.</w:t>
            </w:r>
          </w:p>
        </w:tc>
        <w:tc>
          <w:tcPr>
            <w:tcW w:w="2268" w:type="dxa"/>
            <w:shd w:val="clear" w:color="auto" w:fill="FFFFFF"/>
          </w:tcPr>
          <w:p w:rsidR="00F86DBB" w:rsidRDefault="00F86DBB" w:rsidP="00C5264D">
            <w:pPr>
              <w:spacing w:after="0"/>
            </w:pPr>
            <w:r>
              <w:t>Week 23</w:t>
            </w:r>
          </w:p>
          <w:p w:rsidR="00F86DBB" w:rsidRPr="00A05A53" w:rsidRDefault="00F86DBB" w:rsidP="00C5264D">
            <w:pPr>
              <w:spacing w:after="0"/>
            </w:pPr>
            <w:r>
              <w:t>Datum: 2 – 8 juni 2014</w:t>
            </w:r>
          </w:p>
        </w:tc>
        <w:tc>
          <w:tcPr>
            <w:tcW w:w="3686" w:type="dxa"/>
            <w:shd w:val="clear" w:color="auto" w:fill="FFFFFF"/>
          </w:tcPr>
          <w:p w:rsidR="00F86DBB" w:rsidRPr="00A05A53" w:rsidRDefault="00F86DBB" w:rsidP="00C5264D">
            <w:pPr>
              <w:spacing w:after="0"/>
            </w:pPr>
            <w:r>
              <w:t>Start probleeminventarisatie SEH door middel van gesprekken en het schrijven van factsheet en startnotitie</w:t>
            </w:r>
          </w:p>
        </w:tc>
        <w:tc>
          <w:tcPr>
            <w:tcW w:w="1984" w:type="dxa"/>
            <w:shd w:val="clear" w:color="auto" w:fill="FFFFFF"/>
          </w:tcPr>
          <w:p w:rsidR="00F86DBB" w:rsidRDefault="00F86DBB" w:rsidP="00C5264D">
            <w:pPr>
              <w:spacing w:after="0"/>
            </w:pPr>
            <w:r>
              <w:t>Opdrachtgever</w:t>
            </w:r>
          </w:p>
          <w:p w:rsidR="00F86DBB" w:rsidRPr="00A05A53" w:rsidRDefault="00F86DBB" w:rsidP="00C5264D">
            <w:pPr>
              <w:spacing w:after="0"/>
            </w:pPr>
            <w:r>
              <w:t xml:space="preserve">Opdrachtnemers  </w:t>
            </w:r>
          </w:p>
        </w:tc>
        <w:tc>
          <w:tcPr>
            <w:tcW w:w="3119" w:type="dxa"/>
            <w:shd w:val="clear" w:color="auto" w:fill="FFFFFF"/>
          </w:tcPr>
          <w:p w:rsidR="00F86DBB" w:rsidRPr="00A05A53" w:rsidRDefault="00F86DBB" w:rsidP="00C5264D">
            <w:pPr>
              <w:spacing w:after="0"/>
            </w:pPr>
            <w:r>
              <w:t>Verhelderen aanleiding en probleem en dit vastleggen in documenten.</w:t>
            </w:r>
          </w:p>
        </w:tc>
        <w:tc>
          <w:tcPr>
            <w:tcW w:w="1134" w:type="dxa"/>
            <w:shd w:val="clear" w:color="auto" w:fill="FFFFFF"/>
          </w:tcPr>
          <w:p w:rsidR="00F86DBB" w:rsidRPr="00A05A53" w:rsidRDefault="00F86DBB" w:rsidP="00C5264D">
            <w:pPr>
              <w:pStyle w:val="Lijstalinea"/>
              <w:numPr>
                <w:ilvl w:val="0"/>
                <w:numId w:val="15"/>
              </w:numPr>
              <w:spacing w:after="0"/>
            </w:pPr>
          </w:p>
        </w:tc>
      </w:tr>
      <w:tr w:rsidR="00F86DBB" w:rsidTr="005F4F36">
        <w:tc>
          <w:tcPr>
            <w:tcW w:w="963" w:type="dxa"/>
            <w:shd w:val="clear" w:color="auto" w:fill="FFFFFF"/>
          </w:tcPr>
          <w:p w:rsidR="00F86DBB" w:rsidRPr="006C020A" w:rsidRDefault="00F86DBB" w:rsidP="00C5264D">
            <w:pPr>
              <w:spacing w:after="0"/>
            </w:pPr>
            <w:r>
              <w:t>Plan</w:t>
            </w:r>
          </w:p>
        </w:tc>
        <w:tc>
          <w:tcPr>
            <w:tcW w:w="1560" w:type="dxa"/>
            <w:shd w:val="clear" w:color="auto" w:fill="FFFFFF"/>
          </w:tcPr>
          <w:p w:rsidR="00F86DBB" w:rsidRPr="006C020A" w:rsidRDefault="00F86DBB" w:rsidP="00C5264D">
            <w:pPr>
              <w:spacing w:after="0"/>
            </w:pPr>
            <w:r w:rsidRPr="006C020A">
              <w:t>Fase 1: oriëntatie</w:t>
            </w:r>
          </w:p>
        </w:tc>
        <w:tc>
          <w:tcPr>
            <w:tcW w:w="1559" w:type="dxa"/>
            <w:shd w:val="clear" w:color="auto" w:fill="FFFFFF"/>
          </w:tcPr>
          <w:p w:rsidR="00F86DBB" w:rsidRPr="00A05A53" w:rsidRDefault="00F86DBB" w:rsidP="00C5264D">
            <w:pPr>
              <w:spacing w:after="0"/>
            </w:pPr>
            <w:r>
              <w:t>N.V.T.</w:t>
            </w:r>
          </w:p>
        </w:tc>
        <w:tc>
          <w:tcPr>
            <w:tcW w:w="2268" w:type="dxa"/>
            <w:shd w:val="clear" w:color="auto" w:fill="FFFFFF"/>
          </w:tcPr>
          <w:p w:rsidR="00F86DBB" w:rsidRDefault="00F86DBB" w:rsidP="00C5264D">
            <w:pPr>
              <w:spacing w:after="0"/>
            </w:pPr>
            <w:r>
              <w:t xml:space="preserve">Week 36 </w:t>
            </w:r>
          </w:p>
          <w:p w:rsidR="00F86DBB" w:rsidRPr="00A05A53" w:rsidRDefault="00F86DBB" w:rsidP="00C5264D">
            <w:pPr>
              <w:spacing w:after="0"/>
            </w:pPr>
            <w:r>
              <w:t>Datum: 1 – 7 september 2014</w:t>
            </w:r>
          </w:p>
        </w:tc>
        <w:tc>
          <w:tcPr>
            <w:tcW w:w="3686" w:type="dxa"/>
            <w:shd w:val="clear" w:color="auto" w:fill="FFFFFF"/>
          </w:tcPr>
          <w:p w:rsidR="00F86DBB" w:rsidRPr="00A05A53" w:rsidRDefault="00F86DBB" w:rsidP="00C5264D">
            <w:pPr>
              <w:spacing w:after="0"/>
            </w:pPr>
            <w:r>
              <w:t>Start project zorgverbetering</w:t>
            </w:r>
          </w:p>
        </w:tc>
        <w:tc>
          <w:tcPr>
            <w:tcW w:w="1984" w:type="dxa"/>
            <w:shd w:val="clear" w:color="auto" w:fill="FFFFFF"/>
          </w:tcPr>
          <w:p w:rsidR="00F86DBB" w:rsidRDefault="00F86DBB" w:rsidP="00C5264D">
            <w:pPr>
              <w:spacing w:after="0"/>
            </w:pPr>
            <w:r>
              <w:t>Opdrachtgevers</w:t>
            </w:r>
          </w:p>
          <w:p w:rsidR="00F86DBB" w:rsidRPr="00A05A53" w:rsidRDefault="00F86DBB" w:rsidP="00C5264D">
            <w:pPr>
              <w:spacing w:after="0"/>
            </w:pPr>
            <w:r>
              <w:t xml:space="preserve">Opdrachtnemers </w:t>
            </w:r>
          </w:p>
        </w:tc>
        <w:tc>
          <w:tcPr>
            <w:tcW w:w="3119" w:type="dxa"/>
            <w:shd w:val="clear" w:color="auto" w:fill="FFFFFF"/>
          </w:tcPr>
          <w:p w:rsidR="00F86DBB" w:rsidRPr="00A05A53" w:rsidRDefault="00F86DBB" w:rsidP="00C5264D">
            <w:pPr>
              <w:spacing w:after="0"/>
            </w:pPr>
            <w:r>
              <w:t xml:space="preserve">Verbeteren zorgverlening aan ouderen die met ontslag gaan vanaf de SEH van het </w:t>
            </w:r>
            <w:r w:rsidR="00B76341">
              <w:t>ziekenhuis</w:t>
            </w:r>
            <w:r>
              <w:t>.</w:t>
            </w:r>
          </w:p>
        </w:tc>
        <w:tc>
          <w:tcPr>
            <w:tcW w:w="1134" w:type="dxa"/>
            <w:shd w:val="clear" w:color="auto" w:fill="FFFFFF"/>
          </w:tcPr>
          <w:p w:rsidR="00F86DBB" w:rsidRPr="00A05A53" w:rsidRDefault="00F86DBB" w:rsidP="00C5264D">
            <w:pPr>
              <w:pStyle w:val="Lijstalinea"/>
              <w:numPr>
                <w:ilvl w:val="0"/>
                <w:numId w:val="15"/>
              </w:numPr>
              <w:spacing w:after="0"/>
            </w:pPr>
          </w:p>
        </w:tc>
      </w:tr>
      <w:tr w:rsidR="00F86DBB" w:rsidTr="005F4F36">
        <w:tc>
          <w:tcPr>
            <w:tcW w:w="963" w:type="dxa"/>
            <w:shd w:val="clear" w:color="auto" w:fill="F2F2F2"/>
          </w:tcPr>
          <w:p w:rsidR="00F86DBB" w:rsidRPr="006C020A" w:rsidRDefault="00F86DBB" w:rsidP="00C5264D">
            <w:pPr>
              <w:spacing w:after="0"/>
            </w:pPr>
            <w:r>
              <w:t>Plan</w:t>
            </w:r>
          </w:p>
        </w:tc>
        <w:tc>
          <w:tcPr>
            <w:tcW w:w="1560" w:type="dxa"/>
            <w:shd w:val="clear" w:color="auto" w:fill="F2F2F2"/>
          </w:tcPr>
          <w:p w:rsidR="00F86DBB" w:rsidRPr="006C020A" w:rsidRDefault="00F86DBB" w:rsidP="00C5264D">
            <w:pPr>
              <w:spacing w:after="0"/>
            </w:pPr>
            <w:r w:rsidRPr="006C020A">
              <w:t>Fase</w:t>
            </w:r>
            <w:r>
              <w:t xml:space="preserve"> 2: Inzicht</w:t>
            </w:r>
          </w:p>
        </w:tc>
        <w:tc>
          <w:tcPr>
            <w:tcW w:w="1559" w:type="dxa"/>
            <w:shd w:val="clear" w:color="auto" w:fill="F2F2F2"/>
          </w:tcPr>
          <w:p w:rsidR="00F86DBB" w:rsidRPr="00A05A53" w:rsidRDefault="00F86DBB" w:rsidP="00C5264D">
            <w:pPr>
              <w:spacing w:after="0"/>
            </w:pPr>
            <w:r>
              <w:t>N.V.T.</w:t>
            </w:r>
          </w:p>
        </w:tc>
        <w:tc>
          <w:tcPr>
            <w:tcW w:w="2268" w:type="dxa"/>
            <w:shd w:val="clear" w:color="auto" w:fill="F2F2F2"/>
          </w:tcPr>
          <w:p w:rsidR="00F86DBB" w:rsidRDefault="00F86DBB" w:rsidP="00C5264D">
            <w:pPr>
              <w:spacing w:after="0"/>
            </w:pPr>
            <w:r>
              <w:t>Week 41</w:t>
            </w:r>
          </w:p>
          <w:p w:rsidR="00F86DBB" w:rsidRPr="00A05A53" w:rsidRDefault="00F86DBB" w:rsidP="00C5264D">
            <w:pPr>
              <w:spacing w:after="0"/>
            </w:pPr>
            <w:r>
              <w:t>Datum: 6 – 12 oktober 2014</w:t>
            </w:r>
          </w:p>
        </w:tc>
        <w:tc>
          <w:tcPr>
            <w:tcW w:w="3686" w:type="dxa"/>
            <w:shd w:val="clear" w:color="auto" w:fill="F2F2F2"/>
          </w:tcPr>
          <w:p w:rsidR="00F86DBB" w:rsidRPr="00A05A53" w:rsidRDefault="00F86DBB" w:rsidP="00C5264D">
            <w:pPr>
              <w:spacing w:after="0"/>
            </w:pPr>
            <w:r>
              <w:t>Start praktijkonderzoek</w:t>
            </w:r>
          </w:p>
        </w:tc>
        <w:tc>
          <w:tcPr>
            <w:tcW w:w="1984" w:type="dxa"/>
            <w:shd w:val="clear" w:color="auto" w:fill="F2F2F2"/>
          </w:tcPr>
          <w:p w:rsidR="00F86DBB" w:rsidRPr="00A05A53" w:rsidRDefault="00F86DBB" w:rsidP="00C5264D">
            <w:pPr>
              <w:spacing w:after="0"/>
            </w:pPr>
            <w:r>
              <w:t>Opdrachtnemers</w:t>
            </w:r>
          </w:p>
        </w:tc>
        <w:tc>
          <w:tcPr>
            <w:tcW w:w="3119" w:type="dxa"/>
            <w:shd w:val="clear" w:color="auto" w:fill="F2F2F2"/>
          </w:tcPr>
          <w:p w:rsidR="00F86DBB" w:rsidRPr="00A05A53" w:rsidRDefault="00F86DBB" w:rsidP="00C5264D">
            <w:pPr>
              <w:spacing w:after="0"/>
            </w:pPr>
            <w:r>
              <w:t>Huidige en gewenste situatie vastleggen en analyseren.</w:t>
            </w:r>
          </w:p>
        </w:tc>
        <w:tc>
          <w:tcPr>
            <w:tcW w:w="1134" w:type="dxa"/>
            <w:shd w:val="clear" w:color="auto" w:fill="F2F2F2"/>
          </w:tcPr>
          <w:p w:rsidR="00F86DBB" w:rsidRPr="00A05A53" w:rsidRDefault="00F86DBB" w:rsidP="00C5264D">
            <w:pPr>
              <w:pStyle w:val="Lijstalinea"/>
              <w:numPr>
                <w:ilvl w:val="0"/>
                <w:numId w:val="15"/>
              </w:numPr>
              <w:spacing w:after="0"/>
            </w:pPr>
          </w:p>
        </w:tc>
      </w:tr>
      <w:tr w:rsidR="00F86DBB" w:rsidTr="005F4F36">
        <w:tc>
          <w:tcPr>
            <w:tcW w:w="963" w:type="dxa"/>
            <w:shd w:val="clear" w:color="auto" w:fill="F2F2F2"/>
          </w:tcPr>
          <w:p w:rsidR="00F86DBB" w:rsidRPr="006C020A" w:rsidRDefault="00F86DBB" w:rsidP="00C5264D">
            <w:pPr>
              <w:spacing w:after="0"/>
            </w:pPr>
            <w:r>
              <w:t>Plan</w:t>
            </w:r>
          </w:p>
        </w:tc>
        <w:tc>
          <w:tcPr>
            <w:tcW w:w="1560" w:type="dxa"/>
            <w:shd w:val="clear" w:color="auto" w:fill="F2F2F2"/>
          </w:tcPr>
          <w:p w:rsidR="00F86DBB" w:rsidRPr="006C020A" w:rsidRDefault="00F86DBB" w:rsidP="00C5264D">
            <w:pPr>
              <w:spacing w:after="0"/>
            </w:pPr>
            <w:r w:rsidRPr="006C020A">
              <w:t>Fase</w:t>
            </w:r>
            <w:r>
              <w:t xml:space="preserve"> 2: Inzicht</w:t>
            </w:r>
          </w:p>
        </w:tc>
        <w:tc>
          <w:tcPr>
            <w:tcW w:w="1559" w:type="dxa"/>
            <w:shd w:val="clear" w:color="auto" w:fill="F2F2F2"/>
          </w:tcPr>
          <w:p w:rsidR="00F86DBB" w:rsidRPr="00A05A53" w:rsidRDefault="00F86DBB" w:rsidP="00C5264D">
            <w:pPr>
              <w:spacing w:after="0"/>
            </w:pPr>
            <w:r>
              <w:t>N.V.T.</w:t>
            </w:r>
          </w:p>
        </w:tc>
        <w:tc>
          <w:tcPr>
            <w:tcW w:w="2268" w:type="dxa"/>
            <w:shd w:val="clear" w:color="auto" w:fill="F2F2F2"/>
          </w:tcPr>
          <w:p w:rsidR="00F86DBB" w:rsidRDefault="00F86DBB" w:rsidP="00C5264D">
            <w:pPr>
              <w:spacing w:after="0"/>
            </w:pPr>
            <w:r>
              <w:t>Week 41</w:t>
            </w:r>
          </w:p>
          <w:p w:rsidR="00F86DBB" w:rsidRPr="00A05A53" w:rsidRDefault="00F86DBB" w:rsidP="00C5264D">
            <w:pPr>
              <w:spacing w:after="0"/>
            </w:pPr>
            <w:r>
              <w:t>Datum: 6 – 12 oktober 2014</w:t>
            </w:r>
          </w:p>
        </w:tc>
        <w:tc>
          <w:tcPr>
            <w:tcW w:w="3686" w:type="dxa"/>
            <w:shd w:val="clear" w:color="auto" w:fill="F2F2F2"/>
          </w:tcPr>
          <w:p w:rsidR="00F86DBB" w:rsidRPr="00A05A53" w:rsidRDefault="00F86DBB" w:rsidP="00C5264D">
            <w:pPr>
              <w:spacing w:after="0"/>
            </w:pPr>
            <w:r>
              <w:t>Bericht in de weekmail van de SEH om het praktijkonderzoek aan te kondigen</w:t>
            </w:r>
          </w:p>
        </w:tc>
        <w:tc>
          <w:tcPr>
            <w:tcW w:w="1984" w:type="dxa"/>
            <w:shd w:val="clear" w:color="auto" w:fill="F2F2F2"/>
          </w:tcPr>
          <w:p w:rsidR="00F86DBB" w:rsidRPr="00A05A53" w:rsidRDefault="00F86DBB" w:rsidP="005F4F36">
            <w:pPr>
              <w:spacing w:after="0"/>
            </w:pPr>
            <w:r>
              <w:t>Opdrachtnemers Opdrachtgevers</w:t>
            </w:r>
          </w:p>
        </w:tc>
        <w:tc>
          <w:tcPr>
            <w:tcW w:w="3119" w:type="dxa"/>
            <w:shd w:val="clear" w:color="auto" w:fill="F2F2F2"/>
          </w:tcPr>
          <w:p w:rsidR="00F86DBB" w:rsidRPr="00A05A53" w:rsidRDefault="00F86DBB" w:rsidP="00C5264D">
            <w:pPr>
              <w:spacing w:after="0"/>
            </w:pPr>
            <w:r>
              <w:t>Medewerkers SEH betrokken houden bij het project.</w:t>
            </w:r>
          </w:p>
        </w:tc>
        <w:tc>
          <w:tcPr>
            <w:tcW w:w="1134" w:type="dxa"/>
            <w:shd w:val="clear" w:color="auto" w:fill="F2F2F2"/>
          </w:tcPr>
          <w:p w:rsidR="00F86DBB" w:rsidRPr="00A05A53" w:rsidRDefault="00F86DBB" w:rsidP="00C5264D">
            <w:pPr>
              <w:pStyle w:val="Lijstalinea"/>
              <w:numPr>
                <w:ilvl w:val="0"/>
                <w:numId w:val="15"/>
              </w:numPr>
              <w:spacing w:after="0"/>
            </w:pPr>
          </w:p>
        </w:tc>
      </w:tr>
      <w:tr w:rsidR="00F86DBB" w:rsidTr="005F4F36">
        <w:tc>
          <w:tcPr>
            <w:tcW w:w="963" w:type="dxa"/>
            <w:shd w:val="clear" w:color="auto" w:fill="F2F2F2"/>
          </w:tcPr>
          <w:p w:rsidR="00F86DBB" w:rsidRPr="006C020A" w:rsidRDefault="00F86DBB" w:rsidP="00C5264D">
            <w:pPr>
              <w:spacing w:after="0"/>
            </w:pPr>
            <w:r>
              <w:t>Plan</w:t>
            </w:r>
          </w:p>
        </w:tc>
        <w:tc>
          <w:tcPr>
            <w:tcW w:w="1560" w:type="dxa"/>
            <w:shd w:val="clear" w:color="auto" w:fill="F2F2F2"/>
          </w:tcPr>
          <w:p w:rsidR="00F86DBB" w:rsidRPr="006C020A" w:rsidRDefault="00F86DBB" w:rsidP="00C5264D">
            <w:pPr>
              <w:spacing w:after="0"/>
            </w:pPr>
            <w:r w:rsidRPr="006C020A">
              <w:t>Fase</w:t>
            </w:r>
            <w:r>
              <w:t xml:space="preserve"> 2: Inzicht</w:t>
            </w:r>
          </w:p>
        </w:tc>
        <w:tc>
          <w:tcPr>
            <w:tcW w:w="1559" w:type="dxa"/>
            <w:shd w:val="clear" w:color="auto" w:fill="F2F2F2"/>
          </w:tcPr>
          <w:p w:rsidR="00F86DBB" w:rsidRPr="00A05A53" w:rsidRDefault="00F86DBB" w:rsidP="00C5264D">
            <w:pPr>
              <w:spacing w:after="0"/>
            </w:pPr>
            <w:r>
              <w:t>N.V.T.</w:t>
            </w:r>
          </w:p>
        </w:tc>
        <w:tc>
          <w:tcPr>
            <w:tcW w:w="2268" w:type="dxa"/>
            <w:shd w:val="clear" w:color="auto" w:fill="F2F2F2"/>
          </w:tcPr>
          <w:p w:rsidR="00F86DBB" w:rsidRDefault="00F86DBB" w:rsidP="00C5264D">
            <w:pPr>
              <w:spacing w:after="0"/>
            </w:pPr>
            <w:r>
              <w:t>Week 42-44</w:t>
            </w:r>
          </w:p>
          <w:p w:rsidR="00F86DBB" w:rsidRPr="00A05A53" w:rsidRDefault="00F86DBB" w:rsidP="00C5264D">
            <w:pPr>
              <w:spacing w:after="0"/>
            </w:pPr>
            <w:r>
              <w:t>Datum: 13 – 31 oktober 2014</w:t>
            </w:r>
          </w:p>
        </w:tc>
        <w:tc>
          <w:tcPr>
            <w:tcW w:w="3686" w:type="dxa"/>
            <w:shd w:val="clear" w:color="auto" w:fill="F2F2F2"/>
          </w:tcPr>
          <w:p w:rsidR="00F86DBB" w:rsidRPr="00A05A53" w:rsidRDefault="00F86DBB" w:rsidP="00C5264D">
            <w:pPr>
              <w:spacing w:after="0"/>
            </w:pPr>
            <w:r>
              <w:t xml:space="preserve">Interviews medewerkers SEH en betrokken disciplines </w:t>
            </w:r>
            <w:r w:rsidR="00B76341">
              <w:t>ziekenhuis</w:t>
            </w:r>
            <w:r>
              <w:t xml:space="preserve"> </w:t>
            </w:r>
          </w:p>
        </w:tc>
        <w:tc>
          <w:tcPr>
            <w:tcW w:w="1984" w:type="dxa"/>
            <w:shd w:val="clear" w:color="auto" w:fill="F2F2F2"/>
          </w:tcPr>
          <w:p w:rsidR="00F86DBB" w:rsidRPr="00A05A53" w:rsidRDefault="00F86DBB" w:rsidP="00C5264D">
            <w:pPr>
              <w:spacing w:after="0"/>
            </w:pPr>
            <w:r>
              <w:t>Opdrachtnemers</w:t>
            </w:r>
          </w:p>
        </w:tc>
        <w:tc>
          <w:tcPr>
            <w:tcW w:w="3119" w:type="dxa"/>
            <w:shd w:val="clear" w:color="auto" w:fill="F2F2F2"/>
          </w:tcPr>
          <w:p w:rsidR="00F86DBB" w:rsidRPr="00A05A53" w:rsidRDefault="00F86DBB" w:rsidP="00C5264D">
            <w:pPr>
              <w:spacing w:after="0"/>
            </w:pPr>
            <w:r>
              <w:t>E</w:t>
            </w:r>
            <w:r w:rsidRPr="000C710D">
              <w:t>erste indruk opdoen hoe medewerkers tegenover implementatie staan.</w:t>
            </w:r>
          </w:p>
        </w:tc>
        <w:tc>
          <w:tcPr>
            <w:tcW w:w="1134" w:type="dxa"/>
            <w:shd w:val="clear" w:color="auto" w:fill="F2F2F2"/>
          </w:tcPr>
          <w:p w:rsidR="00F86DBB" w:rsidRPr="00A05A53" w:rsidRDefault="00F86DBB" w:rsidP="00C5264D">
            <w:pPr>
              <w:pStyle w:val="Lijstalinea"/>
              <w:numPr>
                <w:ilvl w:val="0"/>
                <w:numId w:val="15"/>
              </w:numPr>
              <w:spacing w:after="0"/>
            </w:pPr>
          </w:p>
        </w:tc>
      </w:tr>
      <w:tr w:rsidR="00F86DBB" w:rsidTr="005F4F36">
        <w:trPr>
          <w:trHeight w:val="987"/>
        </w:trPr>
        <w:tc>
          <w:tcPr>
            <w:tcW w:w="963" w:type="dxa"/>
            <w:shd w:val="clear" w:color="auto" w:fill="D9D9D9"/>
          </w:tcPr>
          <w:p w:rsidR="00F86DBB" w:rsidRDefault="00F86DBB" w:rsidP="00C5264D">
            <w:pPr>
              <w:spacing w:after="0"/>
            </w:pPr>
            <w:r>
              <w:t>Plan</w:t>
            </w:r>
          </w:p>
        </w:tc>
        <w:tc>
          <w:tcPr>
            <w:tcW w:w="1560" w:type="dxa"/>
            <w:shd w:val="clear" w:color="auto" w:fill="D9D9D9"/>
          </w:tcPr>
          <w:p w:rsidR="00F86DBB" w:rsidRPr="006C020A" w:rsidRDefault="00F86DBB" w:rsidP="00C5264D">
            <w:pPr>
              <w:spacing w:after="0"/>
            </w:pPr>
            <w:r>
              <w:t>Fase 3: acceptatie</w:t>
            </w:r>
          </w:p>
        </w:tc>
        <w:tc>
          <w:tcPr>
            <w:tcW w:w="1559" w:type="dxa"/>
            <w:shd w:val="clear" w:color="auto" w:fill="D9D9D9"/>
          </w:tcPr>
          <w:p w:rsidR="00F86DBB" w:rsidRPr="00A05A53" w:rsidRDefault="00F86DBB" w:rsidP="00C5264D">
            <w:pPr>
              <w:spacing w:after="0"/>
            </w:pPr>
            <w:r>
              <w:t>1 T/M 9</w:t>
            </w:r>
          </w:p>
        </w:tc>
        <w:tc>
          <w:tcPr>
            <w:tcW w:w="2268" w:type="dxa"/>
            <w:shd w:val="clear" w:color="auto" w:fill="D9D9D9"/>
          </w:tcPr>
          <w:p w:rsidR="00F86DBB" w:rsidRPr="00A05A53" w:rsidRDefault="00F86DBB" w:rsidP="00C5264D">
            <w:pPr>
              <w:spacing w:after="0"/>
            </w:pPr>
            <w:r>
              <w:t>Week 46 Datum: 10 – 16 november 2014</w:t>
            </w:r>
          </w:p>
        </w:tc>
        <w:tc>
          <w:tcPr>
            <w:tcW w:w="3686" w:type="dxa"/>
            <w:shd w:val="clear" w:color="auto" w:fill="D9D9D9"/>
          </w:tcPr>
          <w:p w:rsidR="00F86DBB" w:rsidRDefault="00F86DBB" w:rsidP="00C5264D">
            <w:pPr>
              <w:spacing w:after="0"/>
            </w:pPr>
            <w:r w:rsidRPr="004831C5">
              <w:t>Goedkeuring aanbevelingen door opdrachtgever en school</w:t>
            </w:r>
          </w:p>
        </w:tc>
        <w:tc>
          <w:tcPr>
            <w:tcW w:w="1984" w:type="dxa"/>
            <w:shd w:val="clear" w:color="auto" w:fill="D9D9D9"/>
          </w:tcPr>
          <w:p w:rsidR="00F86DBB" w:rsidRPr="004B374C" w:rsidRDefault="00F86DBB" w:rsidP="00C5264D">
            <w:pPr>
              <w:spacing w:after="0"/>
            </w:pPr>
            <w:r>
              <w:t>Opdrachtgevers</w:t>
            </w:r>
          </w:p>
        </w:tc>
        <w:tc>
          <w:tcPr>
            <w:tcW w:w="3119" w:type="dxa"/>
            <w:shd w:val="clear" w:color="auto" w:fill="D9D9D9"/>
          </w:tcPr>
          <w:p w:rsidR="00F86DBB" w:rsidRPr="004B374C" w:rsidRDefault="00F86DBB" w:rsidP="00C5264D">
            <w:pPr>
              <w:spacing w:after="0"/>
            </w:pPr>
            <w:r>
              <w:t>Zorgen dat opdrachtgevers achter de aanbevelingen staan.</w:t>
            </w:r>
          </w:p>
        </w:tc>
        <w:tc>
          <w:tcPr>
            <w:tcW w:w="1134" w:type="dxa"/>
            <w:shd w:val="clear" w:color="auto" w:fill="D9D9D9"/>
          </w:tcPr>
          <w:p w:rsidR="00F86DBB" w:rsidRPr="004B374C" w:rsidRDefault="00F86DBB" w:rsidP="00C5264D">
            <w:pPr>
              <w:pStyle w:val="Lijstalinea"/>
              <w:numPr>
                <w:ilvl w:val="0"/>
                <w:numId w:val="15"/>
              </w:numPr>
              <w:spacing w:after="0"/>
            </w:pPr>
          </w:p>
        </w:tc>
      </w:tr>
      <w:tr w:rsidR="00F86DBB" w:rsidRPr="004B374C" w:rsidTr="005F4F36">
        <w:tc>
          <w:tcPr>
            <w:tcW w:w="963" w:type="dxa"/>
            <w:shd w:val="clear" w:color="auto" w:fill="D9D9D9"/>
          </w:tcPr>
          <w:p w:rsidR="00F86DBB" w:rsidRPr="00D66E90" w:rsidRDefault="00F86DBB" w:rsidP="00C5264D">
            <w:pPr>
              <w:spacing w:after="0"/>
            </w:pPr>
            <w:r>
              <w:t>Plan</w:t>
            </w:r>
          </w:p>
        </w:tc>
        <w:tc>
          <w:tcPr>
            <w:tcW w:w="1560" w:type="dxa"/>
            <w:shd w:val="clear" w:color="auto" w:fill="D9D9D9"/>
          </w:tcPr>
          <w:p w:rsidR="00F86DBB" w:rsidRDefault="00F86DBB" w:rsidP="00C5264D">
            <w:pPr>
              <w:spacing w:after="0"/>
            </w:pPr>
            <w:r w:rsidRPr="00D66E90">
              <w:t>Fase 3: acceptatie</w:t>
            </w:r>
          </w:p>
        </w:tc>
        <w:tc>
          <w:tcPr>
            <w:tcW w:w="1559" w:type="dxa"/>
            <w:shd w:val="clear" w:color="auto" w:fill="D9D9D9"/>
          </w:tcPr>
          <w:p w:rsidR="00F86DBB" w:rsidRPr="00A05A53" w:rsidRDefault="00F86DBB" w:rsidP="00C5264D">
            <w:pPr>
              <w:spacing w:after="0"/>
            </w:pPr>
            <w:r>
              <w:t>1 T/M 9</w:t>
            </w:r>
          </w:p>
        </w:tc>
        <w:tc>
          <w:tcPr>
            <w:tcW w:w="2268" w:type="dxa"/>
            <w:shd w:val="clear" w:color="auto" w:fill="D9D9D9"/>
          </w:tcPr>
          <w:p w:rsidR="00F86DBB" w:rsidRDefault="00F86DBB" w:rsidP="00C5264D">
            <w:pPr>
              <w:spacing w:after="0"/>
            </w:pPr>
            <w:r>
              <w:t>Week 48</w:t>
            </w:r>
          </w:p>
          <w:p w:rsidR="00F86DBB" w:rsidRDefault="00F86DBB" w:rsidP="00C5264D">
            <w:pPr>
              <w:spacing w:after="0"/>
            </w:pPr>
            <w:r>
              <w:t>Datum: 24 – 30 november</w:t>
            </w:r>
            <w:r w:rsidRPr="00846AB4">
              <w:t xml:space="preserve"> 2014</w:t>
            </w:r>
          </w:p>
        </w:tc>
        <w:tc>
          <w:tcPr>
            <w:tcW w:w="3686" w:type="dxa"/>
            <w:shd w:val="clear" w:color="auto" w:fill="D9D9D9"/>
          </w:tcPr>
          <w:p w:rsidR="00F86DBB" w:rsidRPr="004B374C" w:rsidRDefault="00F86DBB" w:rsidP="00C5264D">
            <w:pPr>
              <w:spacing w:after="0"/>
            </w:pPr>
            <w:r>
              <w:t>Presentatie resultaten en peiling implementatie weerstand</w:t>
            </w:r>
          </w:p>
        </w:tc>
        <w:tc>
          <w:tcPr>
            <w:tcW w:w="1984" w:type="dxa"/>
            <w:shd w:val="clear" w:color="auto" w:fill="D9D9D9"/>
          </w:tcPr>
          <w:p w:rsidR="00F86DBB" w:rsidRPr="004B374C" w:rsidRDefault="00F86DBB" w:rsidP="00C5264D">
            <w:pPr>
              <w:spacing w:after="0"/>
            </w:pPr>
            <w:r>
              <w:t>Opdrachtnemers</w:t>
            </w:r>
          </w:p>
        </w:tc>
        <w:tc>
          <w:tcPr>
            <w:tcW w:w="3119" w:type="dxa"/>
            <w:shd w:val="clear" w:color="auto" w:fill="D9D9D9"/>
          </w:tcPr>
          <w:p w:rsidR="00F86DBB" w:rsidRPr="004B374C" w:rsidRDefault="00F86DBB" w:rsidP="005F4F36">
            <w:pPr>
              <w:spacing w:after="0"/>
            </w:pPr>
            <w:r>
              <w:t>Peilen bereidheid implementatie en informeren.</w:t>
            </w:r>
          </w:p>
        </w:tc>
        <w:tc>
          <w:tcPr>
            <w:tcW w:w="1134" w:type="dxa"/>
            <w:shd w:val="clear" w:color="auto" w:fill="D9D9D9"/>
          </w:tcPr>
          <w:p w:rsidR="00F86DBB" w:rsidRPr="004B374C" w:rsidRDefault="00F86DBB" w:rsidP="00C5264D">
            <w:pPr>
              <w:pStyle w:val="Lijstalinea"/>
              <w:numPr>
                <w:ilvl w:val="0"/>
                <w:numId w:val="15"/>
              </w:numPr>
              <w:spacing w:after="0"/>
            </w:pPr>
          </w:p>
        </w:tc>
      </w:tr>
      <w:tr w:rsidR="00F86DBB" w:rsidRPr="004B374C" w:rsidTr="005F4F36">
        <w:tc>
          <w:tcPr>
            <w:tcW w:w="963" w:type="dxa"/>
            <w:shd w:val="clear" w:color="auto" w:fill="D9D9D9"/>
          </w:tcPr>
          <w:p w:rsidR="00F86DBB" w:rsidRPr="008F5FD5" w:rsidRDefault="00F86DBB" w:rsidP="00C5264D">
            <w:pPr>
              <w:spacing w:after="0"/>
              <w:rPr>
                <w:b/>
                <w:bCs/>
                <w:u w:val="single"/>
              </w:rPr>
            </w:pPr>
            <w:r w:rsidRPr="008F5FD5">
              <w:rPr>
                <w:b/>
                <w:bCs/>
                <w:sz w:val="22"/>
                <w:szCs w:val="22"/>
                <w:u w:val="single"/>
              </w:rPr>
              <w:lastRenderedPageBreak/>
              <w:t>PDCA</w:t>
            </w:r>
          </w:p>
        </w:tc>
        <w:tc>
          <w:tcPr>
            <w:tcW w:w="1560" w:type="dxa"/>
            <w:shd w:val="clear" w:color="auto" w:fill="D9D9D9"/>
          </w:tcPr>
          <w:p w:rsidR="00F86DBB" w:rsidRPr="008F5FD5" w:rsidRDefault="00F86DBB" w:rsidP="00C5264D">
            <w:pPr>
              <w:spacing w:after="0"/>
              <w:rPr>
                <w:b/>
                <w:bCs/>
                <w:u w:val="single"/>
              </w:rPr>
            </w:pPr>
            <w:r w:rsidRPr="008F5FD5">
              <w:rPr>
                <w:b/>
                <w:bCs/>
                <w:sz w:val="22"/>
                <w:szCs w:val="22"/>
                <w:u w:val="single"/>
              </w:rPr>
              <w:t>Fase</w:t>
            </w:r>
          </w:p>
          <w:p w:rsidR="00F86DBB" w:rsidRPr="008F5FD5" w:rsidRDefault="00F86DBB" w:rsidP="00C5264D">
            <w:pPr>
              <w:spacing w:after="0"/>
              <w:rPr>
                <w:b/>
                <w:bCs/>
                <w:u w:val="single"/>
              </w:rPr>
            </w:pPr>
          </w:p>
        </w:tc>
        <w:tc>
          <w:tcPr>
            <w:tcW w:w="1559" w:type="dxa"/>
            <w:shd w:val="clear" w:color="auto" w:fill="D9D9D9"/>
          </w:tcPr>
          <w:p w:rsidR="00F86DBB" w:rsidRPr="008F5FD5" w:rsidRDefault="00F86DBB" w:rsidP="00C5264D">
            <w:pPr>
              <w:spacing w:after="0"/>
              <w:rPr>
                <w:b/>
                <w:bCs/>
                <w:u w:val="single"/>
              </w:rPr>
            </w:pPr>
            <w:r w:rsidRPr="008F5FD5">
              <w:rPr>
                <w:b/>
                <w:bCs/>
                <w:sz w:val="22"/>
                <w:szCs w:val="22"/>
                <w:u w:val="single"/>
              </w:rPr>
              <w:t>Aanbeveling</w:t>
            </w:r>
          </w:p>
        </w:tc>
        <w:tc>
          <w:tcPr>
            <w:tcW w:w="2268" w:type="dxa"/>
            <w:shd w:val="clear" w:color="auto" w:fill="D9D9D9"/>
          </w:tcPr>
          <w:p w:rsidR="00F86DBB" w:rsidRPr="008F5FD5" w:rsidRDefault="00F86DBB" w:rsidP="00C5264D">
            <w:pPr>
              <w:spacing w:after="0"/>
              <w:rPr>
                <w:b/>
                <w:bCs/>
                <w:u w:val="single"/>
              </w:rPr>
            </w:pPr>
            <w:r w:rsidRPr="008F5FD5">
              <w:rPr>
                <w:b/>
                <w:bCs/>
                <w:sz w:val="22"/>
                <w:szCs w:val="22"/>
                <w:u w:val="single"/>
              </w:rPr>
              <w:t>Datum</w:t>
            </w:r>
          </w:p>
        </w:tc>
        <w:tc>
          <w:tcPr>
            <w:tcW w:w="3686" w:type="dxa"/>
            <w:shd w:val="clear" w:color="auto" w:fill="D9D9D9"/>
          </w:tcPr>
          <w:p w:rsidR="00F86DBB" w:rsidRPr="008F5FD5" w:rsidRDefault="00F86DBB" w:rsidP="00C5264D">
            <w:pPr>
              <w:spacing w:after="0"/>
              <w:rPr>
                <w:b/>
                <w:bCs/>
                <w:u w:val="single"/>
              </w:rPr>
            </w:pPr>
            <w:r w:rsidRPr="008F5FD5">
              <w:rPr>
                <w:b/>
                <w:bCs/>
                <w:sz w:val="22"/>
                <w:szCs w:val="22"/>
                <w:u w:val="single"/>
              </w:rPr>
              <w:t>Activiteiten</w:t>
            </w:r>
          </w:p>
        </w:tc>
        <w:tc>
          <w:tcPr>
            <w:tcW w:w="1984" w:type="dxa"/>
            <w:shd w:val="clear" w:color="auto" w:fill="D9D9D9"/>
          </w:tcPr>
          <w:p w:rsidR="00F86DBB" w:rsidRPr="008F5FD5" w:rsidRDefault="00F86DBB" w:rsidP="00C5264D">
            <w:pPr>
              <w:spacing w:after="0"/>
              <w:rPr>
                <w:b/>
                <w:bCs/>
                <w:u w:val="single"/>
              </w:rPr>
            </w:pPr>
            <w:r w:rsidRPr="008F5FD5">
              <w:rPr>
                <w:b/>
                <w:bCs/>
                <w:sz w:val="22"/>
                <w:szCs w:val="22"/>
                <w:u w:val="single"/>
              </w:rPr>
              <w:t>Betrokkenen</w:t>
            </w:r>
          </w:p>
        </w:tc>
        <w:tc>
          <w:tcPr>
            <w:tcW w:w="3119" w:type="dxa"/>
            <w:shd w:val="clear" w:color="auto" w:fill="D9D9D9"/>
          </w:tcPr>
          <w:p w:rsidR="00F86DBB" w:rsidRPr="008F5FD5" w:rsidRDefault="00F86DBB" w:rsidP="00C5264D">
            <w:pPr>
              <w:spacing w:after="0"/>
              <w:rPr>
                <w:b/>
                <w:bCs/>
                <w:color w:val="31849B"/>
                <w:u w:val="single"/>
              </w:rPr>
            </w:pPr>
            <w:r w:rsidRPr="00005BBE">
              <w:rPr>
                <w:b/>
                <w:bCs/>
                <w:u w:val="single"/>
              </w:rPr>
              <w:t>Doel</w:t>
            </w:r>
          </w:p>
        </w:tc>
        <w:tc>
          <w:tcPr>
            <w:tcW w:w="1134" w:type="dxa"/>
            <w:shd w:val="clear" w:color="auto" w:fill="D9D9D9"/>
          </w:tcPr>
          <w:p w:rsidR="00F86DBB" w:rsidRPr="008F5FD5" w:rsidRDefault="00F86DBB" w:rsidP="00C5264D">
            <w:pPr>
              <w:spacing w:after="0"/>
              <w:rPr>
                <w:b/>
                <w:bCs/>
                <w:color w:val="31849B"/>
                <w:u w:val="single"/>
              </w:rPr>
            </w:pPr>
            <w:r w:rsidRPr="008F5FD5">
              <w:rPr>
                <w:b/>
                <w:bCs/>
                <w:u w:val="single"/>
              </w:rPr>
              <w:t>Gedaan</w:t>
            </w:r>
          </w:p>
        </w:tc>
      </w:tr>
      <w:tr w:rsidR="00F86DBB" w:rsidTr="005F4F36">
        <w:tc>
          <w:tcPr>
            <w:tcW w:w="963" w:type="dxa"/>
            <w:shd w:val="clear" w:color="auto" w:fill="D9D9D9"/>
          </w:tcPr>
          <w:p w:rsidR="00F86DBB" w:rsidRPr="00D66E90" w:rsidRDefault="00F86DBB" w:rsidP="00C5264D">
            <w:pPr>
              <w:spacing w:after="0"/>
            </w:pPr>
            <w:r>
              <w:t>Do</w:t>
            </w:r>
          </w:p>
        </w:tc>
        <w:tc>
          <w:tcPr>
            <w:tcW w:w="1560" w:type="dxa"/>
            <w:shd w:val="clear" w:color="auto" w:fill="D9D9D9"/>
          </w:tcPr>
          <w:p w:rsidR="00F86DBB" w:rsidRDefault="00F86DBB" w:rsidP="00C5264D">
            <w:pPr>
              <w:spacing w:after="0"/>
            </w:pPr>
            <w:r w:rsidRPr="00D66E90">
              <w:t>Fase 3: acceptatie</w:t>
            </w:r>
          </w:p>
        </w:tc>
        <w:tc>
          <w:tcPr>
            <w:tcW w:w="1559" w:type="dxa"/>
            <w:shd w:val="clear" w:color="auto" w:fill="D9D9D9"/>
          </w:tcPr>
          <w:p w:rsidR="00F86DBB" w:rsidRPr="004B374C" w:rsidRDefault="00F86DBB" w:rsidP="00C5264D">
            <w:pPr>
              <w:spacing w:after="0"/>
            </w:pPr>
            <w:r>
              <w:t>1 T/M 9</w:t>
            </w:r>
          </w:p>
        </w:tc>
        <w:tc>
          <w:tcPr>
            <w:tcW w:w="2268" w:type="dxa"/>
            <w:shd w:val="clear" w:color="auto" w:fill="D9D9D9"/>
          </w:tcPr>
          <w:p w:rsidR="00F86DBB" w:rsidRDefault="00F86DBB" w:rsidP="00C5264D">
            <w:pPr>
              <w:spacing w:after="0"/>
            </w:pPr>
            <w:r>
              <w:t>Week 49</w:t>
            </w:r>
          </w:p>
          <w:p w:rsidR="00F86DBB" w:rsidRDefault="00F86DBB" w:rsidP="00C5264D">
            <w:pPr>
              <w:spacing w:after="0"/>
            </w:pPr>
            <w:r>
              <w:t>Datum: 1 – 7 december</w:t>
            </w:r>
            <w:r w:rsidRPr="00846AB4">
              <w:t xml:space="preserve"> 2014</w:t>
            </w:r>
          </w:p>
        </w:tc>
        <w:tc>
          <w:tcPr>
            <w:tcW w:w="3686" w:type="dxa"/>
            <w:shd w:val="clear" w:color="auto" w:fill="D9D9D9"/>
          </w:tcPr>
          <w:p w:rsidR="00F86DBB" w:rsidRDefault="00F86DBB" w:rsidP="00C5264D">
            <w:pPr>
              <w:spacing w:after="0"/>
            </w:pPr>
            <w:r w:rsidRPr="00073F66">
              <w:t xml:space="preserve">Bericht in de weekmail van de SEH om </w:t>
            </w:r>
            <w:r>
              <w:t>de implementatie</w:t>
            </w:r>
            <w:r w:rsidRPr="00073F66">
              <w:t xml:space="preserve"> aan te kondigen.</w:t>
            </w:r>
          </w:p>
        </w:tc>
        <w:tc>
          <w:tcPr>
            <w:tcW w:w="1984" w:type="dxa"/>
            <w:shd w:val="clear" w:color="auto" w:fill="D9D9D9"/>
          </w:tcPr>
          <w:p w:rsidR="00F86DBB" w:rsidRPr="00A05A53" w:rsidRDefault="00F86DBB" w:rsidP="00C5264D">
            <w:pPr>
              <w:spacing w:after="0"/>
            </w:pPr>
            <w:r>
              <w:t>Opdrachtnemers Opdrachtgevers</w:t>
            </w:r>
          </w:p>
        </w:tc>
        <w:tc>
          <w:tcPr>
            <w:tcW w:w="3119" w:type="dxa"/>
            <w:shd w:val="clear" w:color="auto" w:fill="D9D9D9"/>
          </w:tcPr>
          <w:p w:rsidR="00F86DBB" w:rsidRPr="00A05A53" w:rsidRDefault="00F86DBB" w:rsidP="00C5264D">
            <w:pPr>
              <w:spacing w:after="0"/>
            </w:pPr>
            <w:r>
              <w:t>Medewerkers betrokken houden bij het project.</w:t>
            </w:r>
          </w:p>
        </w:tc>
        <w:tc>
          <w:tcPr>
            <w:tcW w:w="1134" w:type="dxa"/>
            <w:shd w:val="clear" w:color="auto" w:fill="D9D9D9"/>
          </w:tcPr>
          <w:p w:rsidR="00F86DBB" w:rsidRPr="00A05A53" w:rsidRDefault="00F86DBB" w:rsidP="00C5264D">
            <w:pPr>
              <w:pStyle w:val="Lijstalinea"/>
              <w:numPr>
                <w:ilvl w:val="0"/>
                <w:numId w:val="15"/>
              </w:numPr>
              <w:spacing w:after="0"/>
            </w:pPr>
          </w:p>
        </w:tc>
      </w:tr>
      <w:tr w:rsidR="00F86DBB" w:rsidTr="005F4F36">
        <w:tc>
          <w:tcPr>
            <w:tcW w:w="963" w:type="dxa"/>
            <w:shd w:val="clear" w:color="auto" w:fill="D9D9D9"/>
          </w:tcPr>
          <w:p w:rsidR="00F86DBB" w:rsidRPr="00D66E90" w:rsidRDefault="00F86DBB" w:rsidP="00C5264D">
            <w:pPr>
              <w:spacing w:after="0"/>
            </w:pPr>
            <w:r>
              <w:t>Do</w:t>
            </w:r>
          </w:p>
        </w:tc>
        <w:tc>
          <w:tcPr>
            <w:tcW w:w="1560" w:type="dxa"/>
            <w:shd w:val="clear" w:color="auto" w:fill="D9D9D9"/>
          </w:tcPr>
          <w:p w:rsidR="00F86DBB" w:rsidRDefault="00F86DBB" w:rsidP="00C5264D">
            <w:pPr>
              <w:spacing w:after="0"/>
            </w:pPr>
            <w:r w:rsidRPr="00D66E90">
              <w:t>Fase 3: acceptatie</w:t>
            </w:r>
          </w:p>
        </w:tc>
        <w:tc>
          <w:tcPr>
            <w:tcW w:w="1559" w:type="dxa"/>
            <w:shd w:val="clear" w:color="auto" w:fill="D9D9D9"/>
          </w:tcPr>
          <w:p w:rsidR="00F86DBB" w:rsidRPr="00A05A53" w:rsidRDefault="00F86DBB" w:rsidP="00C5264D">
            <w:pPr>
              <w:spacing w:after="0"/>
            </w:pPr>
            <w:r>
              <w:t>1 T/M 9</w:t>
            </w:r>
          </w:p>
        </w:tc>
        <w:tc>
          <w:tcPr>
            <w:tcW w:w="2268" w:type="dxa"/>
            <w:shd w:val="clear" w:color="auto" w:fill="D9D9D9"/>
          </w:tcPr>
          <w:p w:rsidR="00F86DBB" w:rsidRDefault="00F86DBB" w:rsidP="00C5264D">
            <w:pPr>
              <w:spacing w:after="0"/>
            </w:pPr>
            <w:r>
              <w:t>Week 49</w:t>
            </w:r>
          </w:p>
          <w:p w:rsidR="00F86DBB" w:rsidRPr="00A05A53" w:rsidRDefault="00F86DBB" w:rsidP="00C5264D">
            <w:pPr>
              <w:spacing w:after="0"/>
            </w:pPr>
            <w:r>
              <w:t>Datum: 1 – 7 december</w:t>
            </w:r>
            <w:r w:rsidRPr="00846AB4">
              <w:t xml:space="preserve"> 2014</w:t>
            </w:r>
          </w:p>
        </w:tc>
        <w:tc>
          <w:tcPr>
            <w:tcW w:w="3686" w:type="dxa"/>
            <w:shd w:val="clear" w:color="auto" w:fill="D9D9D9"/>
          </w:tcPr>
          <w:p w:rsidR="00F86DBB" w:rsidRDefault="00F86DBB" w:rsidP="00C5264D">
            <w:pPr>
              <w:spacing w:after="0"/>
            </w:pPr>
            <w:r>
              <w:t>Overdrachtsgesprek plannen</w:t>
            </w:r>
          </w:p>
        </w:tc>
        <w:tc>
          <w:tcPr>
            <w:tcW w:w="1984" w:type="dxa"/>
            <w:shd w:val="clear" w:color="auto" w:fill="D9D9D9"/>
          </w:tcPr>
          <w:p w:rsidR="00F86DBB" w:rsidRPr="00A05A53" w:rsidRDefault="00F86DBB" w:rsidP="00C5264D">
            <w:pPr>
              <w:spacing w:after="0"/>
            </w:pPr>
            <w:r>
              <w:t>Opdrachtnemers Opdrachtgevers</w:t>
            </w:r>
          </w:p>
        </w:tc>
        <w:tc>
          <w:tcPr>
            <w:tcW w:w="3119" w:type="dxa"/>
            <w:shd w:val="clear" w:color="auto" w:fill="D9D9D9"/>
          </w:tcPr>
          <w:p w:rsidR="00F86DBB" w:rsidRPr="00A05A53" w:rsidRDefault="00F86DBB" w:rsidP="00C5264D">
            <w:pPr>
              <w:spacing w:after="0"/>
            </w:pPr>
            <w:r>
              <w:t>Zodat iedereen aanwezig kan zijn bij de overdracht.</w:t>
            </w:r>
          </w:p>
        </w:tc>
        <w:tc>
          <w:tcPr>
            <w:tcW w:w="1134" w:type="dxa"/>
            <w:shd w:val="clear" w:color="auto" w:fill="D9D9D9"/>
          </w:tcPr>
          <w:p w:rsidR="00F86DBB" w:rsidRPr="00A05A53" w:rsidRDefault="00F86DBB" w:rsidP="00C5264D">
            <w:pPr>
              <w:pStyle w:val="Lijstalinea"/>
              <w:numPr>
                <w:ilvl w:val="0"/>
                <w:numId w:val="15"/>
              </w:numPr>
              <w:spacing w:after="0"/>
            </w:pPr>
          </w:p>
        </w:tc>
      </w:tr>
      <w:tr w:rsidR="00F86DBB" w:rsidTr="005F4F36">
        <w:tc>
          <w:tcPr>
            <w:tcW w:w="963" w:type="dxa"/>
            <w:shd w:val="clear" w:color="auto" w:fill="D9D9D9"/>
          </w:tcPr>
          <w:p w:rsidR="00F86DBB" w:rsidRPr="00D66E90" w:rsidRDefault="00F86DBB" w:rsidP="00C5264D">
            <w:pPr>
              <w:spacing w:after="0"/>
            </w:pPr>
            <w:r>
              <w:t>Do</w:t>
            </w:r>
          </w:p>
        </w:tc>
        <w:tc>
          <w:tcPr>
            <w:tcW w:w="1560" w:type="dxa"/>
            <w:shd w:val="clear" w:color="auto" w:fill="D9D9D9"/>
          </w:tcPr>
          <w:p w:rsidR="00F86DBB" w:rsidRDefault="00F86DBB" w:rsidP="00C5264D">
            <w:pPr>
              <w:spacing w:after="0"/>
            </w:pPr>
            <w:r w:rsidRPr="00D66E90">
              <w:t>Fase 3: acceptatie</w:t>
            </w:r>
          </w:p>
        </w:tc>
        <w:tc>
          <w:tcPr>
            <w:tcW w:w="1559" w:type="dxa"/>
            <w:shd w:val="clear" w:color="auto" w:fill="D9D9D9"/>
          </w:tcPr>
          <w:p w:rsidR="00F86DBB" w:rsidRPr="00A05A53" w:rsidRDefault="00F86DBB" w:rsidP="00C5264D">
            <w:pPr>
              <w:spacing w:after="0"/>
            </w:pPr>
            <w:r>
              <w:t>1 T/M 9</w:t>
            </w:r>
          </w:p>
        </w:tc>
        <w:tc>
          <w:tcPr>
            <w:tcW w:w="2268" w:type="dxa"/>
            <w:shd w:val="clear" w:color="auto" w:fill="D9D9D9"/>
          </w:tcPr>
          <w:p w:rsidR="00F86DBB" w:rsidRDefault="00F86DBB" w:rsidP="00C5264D">
            <w:pPr>
              <w:spacing w:after="0"/>
            </w:pPr>
            <w:r>
              <w:t>Week 50</w:t>
            </w:r>
          </w:p>
          <w:p w:rsidR="00F86DBB" w:rsidRDefault="00F86DBB" w:rsidP="00C5264D">
            <w:pPr>
              <w:spacing w:after="0"/>
            </w:pPr>
            <w:r>
              <w:t>Datum: 8 – 14 december 2014</w:t>
            </w:r>
            <w:r w:rsidRPr="00B97ADA">
              <w:t xml:space="preserve"> </w:t>
            </w:r>
          </w:p>
        </w:tc>
        <w:tc>
          <w:tcPr>
            <w:tcW w:w="3686" w:type="dxa"/>
            <w:shd w:val="clear" w:color="auto" w:fill="D9D9D9"/>
          </w:tcPr>
          <w:p w:rsidR="00F86DBB" w:rsidRDefault="00F86DBB" w:rsidP="00C5264D">
            <w:pPr>
              <w:spacing w:after="0"/>
            </w:pPr>
            <w:r>
              <w:t>Sleutelfiguur aanwijzen</w:t>
            </w:r>
          </w:p>
        </w:tc>
        <w:tc>
          <w:tcPr>
            <w:tcW w:w="1984" w:type="dxa"/>
            <w:shd w:val="clear" w:color="auto" w:fill="D9D9D9"/>
          </w:tcPr>
          <w:p w:rsidR="00F86DBB" w:rsidRPr="00A05A53" w:rsidRDefault="00F86DBB" w:rsidP="005F4F36">
            <w:pPr>
              <w:spacing w:after="0"/>
            </w:pPr>
            <w:r>
              <w:t>Opdrachtnemers Opdrachtgevers</w:t>
            </w:r>
          </w:p>
        </w:tc>
        <w:tc>
          <w:tcPr>
            <w:tcW w:w="3119" w:type="dxa"/>
            <w:shd w:val="clear" w:color="auto" w:fill="D9D9D9"/>
          </w:tcPr>
          <w:p w:rsidR="00F86DBB" w:rsidRPr="00A05A53" w:rsidRDefault="00F86DBB" w:rsidP="00C5264D">
            <w:pPr>
              <w:spacing w:after="0"/>
            </w:pPr>
            <w:r>
              <w:t>Persoon aanwijzen die het project overneemt van de opdrachtnemers.</w:t>
            </w:r>
          </w:p>
        </w:tc>
        <w:tc>
          <w:tcPr>
            <w:tcW w:w="1134" w:type="dxa"/>
            <w:shd w:val="clear" w:color="auto" w:fill="D9D9D9"/>
          </w:tcPr>
          <w:p w:rsidR="00F86DBB" w:rsidRPr="00A05A53" w:rsidRDefault="00F86DBB" w:rsidP="00C5264D">
            <w:pPr>
              <w:pStyle w:val="Lijstalinea"/>
              <w:numPr>
                <w:ilvl w:val="0"/>
                <w:numId w:val="15"/>
              </w:numPr>
              <w:spacing w:after="0"/>
            </w:pPr>
          </w:p>
        </w:tc>
      </w:tr>
      <w:tr w:rsidR="00F86DBB" w:rsidTr="005F4F36">
        <w:tc>
          <w:tcPr>
            <w:tcW w:w="963" w:type="dxa"/>
            <w:shd w:val="clear" w:color="auto" w:fill="D9D9D9"/>
          </w:tcPr>
          <w:p w:rsidR="00F86DBB" w:rsidRPr="00D66E90" w:rsidRDefault="00F86DBB" w:rsidP="00C5264D">
            <w:pPr>
              <w:spacing w:after="0"/>
            </w:pPr>
            <w:r>
              <w:t>Do</w:t>
            </w:r>
          </w:p>
        </w:tc>
        <w:tc>
          <w:tcPr>
            <w:tcW w:w="1560" w:type="dxa"/>
            <w:shd w:val="clear" w:color="auto" w:fill="D9D9D9"/>
          </w:tcPr>
          <w:p w:rsidR="00F86DBB" w:rsidRDefault="00F86DBB" w:rsidP="00C5264D">
            <w:pPr>
              <w:spacing w:after="0"/>
            </w:pPr>
            <w:r w:rsidRPr="00D66E90">
              <w:t>Fase 3: acceptatie</w:t>
            </w:r>
          </w:p>
        </w:tc>
        <w:tc>
          <w:tcPr>
            <w:tcW w:w="1559" w:type="dxa"/>
            <w:shd w:val="clear" w:color="auto" w:fill="D9D9D9"/>
          </w:tcPr>
          <w:p w:rsidR="00F86DBB" w:rsidRDefault="00F86DBB" w:rsidP="00C5264D">
            <w:pPr>
              <w:spacing w:after="0"/>
            </w:pPr>
            <w:r>
              <w:t>9</w:t>
            </w:r>
          </w:p>
        </w:tc>
        <w:tc>
          <w:tcPr>
            <w:tcW w:w="2268" w:type="dxa"/>
            <w:shd w:val="clear" w:color="auto" w:fill="D9D9D9"/>
          </w:tcPr>
          <w:p w:rsidR="00F86DBB" w:rsidRDefault="00F86DBB" w:rsidP="00C5264D">
            <w:pPr>
              <w:spacing w:after="0"/>
            </w:pPr>
            <w:r>
              <w:t>Week 50</w:t>
            </w:r>
          </w:p>
          <w:p w:rsidR="00F86DBB" w:rsidRPr="00B97ADA" w:rsidRDefault="00F86DBB" w:rsidP="00C5264D">
            <w:pPr>
              <w:spacing w:after="0"/>
            </w:pPr>
            <w:r>
              <w:t>Datum: 8 – 14 december 2014</w:t>
            </w:r>
          </w:p>
        </w:tc>
        <w:tc>
          <w:tcPr>
            <w:tcW w:w="3686" w:type="dxa"/>
            <w:shd w:val="clear" w:color="auto" w:fill="D9D9D9"/>
          </w:tcPr>
          <w:p w:rsidR="00F86DBB" w:rsidRDefault="00F86DBB" w:rsidP="00C5264D">
            <w:pPr>
              <w:spacing w:after="0"/>
            </w:pPr>
            <w:r>
              <w:t>Overhandigen protocol nabellen van ouderen op de SEH(zie bijlage 4)</w:t>
            </w:r>
          </w:p>
          <w:p w:rsidR="00F86DBB" w:rsidRDefault="00F86DBB" w:rsidP="00C5264D">
            <w:pPr>
              <w:spacing w:after="0"/>
            </w:pPr>
            <w:r>
              <w:t>MCH Westeinde, Den Haag</w:t>
            </w:r>
          </w:p>
        </w:tc>
        <w:tc>
          <w:tcPr>
            <w:tcW w:w="1984" w:type="dxa"/>
            <w:shd w:val="clear" w:color="auto" w:fill="D9D9D9"/>
          </w:tcPr>
          <w:p w:rsidR="00F86DBB" w:rsidRDefault="00F86DBB" w:rsidP="00C5264D">
            <w:pPr>
              <w:spacing w:after="0"/>
            </w:pPr>
            <w:r>
              <w:t xml:space="preserve">Opdrachtnemers </w:t>
            </w:r>
          </w:p>
        </w:tc>
        <w:tc>
          <w:tcPr>
            <w:tcW w:w="3119" w:type="dxa"/>
            <w:shd w:val="clear" w:color="auto" w:fill="D9D9D9"/>
          </w:tcPr>
          <w:p w:rsidR="00F86DBB" w:rsidRPr="00A05A53" w:rsidRDefault="00F86DBB" w:rsidP="00C5264D">
            <w:pPr>
              <w:spacing w:after="0"/>
            </w:pPr>
            <w:r>
              <w:t>Geven van een voorbeeld waarna een eigen protocol kan worden ontworpen.</w:t>
            </w:r>
          </w:p>
        </w:tc>
        <w:tc>
          <w:tcPr>
            <w:tcW w:w="1134" w:type="dxa"/>
            <w:shd w:val="clear" w:color="auto" w:fill="D9D9D9"/>
          </w:tcPr>
          <w:p w:rsidR="00F86DBB" w:rsidRPr="00A05A53" w:rsidRDefault="00F86DBB" w:rsidP="00C5264D">
            <w:pPr>
              <w:pStyle w:val="Lijstalinea"/>
              <w:numPr>
                <w:ilvl w:val="0"/>
                <w:numId w:val="15"/>
              </w:numPr>
              <w:spacing w:after="0"/>
            </w:pPr>
          </w:p>
        </w:tc>
      </w:tr>
      <w:tr w:rsidR="00F86DBB" w:rsidTr="005F4F36">
        <w:tc>
          <w:tcPr>
            <w:tcW w:w="963" w:type="dxa"/>
            <w:shd w:val="clear" w:color="auto" w:fill="D9D9D9"/>
          </w:tcPr>
          <w:p w:rsidR="00F86DBB" w:rsidRPr="00D66E90" w:rsidRDefault="00F86DBB" w:rsidP="00C5264D">
            <w:pPr>
              <w:spacing w:after="0"/>
            </w:pPr>
            <w:r>
              <w:t>Do</w:t>
            </w:r>
          </w:p>
        </w:tc>
        <w:tc>
          <w:tcPr>
            <w:tcW w:w="1560" w:type="dxa"/>
            <w:shd w:val="clear" w:color="auto" w:fill="D9D9D9"/>
          </w:tcPr>
          <w:p w:rsidR="00F86DBB" w:rsidRDefault="00F86DBB" w:rsidP="00C5264D">
            <w:pPr>
              <w:spacing w:after="0"/>
            </w:pPr>
            <w:r w:rsidRPr="00D66E90">
              <w:t>Fase 3: acceptatie</w:t>
            </w:r>
          </w:p>
        </w:tc>
        <w:tc>
          <w:tcPr>
            <w:tcW w:w="1559" w:type="dxa"/>
            <w:shd w:val="clear" w:color="auto" w:fill="D9D9D9"/>
          </w:tcPr>
          <w:p w:rsidR="00F86DBB" w:rsidRPr="00A05A53" w:rsidRDefault="00F86DBB" w:rsidP="00C5264D">
            <w:pPr>
              <w:spacing w:after="0"/>
            </w:pPr>
            <w:r>
              <w:t>1 T/M 9</w:t>
            </w:r>
          </w:p>
        </w:tc>
        <w:tc>
          <w:tcPr>
            <w:tcW w:w="2268" w:type="dxa"/>
            <w:shd w:val="clear" w:color="auto" w:fill="D9D9D9"/>
          </w:tcPr>
          <w:p w:rsidR="00F86DBB" w:rsidRDefault="00F86DBB" w:rsidP="00C5264D">
            <w:pPr>
              <w:spacing w:after="0"/>
            </w:pPr>
            <w:r>
              <w:t>Week 51</w:t>
            </w:r>
          </w:p>
          <w:p w:rsidR="00F86DBB" w:rsidRDefault="00F86DBB" w:rsidP="00C5264D">
            <w:pPr>
              <w:spacing w:after="0"/>
            </w:pPr>
            <w:r>
              <w:t>Datum: 15 – 21 december 2014</w:t>
            </w:r>
          </w:p>
        </w:tc>
        <w:tc>
          <w:tcPr>
            <w:tcW w:w="3686" w:type="dxa"/>
            <w:shd w:val="clear" w:color="auto" w:fill="D9D9D9"/>
          </w:tcPr>
          <w:p w:rsidR="00F86DBB" w:rsidRDefault="00F86DBB" w:rsidP="00C5264D">
            <w:pPr>
              <w:spacing w:after="0"/>
            </w:pPr>
            <w:r>
              <w:t>Poster klinische les ophangen en aankondiging in de weekmail van de SEH zetten.</w:t>
            </w:r>
          </w:p>
        </w:tc>
        <w:tc>
          <w:tcPr>
            <w:tcW w:w="1984" w:type="dxa"/>
            <w:shd w:val="clear" w:color="auto" w:fill="D9D9D9"/>
          </w:tcPr>
          <w:p w:rsidR="00F86DBB" w:rsidRPr="00A05A53" w:rsidRDefault="00F86DBB" w:rsidP="005F4F36">
            <w:pPr>
              <w:spacing w:after="0"/>
            </w:pPr>
            <w:r>
              <w:t>Opdrachtnemers Opdrachtgevers</w:t>
            </w:r>
          </w:p>
        </w:tc>
        <w:tc>
          <w:tcPr>
            <w:tcW w:w="3119" w:type="dxa"/>
            <w:shd w:val="clear" w:color="auto" w:fill="D9D9D9"/>
          </w:tcPr>
          <w:p w:rsidR="00F86DBB" w:rsidRPr="00A05A53" w:rsidRDefault="00F86DBB" w:rsidP="00C5264D">
            <w:pPr>
              <w:spacing w:after="0"/>
            </w:pPr>
            <w:r>
              <w:t>Zoveel mogelijk mensen op de hoogte stellen van de klinische les.</w:t>
            </w:r>
          </w:p>
        </w:tc>
        <w:tc>
          <w:tcPr>
            <w:tcW w:w="1134" w:type="dxa"/>
            <w:shd w:val="clear" w:color="auto" w:fill="D9D9D9"/>
          </w:tcPr>
          <w:p w:rsidR="00F86DBB" w:rsidRPr="00A05A53" w:rsidRDefault="00F86DBB" w:rsidP="00C5264D">
            <w:pPr>
              <w:pStyle w:val="Lijstalinea"/>
              <w:numPr>
                <w:ilvl w:val="0"/>
                <w:numId w:val="15"/>
              </w:numPr>
              <w:spacing w:after="0"/>
            </w:pPr>
          </w:p>
        </w:tc>
      </w:tr>
      <w:tr w:rsidR="00F86DBB" w:rsidTr="005F4F36">
        <w:tc>
          <w:tcPr>
            <w:tcW w:w="963" w:type="dxa"/>
            <w:shd w:val="clear" w:color="auto" w:fill="D9D9D9"/>
          </w:tcPr>
          <w:p w:rsidR="00F86DBB" w:rsidRPr="00D66E90" w:rsidRDefault="00F86DBB" w:rsidP="00C5264D">
            <w:pPr>
              <w:spacing w:after="0"/>
            </w:pPr>
            <w:r>
              <w:t>Do</w:t>
            </w:r>
          </w:p>
        </w:tc>
        <w:tc>
          <w:tcPr>
            <w:tcW w:w="1560" w:type="dxa"/>
            <w:shd w:val="clear" w:color="auto" w:fill="D9D9D9"/>
          </w:tcPr>
          <w:p w:rsidR="00F86DBB" w:rsidRDefault="00F86DBB" w:rsidP="00C5264D">
            <w:pPr>
              <w:spacing w:after="0"/>
            </w:pPr>
            <w:r w:rsidRPr="00D66E90">
              <w:t>Fase 3: acceptatie</w:t>
            </w:r>
          </w:p>
        </w:tc>
        <w:tc>
          <w:tcPr>
            <w:tcW w:w="1559" w:type="dxa"/>
            <w:shd w:val="clear" w:color="auto" w:fill="D9D9D9"/>
          </w:tcPr>
          <w:p w:rsidR="00F86DBB" w:rsidRPr="00A05A53" w:rsidRDefault="00F86DBB" w:rsidP="00C5264D">
            <w:pPr>
              <w:spacing w:after="0"/>
            </w:pPr>
            <w:r>
              <w:t>1 T/M 9</w:t>
            </w:r>
          </w:p>
        </w:tc>
        <w:tc>
          <w:tcPr>
            <w:tcW w:w="2268" w:type="dxa"/>
            <w:shd w:val="clear" w:color="auto" w:fill="D9D9D9"/>
          </w:tcPr>
          <w:p w:rsidR="00F86DBB" w:rsidRDefault="00F86DBB" w:rsidP="00C5264D">
            <w:pPr>
              <w:spacing w:after="0"/>
            </w:pPr>
            <w:r>
              <w:t>Week 2</w:t>
            </w:r>
          </w:p>
          <w:p w:rsidR="00F86DBB" w:rsidRPr="00A05A53" w:rsidRDefault="00F86DBB" w:rsidP="00C5264D">
            <w:pPr>
              <w:spacing w:after="0"/>
            </w:pPr>
            <w:r>
              <w:t>Datum: 9 januari 2015</w:t>
            </w:r>
          </w:p>
        </w:tc>
        <w:tc>
          <w:tcPr>
            <w:tcW w:w="3686" w:type="dxa"/>
            <w:shd w:val="clear" w:color="auto" w:fill="D9D9D9"/>
          </w:tcPr>
          <w:p w:rsidR="00F86DBB" w:rsidRDefault="00F86DBB" w:rsidP="00C5264D">
            <w:pPr>
              <w:spacing w:after="0"/>
            </w:pPr>
            <w:r>
              <w:t>Overdrachtsgesprek</w:t>
            </w:r>
          </w:p>
        </w:tc>
        <w:tc>
          <w:tcPr>
            <w:tcW w:w="1984" w:type="dxa"/>
            <w:shd w:val="clear" w:color="auto" w:fill="D9D9D9"/>
          </w:tcPr>
          <w:p w:rsidR="00F86DBB" w:rsidRPr="00A05A53" w:rsidRDefault="00F86DBB" w:rsidP="00C5264D">
            <w:pPr>
              <w:spacing w:after="0"/>
            </w:pPr>
            <w:r>
              <w:t>Opdrachtnemers Opdrachtgevers</w:t>
            </w:r>
          </w:p>
        </w:tc>
        <w:tc>
          <w:tcPr>
            <w:tcW w:w="3119" w:type="dxa"/>
            <w:shd w:val="clear" w:color="auto" w:fill="D9D9D9"/>
          </w:tcPr>
          <w:p w:rsidR="00F86DBB" w:rsidRPr="00A05A53" w:rsidRDefault="00F86DBB" w:rsidP="00C5264D">
            <w:pPr>
              <w:spacing w:after="0"/>
            </w:pPr>
            <w:r>
              <w:t>Overdracht project aan opdrachtgevers.</w:t>
            </w:r>
          </w:p>
        </w:tc>
        <w:tc>
          <w:tcPr>
            <w:tcW w:w="1134" w:type="dxa"/>
            <w:shd w:val="clear" w:color="auto" w:fill="D9D9D9"/>
          </w:tcPr>
          <w:p w:rsidR="00F86DBB" w:rsidRPr="00A05A53" w:rsidRDefault="00F86DBB" w:rsidP="00C5264D">
            <w:pPr>
              <w:pStyle w:val="Lijstalinea"/>
              <w:numPr>
                <w:ilvl w:val="0"/>
                <w:numId w:val="15"/>
              </w:numPr>
              <w:spacing w:after="0"/>
            </w:pPr>
          </w:p>
        </w:tc>
      </w:tr>
      <w:tr w:rsidR="00F86DBB" w:rsidTr="005F4F36">
        <w:tc>
          <w:tcPr>
            <w:tcW w:w="963" w:type="dxa"/>
            <w:shd w:val="clear" w:color="auto" w:fill="D9D9D9"/>
          </w:tcPr>
          <w:p w:rsidR="00F86DBB" w:rsidRPr="00D66E90" w:rsidRDefault="00F86DBB" w:rsidP="00C5264D">
            <w:pPr>
              <w:spacing w:after="0"/>
            </w:pPr>
            <w:r>
              <w:t>Do</w:t>
            </w:r>
          </w:p>
        </w:tc>
        <w:tc>
          <w:tcPr>
            <w:tcW w:w="1560" w:type="dxa"/>
            <w:shd w:val="clear" w:color="auto" w:fill="D9D9D9"/>
          </w:tcPr>
          <w:p w:rsidR="00F86DBB" w:rsidRDefault="00F86DBB" w:rsidP="00C5264D">
            <w:pPr>
              <w:spacing w:after="0"/>
            </w:pPr>
            <w:r w:rsidRPr="00D66E90">
              <w:t>Fase 3: acceptatie</w:t>
            </w:r>
          </w:p>
        </w:tc>
        <w:tc>
          <w:tcPr>
            <w:tcW w:w="1559" w:type="dxa"/>
            <w:shd w:val="clear" w:color="auto" w:fill="D9D9D9"/>
          </w:tcPr>
          <w:p w:rsidR="00F86DBB" w:rsidRPr="00A05A53" w:rsidRDefault="00F86DBB" w:rsidP="00C5264D">
            <w:pPr>
              <w:spacing w:after="0"/>
            </w:pPr>
            <w:r>
              <w:t>1 T/M 9</w:t>
            </w:r>
          </w:p>
        </w:tc>
        <w:tc>
          <w:tcPr>
            <w:tcW w:w="2268" w:type="dxa"/>
            <w:shd w:val="clear" w:color="auto" w:fill="D9D9D9"/>
          </w:tcPr>
          <w:p w:rsidR="00F86DBB" w:rsidRDefault="00F86DBB" w:rsidP="00C5264D">
            <w:pPr>
              <w:spacing w:after="0"/>
            </w:pPr>
            <w:r>
              <w:t>Week 5</w:t>
            </w:r>
          </w:p>
          <w:p w:rsidR="00F86DBB" w:rsidRPr="00A05A53" w:rsidRDefault="00F86DBB" w:rsidP="00C5264D">
            <w:pPr>
              <w:spacing w:after="0"/>
            </w:pPr>
            <w:r>
              <w:t>Datum: 31 januari 2015</w:t>
            </w:r>
          </w:p>
        </w:tc>
        <w:tc>
          <w:tcPr>
            <w:tcW w:w="3686" w:type="dxa"/>
            <w:shd w:val="clear" w:color="auto" w:fill="D9D9D9"/>
          </w:tcPr>
          <w:p w:rsidR="00F86DBB" w:rsidRDefault="00F86DBB" w:rsidP="00C5264D">
            <w:pPr>
              <w:spacing w:after="0"/>
            </w:pPr>
            <w:r>
              <w:t>Overdrachtsrapport aan opdrachtgevers, werkgroep ouderen en sleutelfiguur overhandigen</w:t>
            </w:r>
          </w:p>
        </w:tc>
        <w:tc>
          <w:tcPr>
            <w:tcW w:w="1984" w:type="dxa"/>
            <w:shd w:val="clear" w:color="auto" w:fill="D9D9D9"/>
          </w:tcPr>
          <w:p w:rsidR="00F86DBB" w:rsidRPr="00A05A53" w:rsidRDefault="00F86DBB" w:rsidP="00C5264D">
            <w:pPr>
              <w:spacing w:after="0"/>
            </w:pPr>
            <w:r>
              <w:t>Opdrachtnemers</w:t>
            </w:r>
          </w:p>
        </w:tc>
        <w:tc>
          <w:tcPr>
            <w:tcW w:w="3119" w:type="dxa"/>
            <w:shd w:val="clear" w:color="auto" w:fill="D9D9D9"/>
          </w:tcPr>
          <w:p w:rsidR="00F86DBB" w:rsidRPr="00A05A53" w:rsidRDefault="00F86DBB" w:rsidP="00C5264D">
            <w:pPr>
              <w:spacing w:after="0"/>
            </w:pPr>
            <w:r>
              <w:t>Project overdragen aan opdrachtgevers en sleutelfiguur.</w:t>
            </w:r>
          </w:p>
        </w:tc>
        <w:tc>
          <w:tcPr>
            <w:tcW w:w="1134" w:type="dxa"/>
            <w:shd w:val="clear" w:color="auto" w:fill="D9D9D9"/>
          </w:tcPr>
          <w:p w:rsidR="00F86DBB" w:rsidRPr="00A05A53" w:rsidRDefault="00F86DBB" w:rsidP="00C5264D">
            <w:pPr>
              <w:pStyle w:val="Lijstalinea"/>
              <w:numPr>
                <w:ilvl w:val="0"/>
                <w:numId w:val="15"/>
              </w:numPr>
              <w:spacing w:after="0"/>
            </w:pPr>
          </w:p>
        </w:tc>
      </w:tr>
      <w:tr w:rsidR="00F86DBB" w:rsidTr="005F4F36">
        <w:tc>
          <w:tcPr>
            <w:tcW w:w="963" w:type="dxa"/>
            <w:shd w:val="clear" w:color="auto" w:fill="D9D9D9"/>
          </w:tcPr>
          <w:p w:rsidR="00F86DBB" w:rsidRPr="00D66E90" w:rsidRDefault="00F86DBB" w:rsidP="00C5264D">
            <w:pPr>
              <w:spacing w:after="0"/>
            </w:pPr>
            <w:r>
              <w:t>Do</w:t>
            </w:r>
          </w:p>
        </w:tc>
        <w:tc>
          <w:tcPr>
            <w:tcW w:w="1560" w:type="dxa"/>
            <w:shd w:val="clear" w:color="auto" w:fill="D9D9D9"/>
          </w:tcPr>
          <w:p w:rsidR="00F86DBB" w:rsidRDefault="00F86DBB" w:rsidP="00C5264D">
            <w:pPr>
              <w:spacing w:after="0"/>
            </w:pPr>
            <w:r w:rsidRPr="00D66E90">
              <w:t>Fase 3: acceptatie</w:t>
            </w:r>
          </w:p>
        </w:tc>
        <w:tc>
          <w:tcPr>
            <w:tcW w:w="1559" w:type="dxa"/>
            <w:shd w:val="clear" w:color="auto" w:fill="D9D9D9"/>
          </w:tcPr>
          <w:p w:rsidR="00F86DBB" w:rsidRPr="00A05A53" w:rsidRDefault="00F86DBB" w:rsidP="00C5264D">
            <w:pPr>
              <w:spacing w:after="0"/>
            </w:pPr>
            <w:r>
              <w:t>9</w:t>
            </w:r>
          </w:p>
        </w:tc>
        <w:tc>
          <w:tcPr>
            <w:tcW w:w="2268" w:type="dxa"/>
            <w:shd w:val="clear" w:color="auto" w:fill="D9D9D9"/>
          </w:tcPr>
          <w:p w:rsidR="00F86DBB" w:rsidRDefault="00F86DBB" w:rsidP="00C5264D">
            <w:pPr>
              <w:spacing w:after="0"/>
            </w:pPr>
            <w:r>
              <w:t>Week 5 datum: 31 januari 2015</w:t>
            </w:r>
          </w:p>
        </w:tc>
        <w:tc>
          <w:tcPr>
            <w:tcW w:w="3686" w:type="dxa"/>
            <w:shd w:val="clear" w:color="auto" w:fill="D9D9D9"/>
          </w:tcPr>
          <w:p w:rsidR="00F86DBB" w:rsidRDefault="00F86DBB" w:rsidP="00C5264D">
            <w:pPr>
              <w:spacing w:after="0"/>
            </w:pPr>
            <w:r>
              <w:t>Concept lijst voor nabellen overhandigen aan werkgroep.</w:t>
            </w:r>
          </w:p>
        </w:tc>
        <w:tc>
          <w:tcPr>
            <w:tcW w:w="1984" w:type="dxa"/>
            <w:shd w:val="clear" w:color="auto" w:fill="D9D9D9"/>
          </w:tcPr>
          <w:p w:rsidR="00F86DBB" w:rsidRPr="00A05A53" w:rsidRDefault="00F86DBB" w:rsidP="00C5264D">
            <w:pPr>
              <w:spacing w:after="0"/>
            </w:pPr>
            <w:r>
              <w:t>Opdrachtnemers</w:t>
            </w:r>
          </w:p>
        </w:tc>
        <w:tc>
          <w:tcPr>
            <w:tcW w:w="3119" w:type="dxa"/>
            <w:shd w:val="clear" w:color="auto" w:fill="D9D9D9"/>
          </w:tcPr>
          <w:p w:rsidR="00F86DBB" w:rsidRPr="00A05A53" w:rsidRDefault="00F86DBB" w:rsidP="00C5264D">
            <w:pPr>
              <w:spacing w:after="0"/>
            </w:pPr>
            <w:r>
              <w:t>Voorbeeld geven waarna er een eigen formulier ontworpen kan worden.</w:t>
            </w:r>
          </w:p>
        </w:tc>
        <w:tc>
          <w:tcPr>
            <w:tcW w:w="1134" w:type="dxa"/>
            <w:shd w:val="clear" w:color="auto" w:fill="D9D9D9"/>
          </w:tcPr>
          <w:p w:rsidR="00F86DBB" w:rsidRPr="00A05A53" w:rsidRDefault="00F86DBB" w:rsidP="00C5264D">
            <w:pPr>
              <w:pStyle w:val="Lijstalinea"/>
              <w:numPr>
                <w:ilvl w:val="0"/>
                <w:numId w:val="15"/>
              </w:numPr>
              <w:spacing w:after="0"/>
            </w:pPr>
          </w:p>
        </w:tc>
      </w:tr>
      <w:tr w:rsidR="00F86DBB" w:rsidTr="005F4F36">
        <w:tc>
          <w:tcPr>
            <w:tcW w:w="963" w:type="dxa"/>
            <w:shd w:val="clear" w:color="auto" w:fill="D9D9D9"/>
          </w:tcPr>
          <w:p w:rsidR="00F86DBB" w:rsidRPr="00D66E90" w:rsidRDefault="00F86DBB" w:rsidP="00C5264D">
            <w:pPr>
              <w:spacing w:after="0"/>
            </w:pPr>
            <w:r>
              <w:t>Do</w:t>
            </w:r>
          </w:p>
        </w:tc>
        <w:tc>
          <w:tcPr>
            <w:tcW w:w="1560" w:type="dxa"/>
            <w:shd w:val="clear" w:color="auto" w:fill="D9D9D9"/>
          </w:tcPr>
          <w:p w:rsidR="00F86DBB" w:rsidRDefault="00F86DBB" w:rsidP="00C5264D">
            <w:pPr>
              <w:spacing w:after="0"/>
            </w:pPr>
            <w:r w:rsidRPr="00D66E90">
              <w:t>Fase 3: acceptatie</w:t>
            </w:r>
          </w:p>
        </w:tc>
        <w:tc>
          <w:tcPr>
            <w:tcW w:w="1559" w:type="dxa"/>
            <w:shd w:val="clear" w:color="auto" w:fill="D9D9D9"/>
          </w:tcPr>
          <w:p w:rsidR="00F86DBB" w:rsidRPr="00A05A53" w:rsidRDefault="00F86DBB" w:rsidP="00C5264D">
            <w:pPr>
              <w:spacing w:after="0"/>
            </w:pPr>
            <w:r>
              <w:t>1 T/M 9</w:t>
            </w:r>
          </w:p>
        </w:tc>
        <w:tc>
          <w:tcPr>
            <w:tcW w:w="2268" w:type="dxa"/>
            <w:shd w:val="clear" w:color="auto" w:fill="D9D9D9"/>
          </w:tcPr>
          <w:p w:rsidR="00F86DBB" w:rsidRDefault="00F86DBB" w:rsidP="00C5264D">
            <w:pPr>
              <w:spacing w:after="0"/>
            </w:pPr>
            <w:r>
              <w:t>Week 2</w:t>
            </w:r>
          </w:p>
          <w:p w:rsidR="00F86DBB" w:rsidRDefault="00F86DBB" w:rsidP="00C5264D">
            <w:pPr>
              <w:spacing w:after="0"/>
            </w:pPr>
            <w:r>
              <w:t>Datum: 9 januari 2015</w:t>
            </w:r>
          </w:p>
        </w:tc>
        <w:tc>
          <w:tcPr>
            <w:tcW w:w="3686" w:type="dxa"/>
            <w:shd w:val="clear" w:color="auto" w:fill="D9D9D9"/>
          </w:tcPr>
          <w:p w:rsidR="00F86DBB" w:rsidRDefault="00F86DBB" w:rsidP="00C5264D">
            <w:pPr>
              <w:spacing w:after="0"/>
            </w:pPr>
            <w:r>
              <w:t>Klinische les geven over de resultaten van het project en de aanbevelingen.</w:t>
            </w:r>
          </w:p>
        </w:tc>
        <w:tc>
          <w:tcPr>
            <w:tcW w:w="1984" w:type="dxa"/>
            <w:shd w:val="clear" w:color="auto" w:fill="D9D9D9"/>
          </w:tcPr>
          <w:p w:rsidR="00F86DBB" w:rsidRPr="00A05A53" w:rsidRDefault="00F86DBB" w:rsidP="00C5264D">
            <w:pPr>
              <w:spacing w:after="0"/>
            </w:pPr>
            <w:r>
              <w:t>Opdrachtnemers</w:t>
            </w:r>
          </w:p>
        </w:tc>
        <w:tc>
          <w:tcPr>
            <w:tcW w:w="3119" w:type="dxa"/>
            <w:shd w:val="clear" w:color="auto" w:fill="D9D9D9"/>
          </w:tcPr>
          <w:p w:rsidR="00F86DBB" w:rsidRPr="00A05A53" w:rsidRDefault="00F86DBB" w:rsidP="00C5264D">
            <w:pPr>
              <w:spacing w:after="0"/>
            </w:pPr>
            <w:r>
              <w:t>Overdragen van informatie over resultaten en aanbevelingen.</w:t>
            </w:r>
          </w:p>
        </w:tc>
        <w:tc>
          <w:tcPr>
            <w:tcW w:w="1134" w:type="dxa"/>
            <w:shd w:val="clear" w:color="auto" w:fill="D9D9D9"/>
          </w:tcPr>
          <w:p w:rsidR="00F86DBB" w:rsidRPr="00A05A53" w:rsidRDefault="00F86DBB" w:rsidP="00C5264D">
            <w:pPr>
              <w:pStyle w:val="Lijstalinea"/>
              <w:numPr>
                <w:ilvl w:val="0"/>
                <w:numId w:val="15"/>
              </w:numPr>
              <w:spacing w:after="0"/>
            </w:pPr>
          </w:p>
        </w:tc>
      </w:tr>
      <w:tr w:rsidR="00F86DBB" w:rsidTr="005F4F36">
        <w:tc>
          <w:tcPr>
            <w:tcW w:w="963" w:type="dxa"/>
            <w:shd w:val="clear" w:color="auto" w:fill="D9D9D9"/>
          </w:tcPr>
          <w:p w:rsidR="00F86DBB" w:rsidRPr="008F5FD5" w:rsidRDefault="00F86DBB" w:rsidP="004709D4">
            <w:pPr>
              <w:spacing w:after="0"/>
              <w:rPr>
                <w:b/>
                <w:bCs/>
                <w:u w:val="single"/>
              </w:rPr>
            </w:pPr>
            <w:r w:rsidRPr="008F5FD5">
              <w:rPr>
                <w:b/>
                <w:bCs/>
                <w:sz w:val="22"/>
                <w:szCs w:val="22"/>
                <w:u w:val="single"/>
              </w:rPr>
              <w:lastRenderedPageBreak/>
              <w:t>PDCA</w:t>
            </w:r>
          </w:p>
        </w:tc>
        <w:tc>
          <w:tcPr>
            <w:tcW w:w="1560" w:type="dxa"/>
            <w:shd w:val="clear" w:color="auto" w:fill="D9D9D9"/>
          </w:tcPr>
          <w:p w:rsidR="00F86DBB" w:rsidRPr="008F5FD5" w:rsidRDefault="00F86DBB" w:rsidP="004709D4">
            <w:pPr>
              <w:spacing w:after="0"/>
              <w:rPr>
                <w:b/>
                <w:bCs/>
                <w:u w:val="single"/>
              </w:rPr>
            </w:pPr>
            <w:r w:rsidRPr="008F5FD5">
              <w:rPr>
                <w:b/>
                <w:bCs/>
                <w:sz w:val="22"/>
                <w:szCs w:val="22"/>
                <w:u w:val="single"/>
              </w:rPr>
              <w:t>Fase</w:t>
            </w:r>
          </w:p>
          <w:p w:rsidR="00F86DBB" w:rsidRPr="008F5FD5" w:rsidRDefault="00F86DBB" w:rsidP="004709D4">
            <w:pPr>
              <w:spacing w:after="0"/>
              <w:rPr>
                <w:b/>
                <w:bCs/>
                <w:u w:val="single"/>
              </w:rPr>
            </w:pPr>
          </w:p>
        </w:tc>
        <w:tc>
          <w:tcPr>
            <w:tcW w:w="1559" w:type="dxa"/>
            <w:shd w:val="clear" w:color="auto" w:fill="D9D9D9"/>
          </w:tcPr>
          <w:p w:rsidR="00F86DBB" w:rsidRPr="008F5FD5" w:rsidRDefault="00F86DBB" w:rsidP="004709D4">
            <w:pPr>
              <w:spacing w:after="0"/>
              <w:rPr>
                <w:b/>
                <w:bCs/>
                <w:u w:val="single"/>
              </w:rPr>
            </w:pPr>
            <w:r w:rsidRPr="008F5FD5">
              <w:rPr>
                <w:b/>
                <w:bCs/>
                <w:sz w:val="22"/>
                <w:szCs w:val="22"/>
                <w:u w:val="single"/>
              </w:rPr>
              <w:t>Aanbeveling</w:t>
            </w:r>
          </w:p>
        </w:tc>
        <w:tc>
          <w:tcPr>
            <w:tcW w:w="2268" w:type="dxa"/>
            <w:shd w:val="clear" w:color="auto" w:fill="D9D9D9"/>
          </w:tcPr>
          <w:p w:rsidR="00F86DBB" w:rsidRPr="008F5FD5" w:rsidRDefault="00F86DBB" w:rsidP="004709D4">
            <w:pPr>
              <w:spacing w:after="0"/>
              <w:rPr>
                <w:b/>
                <w:bCs/>
                <w:u w:val="single"/>
              </w:rPr>
            </w:pPr>
            <w:r w:rsidRPr="008F5FD5">
              <w:rPr>
                <w:b/>
                <w:bCs/>
                <w:sz w:val="22"/>
                <w:szCs w:val="22"/>
                <w:u w:val="single"/>
              </w:rPr>
              <w:t>Datum</w:t>
            </w:r>
          </w:p>
        </w:tc>
        <w:tc>
          <w:tcPr>
            <w:tcW w:w="3686" w:type="dxa"/>
            <w:shd w:val="clear" w:color="auto" w:fill="D9D9D9"/>
          </w:tcPr>
          <w:p w:rsidR="00F86DBB" w:rsidRPr="008F5FD5" w:rsidRDefault="00F86DBB" w:rsidP="004709D4">
            <w:pPr>
              <w:spacing w:after="0"/>
              <w:rPr>
                <w:b/>
                <w:bCs/>
                <w:u w:val="single"/>
              </w:rPr>
            </w:pPr>
            <w:r w:rsidRPr="008F5FD5">
              <w:rPr>
                <w:b/>
                <w:bCs/>
                <w:sz w:val="22"/>
                <w:szCs w:val="22"/>
                <w:u w:val="single"/>
              </w:rPr>
              <w:t>Activiteiten</w:t>
            </w:r>
          </w:p>
        </w:tc>
        <w:tc>
          <w:tcPr>
            <w:tcW w:w="1984" w:type="dxa"/>
            <w:shd w:val="clear" w:color="auto" w:fill="D9D9D9"/>
          </w:tcPr>
          <w:p w:rsidR="00F86DBB" w:rsidRPr="008F5FD5" w:rsidRDefault="00F86DBB" w:rsidP="004709D4">
            <w:pPr>
              <w:spacing w:after="0"/>
              <w:rPr>
                <w:b/>
                <w:bCs/>
                <w:u w:val="single"/>
              </w:rPr>
            </w:pPr>
            <w:r w:rsidRPr="008F5FD5">
              <w:rPr>
                <w:b/>
                <w:bCs/>
                <w:sz w:val="22"/>
                <w:szCs w:val="22"/>
                <w:u w:val="single"/>
              </w:rPr>
              <w:t>Betrokkenen</w:t>
            </w:r>
          </w:p>
        </w:tc>
        <w:tc>
          <w:tcPr>
            <w:tcW w:w="3119" w:type="dxa"/>
            <w:shd w:val="clear" w:color="auto" w:fill="D9D9D9"/>
          </w:tcPr>
          <w:p w:rsidR="00F86DBB" w:rsidRPr="008F5FD5" w:rsidRDefault="00F86DBB" w:rsidP="004709D4">
            <w:pPr>
              <w:spacing w:after="0"/>
              <w:rPr>
                <w:b/>
                <w:bCs/>
                <w:color w:val="31849B"/>
                <w:u w:val="single"/>
              </w:rPr>
            </w:pPr>
            <w:r w:rsidRPr="00005BBE">
              <w:rPr>
                <w:b/>
                <w:bCs/>
                <w:u w:val="single"/>
              </w:rPr>
              <w:t>Doel</w:t>
            </w:r>
          </w:p>
        </w:tc>
        <w:tc>
          <w:tcPr>
            <w:tcW w:w="1134" w:type="dxa"/>
            <w:shd w:val="clear" w:color="auto" w:fill="D9D9D9"/>
          </w:tcPr>
          <w:p w:rsidR="00F86DBB" w:rsidRPr="008F5FD5" w:rsidRDefault="00F86DBB" w:rsidP="004709D4">
            <w:pPr>
              <w:spacing w:after="0"/>
              <w:rPr>
                <w:b/>
                <w:bCs/>
                <w:color w:val="31849B"/>
                <w:u w:val="single"/>
              </w:rPr>
            </w:pPr>
            <w:r w:rsidRPr="008F5FD5">
              <w:rPr>
                <w:b/>
                <w:bCs/>
                <w:u w:val="single"/>
              </w:rPr>
              <w:t>Gedaan</w:t>
            </w:r>
          </w:p>
        </w:tc>
      </w:tr>
      <w:tr w:rsidR="00F86DBB" w:rsidTr="005F4F36">
        <w:tc>
          <w:tcPr>
            <w:tcW w:w="963" w:type="dxa"/>
            <w:shd w:val="clear" w:color="auto" w:fill="D9D9D9"/>
          </w:tcPr>
          <w:p w:rsidR="00F86DBB" w:rsidRPr="00D66E90" w:rsidRDefault="00F86DBB" w:rsidP="00C5264D">
            <w:pPr>
              <w:spacing w:after="0"/>
            </w:pPr>
            <w:r>
              <w:t>Do</w:t>
            </w:r>
          </w:p>
        </w:tc>
        <w:tc>
          <w:tcPr>
            <w:tcW w:w="1560" w:type="dxa"/>
            <w:shd w:val="clear" w:color="auto" w:fill="D9D9D9"/>
          </w:tcPr>
          <w:p w:rsidR="00F86DBB" w:rsidRDefault="00F86DBB" w:rsidP="00C5264D">
            <w:pPr>
              <w:spacing w:after="0"/>
            </w:pPr>
            <w:r w:rsidRPr="00D66E90">
              <w:t>Fase 3: acceptatie</w:t>
            </w:r>
          </w:p>
        </w:tc>
        <w:tc>
          <w:tcPr>
            <w:tcW w:w="1559" w:type="dxa"/>
            <w:shd w:val="clear" w:color="auto" w:fill="D9D9D9"/>
          </w:tcPr>
          <w:p w:rsidR="00F86DBB" w:rsidRPr="00A05A53" w:rsidRDefault="00F86DBB" w:rsidP="00C5264D">
            <w:pPr>
              <w:spacing w:after="0"/>
            </w:pPr>
            <w:r>
              <w:t>1 T/M 9</w:t>
            </w:r>
          </w:p>
        </w:tc>
        <w:tc>
          <w:tcPr>
            <w:tcW w:w="2268" w:type="dxa"/>
            <w:shd w:val="clear" w:color="auto" w:fill="D9D9D9"/>
          </w:tcPr>
          <w:p w:rsidR="00F86DBB" w:rsidRDefault="00F86DBB" w:rsidP="00C5264D">
            <w:pPr>
              <w:spacing w:after="0"/>
            </w:pPr>
            <w:r>
              <w:t>Week 5</w:t>
            </w:r>
          </w:p>
          <w:p w:rsidR="00F86DBB" w:rsidRDefault="00F86DBB" w:rsidP="00C5264D">
            <w:pPr>
              <w:spacing w:after="0"/>
            </w:pPr>
            <w:r>
              <w:t>Datum: 31 j</w:t>
            </w:r>
            <w:r w:rsidRPr="000763E4">
              <w:t>anuari 2015</w:t>
            </w:r>
          </w:p>
        </w:tc>
        <w:tc>
          <w:tcPr>
            <w:tcW w:w="3686" w:type="dxa"/>
            <w:shd w:val="clear" w:color="auto" w:fill="D9D9D9"/>
          </w:tcPr>
          <w:p w:rsidR="00F86DBB" w:rsidRDefault="00F86DBB" w:rsidP="00C5264D">
            <w:pPr>
              <w:spacing w:after="0"/>
            </w:pPr>
            <w:r>
              <w:t>Resultaten en aanbevelingen mailen naar alle medewerkers zodat degene die niet aanwezig waren ook op de hoogte zijn.</w:t>
            </w:r>
          </w:p>
        </w:tc>
        <w:tc>
          <w:tcPr>
            <w:tcW w:w="1984" w:type="dxa"/>
            <w:shd w:val="clear" w:color="auto" w:fill="D9D9D9"/>
          </w:tcPr>
          <w:p w:rsidR="00F86DBB" w:rsidRPr="00A05A53" w:rsidRDefault="00F86DBB" w:rsidP="005F4F36">
            <w:pPr>
              <w:spacing w:after="0"/>
            </w:pPr>
            <w:r>
              <w:t>Opdrachtnemers Opdrachtgevers</w:t>
            </w:r>
          </w:p>
        </w:tc>
        <w:tc>
          <w:tcPr>
            <w:tcW w:w="3119" w:type="dxa"/>
            <w:shd w:val="clear" w:color="auto" w:fill="D9D9D9"/>
          </w:tcPr>
          <w:p w:rsidR="00F86DBB" w:rsidRPr="00A05A53" w:rsidRDefault="00F86DBB" w:rsidP="00C5264D">
            <w:pPr>
              <w:spacing w:after="0"/>
            </w:pPr>
            <w:r>
              <w:t>Betrekken medewerkers die niet bij klinische les waren bij implementatie.</w:t>
            </w:r>
          </w:p>
        </w:tc>
        <w:tc>
          <w:tcPr>
            <w:tcW w:w="1134" w:type="dxa"/>
            <w:shd w:val="clear" w:color="auto" w:fill="D9D9D9"/>
          </w:tcPr>
          <w:p w:rsidR="00F86DBB" w:rsidRPr="00A05A53" w:rsidRDefault="00F86DBB" w:rsidP="00C5264D">
            <w:pPr>
              <w:pStyle w:val="Lijstalinea"/>
              <w:numPr>
                <w:ilvl w:val="0"/>
                <w:numId w:val="15"/>
              </w:numPr>
              <w:spacing w:after="0"/>
            </w:pPr>
          </w:p>
        </w:tc>
      </w:tr>
      <w:tr w:rsidR="00F86DBB" w:rsidTr="005F4F36">
        <w:tc>
          <w:tcPr>
            <w:tcW w:w="963" w:type="dxa"/>
            <w:shd w:val="clear" w:color="auto" w:fill="BFBFBF"/>
          </w:tcPr>
          <w:p w:rsidR="00F86DBB" w:rsidRDefault="00F86DBB" w:rsidP="00C5264D">
            <w:pPr>
              <w:spacing w:after="0"/>
            </w:pPr>
            <w:r>
              <w:t>Do</w:t>
            </w:r>
          </w:p>
        </w:tc>
        <w:tc>
          <w:tcPr>
            <w:tcW w:w="1560" w:type="dxa"/>
            <w:shd w:val="clear" w:color="auto" w:fill="BFBFBF"/>
          </w:tcPr>
          <w:p w:rsidR="00F86DBB" w:rsidRPr="006C020A" w:rsidRDefault="00F86DBB" w:rsidP="00C5264D">
            <w:pPr>
              <w:spacing w:after="0"/>
            </w:pPr>
            <w:r>
              <w:t>Fase 4: verandering</w:t>
            </w:r>
          </w:p>
        </w:tc>
        <w:tc>
          <w:tcPr>
            <w:tcW w:w="1559" w:type="dxa"/>
            <w:shd w:val="clear" w:color="auto" w:fill="BFBFBF"/>
          </w:tcPr>
          <w:p w:rsidR="00F86DBB" w:rsidRPr="00A05A53" w:rsidRDefault="00F86DBB" w:rsidP="00C5264D">
            <w:pPr>
              <w:spacing w:after="0"/>
            </w:pPr>
            <w:r>
              <w:t>1 en 2</w:t>
            </w:r>
          </w:p>
        </w:tc>
        <w:tc>
          <w:tcPr>
            <w:tcW w:w="2268" w:type="dxa"/>
            <w:shd w:val="clear" w:color="auto" w:fill="BFBFBF"/>
          </w:tcPr>
          <w:p w:rsidR="00F86DBB" w:rsidRDefault="00F86DBB" w:rsidP="00C5264D">
            <w:pPr>
              <w:spacing w:after="0"/>
            </w:pPr>
            <w:r>
              <w:t>Week 6, 7 en 9.</w:t>
            </w:r>
          </w:p>
          <w:p w:rsidR="00F86DBB" w:rsidRPr="00A05A53" w:rsidRDefault="00F86DBB" w:rsidP="00C5264D">
            <w:pPr>
              <w:spacing w:after="0"/>
            </w:pPr>
            <w:r>
              <w:t>Datum: 2 – 22 februari 2015</w:t>
            </w:r>
          </w:p>
        </w:tc>
        <w:tc>
          <w:tcPr>
            <w:tcW w:w="3686" w:type="dxa"/>
            <w:shd w:val="clear" w:color="auto" w:fill="BFBFBF"/>
          </w:tcPr>
          <w:p w:rsidR="00F86DBB" w:rsidRDefault="00F86DBB" w:rsidP="00C5264D">
            <w:pPr>
              <w:spacing w:after="0"/>
            </w:pPr>
            <w:r>
              <w:t xml:space="preserve">Implementatie valscreening en ISAR-HP door opdrachtgevers in EPD </w:t>
            </w:r>
          </w:p>
        </w:tc>
        <w:tc>
          <w:tcPr>
            <w:tcW w:w="1984" w:type="dxa"/>
            <w:shd w:val="clear" w:color="auto" w:fill="BFBFBF"/>
          </w:tcPr>
          <w:p w:rsidR="00F86DBB" w:rsidRPr="00A05A53" w:rsidRDefault="00F86DBB" w:rsidP="00C5264D">
            <w:pPr>
              <w:spacing w:after="0"/>
            </w:pPr>
            <w:r>
              <w:t>Opdrachtgevers</w:t>
            </w:r>
          </w:p>
        </w:tc>
        <w:tc>
          <w:tcPr>
            <w:tcW w:w="3119" w:type="dxa"/>
            <w:shd w:val="clear" w:color="auto" w:fill="BFBFBF"/>
          </w:tcPr>
          <w:p w:rsidR="00F86DBB" w:rsidRPr="00A05A53" w:rsidRDefault="00F86DBB" w:rsidP="00C5264D">
            <w:pPr>
              <w:spacing w:after="0"/>
            </w:pPr>
            <w:r>
              <w:t>Verkorten tijd en moeite die nodig is voor screening.</w:t>
            </w:r>
          </w:p>
        </w:tc>
        <w:tc>
          <w:tcPr>
            <w:tcW w:w="1134" w:type="dxa"/>
            <w:shd w:val="clear" w:color="auto" w:fill="BFBFBF"/>
          </w:tcPr>
          <w:p w:rsidR="00F86DBB" w:rsidRPr="00A05A53" w:rsidRDefault="00F86DBB" w:rsidP="00C5264D">
            <w:pPr>
              <w:pStyle w:val="Lijstalinea"/>
              <w:numPr>
                <w:ilvl w:val="0"/>
                <w:numId w:val="15"/>
              </w:numPr>
              <w:spacing w:after="0"/>
            </w:pPr>
          </w:p>
        </w:tc>
      </w:tr>
      <w:tr w:rsidR="00F86DBB" w:rsidTr="005F4F36">
        <w:tc>
          <w:tcPr>
            <w:tcW w:w="963" w:type="dxa"/>
            <w:shd w:val="clear" w:color="auto" w:fill="BFBFBF"/>
          </w:tcPr>
          <w:p w:rsidR="00F86DBB" w:rsidRPr="005C1D3D" w:rsidRDefault="00F86DBB" w:rsidP="00C5264D">
            <w:pPr>
              <w:spacing w:after="0"/>
            </w:pPr>
            <w:r>
              <w:t>Do</w:t>
            </w:r>
          </w:p>
        </w:tc>
        <w:tc>
          <w:tcPr>
            <w:tcW w:w="1560" w:type="dxa"/>
            <w:shd w:val="clear" w:color="auto" w:fill="BFBFBF"/>
          </w:tcPr>
          <w:p w:rsidR="00F86DBB" w:rsidRDefault="00F86DBB" w:rsidP="00C5264D">
            <w:pPr>
              <w:spacing w:after="0"/>
            </w:pPr>
            <w:r w:rsidRPr="005C1D3D">
              <w:t>Fase 4: verandering</w:t>
            </w:r>
          </w:p>
        </w:tc>
        <w:tc>
          <w:tcPr>
            <w:tcW w:w="1559" w:type="dxa"/>
            <w:shd w:val="clear" w:color="auto" w:fill="BFBFBF"/>
          </w:tcPr>
          <w:p w:rsidR="00F86DBB" w:rsidRPr="00A05A53" w:rsidRDefault="00F86DBB" w:rsidP="00C5264D">
            <w:pPr>
              <w:spacing w:after="0"/>
            </w:pPr>
            <w:r>
              <w:t>1 T/M 9</w:t>
            </w:r>
          </w:p>
        </w:tc>
        <w:tc>
          <w:tcPr>
            <w:tcW w:w="2268" w:type="dxa"/>
            <w:shd w:val="clear" w:color="auto" w:fill="BFBFBF"/>
          </w:tcPr>
          <w:p w:rsidR="00F86DBB" w:rsidRDefault="00F86DBB" w:rsidP="00C5264D">
            <w:pPr>
              <w:spacing w:after="0"/>
            </w:pPr>
            <w:r>
              <w:t>Week 10, 11 en 12</w:t>
            </w:r>
          </w:p>
          <w:p w:rsidR="00F86DBB" w:rsidRDefault="00F86DBB" w:rsidP="00C5264D">
            <w:pPr>
              <w:spacing w:after="0"/>
            </w:pPr>
            <w:r>
              <w:t>Datum: 2 – 22 maart</w:t>
            </w:r>
            <w:r w:rsidRPr="009B4ECA">
              <w:t xml:space="preserve"> 2015</w:t>
            </w:r>
          </w:p>
        </w:tc>
        <w:tc>
          <w:tcPr>
            <w:tcW w:w="3686" w:type="dxa"/>
            <w:shd w:val="clear" w:color="auto" w:fill="BFBFBF"/>
          </w:tcPr>
          <w:p w:rsidR="00F86DBB" w:rsidRDefault="00F86DBB" w:rsidP="00C5264D">
            <w:pPr>
              <w:spacing w:after="0"/>
            </w:pPr>
            <w:r>
              <w:t>Aanbevelingen verwerken in een protocol en zakkaartje met een verkorte weergave van het protocol.</w:t>
            </w:r>
          </w:p>
        </w:tc>
        <w:tc>
          <w:tcPr>
            <w:tcW w:w="1984" w:type="dxa"/>
            <w:shd w:val="clear" w:color="auto" w:fill="BFBFBF"/>
          </w:tcPr>
          <w:p w:rsidR="00F86DBB" w:rsidRPr="00A05A53" w:rsidRDefault="00F86DBB" w:rsidP="005F4F36">
            <w:pPr>
              <w:spacing w:after="0"/>
            </w:pPr>
            <w:r>
              <w:t>Werkgroep Sleutelfiguur</w:t>
            </w:r>
          </w:p>
        </w:tc>
        <w:tc>
          <w:tcPr>
            <w:tcW w:w="3119" w:type="dxa"/>
            <w:shd w:val="clear" w:color="auto" w:fill="BFBFBF"/>
          </w:tcPr>
          <w:p w:rsidR="00F86DBB" w:rsidRPr="00A05A53" w:rsidRDefault="00F86DBB" w:rsidP="00C5264D">
            <w:pPr>
              <w:spacing w:after="0"/>
            </w:pPr>
            <w:r>
              <w:t>Zorgen dat beleid duidelijk is en wordt nageleefd.</w:t>
            </w:r>
          </w:p>
        </w:tc>
        <w:tc>
          <w:tcPr>
            <w:tcW w:w="1134" w:type="dxa"/>
            <w:shd w:val="clear" w:color="auto" w:fill="BFBFBF"/>
          </w:tcPr>
          <w:p w:rsidR="00F86DBB" w:rsidRPr="00A05A53" w:rsidRDefault="00F86DBB" w:rsidP="00C5264D">
            <w:pPr>
              <w:pStyle w:val="Lijstalinea"/>
              <w:numPr>
                <w:ilvl w:val="0"/>
                <w:numId w:val="15"/>
              </w:numPr>
              <w:spacing w:after="0"/>
            </w:pPr>
          </w:p>
        </w:tc>
      </w:tr>
      <w:tr w:rsidR="00F86DBB" w:rsidTr="005F4F36">
        <w:tc>
          <w:tcPr>
            <w:tcW w:w="963" w:type="dxa"/>
            <w:shd w:val="clear" w:color="auto" w:fill="BFBFBF"/>
          </w:tcPr>
          <w:p w:rsidR="00F86DBB" w:rsidRPr="005C1D3D" w:rsidRDefault="00F86DBB" w:rsidP="00C5264D">
            <w:pPr>
              <w:spacing w:after="0"/>
            </w:pPr>
            <w:r>
              <w:t>Do</w:t>
            </w:r>
          </w:p>
        </w:tc>
        <w:tc>
          <w:tcPr>
            <w:tcW w:w="1560" w:type="dxa"/>
            <w:shd w:val="clear" w:color="auto" w:fill="BFBFBF"/>
          </w:tcPr>
          <w:p w:rsidR="00F86DBB" w:rsidRDefault="00F86DBB" w:rsidP="00C5264D">
            <w:pPr>
              <w:spacing w:after="0"/>
            </w:pPr>
            <w:r w:rsidRPr="005C1D3D">
              <w:t>Fase 4: verandering</w:t>
            </w:r>
          </w:p>
        </w:tc>
        <w:tc>
          <w:tcPr>
            <w:tcW w:w="1559" w:type="dxa"/>
            <w:shd w:val="clear" w:color="auto" w:fill="BFBFBF"/>
          </w:tcPr>
          <w:p w:rsidR="00F86DBB" w:rsidRPr="00A05A53" w:rsidRDefault="00F86DBB" w:rsidP="00C5264D">
            <w:pPr>
              <w:spacing w:after="0"/>
            </w:pPr>
            <w:r>
              <w:t>6</w:t>
            </w:r>
          </w:p>
        </w:tc>
        <w:tc>
          <w:tcPr>
            <w:tcW w:w="2268" w:type="dxa"/>
            <w:shd w:val="clear" w:color="auto" w:fill="BFBFBF"/>
          </w:tcPr>
          <w:p w:rsidR="00F86DBB" w:rsidRDefault="00F86DBB" w:rsidP="00C5264D">
            <w:pPr>
              <w:spacing w:after="0"/>
            </w:pPr>
            <w:r>
              <w:t>Week 10, 11 en 12</w:t>
            </w:r>
          </w:p>
          <w:p w:rsidR="00F86DBB" w:rsidRDefault="00F86DBB" w:rsidP="00C5264D">
            <w:pPr>
              <w:spacing w:after="0"/>
            </w:pPr>
            <w:r>
              <w:t>Datum: 2 – 22 maart</w:t>
            </w:r>
            <w:r w:rsidRPr="009B4ECA">
              <w:t xml:space="preserve"> 2015</w:t>
            </w:r>
          </w:p>
        </w:tc>
        <w:tc>
          <w:tcPr>
            <w:tcW w:w="3686" w:type="dxa"/>
            <w:shd w:val="clear" w:color="auto" w:fill="BFBFBF"/>
          </w:tcPr>
          <w:p w:rsidR="00F86DBB" w:rsidRDefault="00F86DBB" w:rsidP="00C5264D">
            <w:pPr>
              <w:spacing w:after="0"/>
            </w:pPr>
            <w:r>
              <w:t>Folder ontwerpen met informatie over met wie mensen contact opnemen bij welke problemen.</w:t>
            </w:r>
          </w:p>
        </w:tc>
        <w:tc>
          <w:tcPr>
            <w:tcW w:w="1984" w:type="dxa"/>
            <w:shd w:val="clear" w:color="auto" w:fill="BFBFBF"/>
          </w:tcPr>
          <w:p w:rsidR="00F86DBB" w:rsidRPr="00A05A53" w:rsidRDefault="00F86DBB" w:rsidP="005F4F36">
            <w:pPr>
              <w:spacing w:after="0"/>
            </w:pPr>
            <w:r>
              <w:t>Werkgroep Sleutelfiguur</w:t>
            </w:r>
          </w:p>
        </w:tc>
        <w:tc>
          <w:tcPr>
            <w:tcW w:w="3119" w:type="dxa"/>
            <w:shd w:val="clear" w:color="auto" w:fill="BFBFBF"/>
          </w:tcPr>
          <w:p w:rsidR="00F86DBB" w:rsidRPr="00A05A53" w:rsidRDefault="00F86DBB" w:rsidP="00C5264D">
            <w:pPr>
              <w:spacing w:after="0"/>
            </w:pPr>
            <w:r>
              <w:t>Patiënten informeren waar ze terecht kunnen. .met zorgvraag.</w:t>
            </w:r>
          </w:p>
        </w:tc>
        <w:tc>
          <w:tcPr>
            <w:tcW w:w="1134" w:type="dxa"/>
            <w:shd w:val="clear" w:color="auto" w:fill="BFBFBF"/>
          </w:tcPr>
          <w:p w:rsidR="00F86DBB" w:rsidRPr="00A05A53" w:rsidRDefault="00F86DBB" w:rsidP="00C5264D">
            <w:pPr>
              <w:pStyle w:val="Lijstalinea"/>
              <w:numPr>
                <w:ilvl w:val="0"/>
                <w:numId w:val="15"/>
              </w:numPr>
              <w:spacing w:after="0"/>
            </w:pPr>
          </w:p>
        </w:tc>
      </w:tr>
      <w:tr w:rsidR="00F86DBB" w:rsidTr="005F4F36">
        <w:tc>
          <w:tcPr>
            <w:tcW w:w="963" w:type="dxa"/>
            <w:shd w:val="clear" w:color="auto" w:fill="BFBFBF"/>
          </w:tcPr>
          <w:p w:rsidR="00F86DBB" w:rsidRPr="005C1D3D" w:rsidRDefault="00F86DBB" w:rsidP="00C5264D">
            <w:pPr>
              <w:spacing w:after="0"/>
            </w:pPr>
            <w:r>
              <w:t>Do</w:t>
            </w:r>
          </w:p>
        </w:tc>
        <w:tc>
          <w:tcPr>
            <w:tcW w:w="1560" w:type="dxa"/>
            <w:shd w:val="clear" w:color="auto" w:fill="BFBFBF"/>
          </w:tcPr>
          <w:p w:rsidR="00F86DBB" w:rsidRDefault="00F86DBB" w:rsidP="00C5264D">
            <w:pPr>
              <w:spacing w:after="0"/>
            </w:pPr>
            <w:r w:rsidRPr="005C1D3D">
              <w:t>Fase 4: verandering</w:t>
            </w:r>
          </w:p>
        </w:tc>
        <w:tc>
          <w:tcPr>
            <w:tcW w:w="1559" w:type="dxa"/>
            <w:shd w:val="clear" w:color="auto" w:fill="BFBFBF"/>
          </w:tcPr>
          <w:p w:rsidR="00F86DBB" w:rsidRPr="00A05A53" w:rsidRDefault="00F86DBB" w:rsidP="00C5264D">
            <w:pPr>
              <w:spacing w:after="0"/>
            </w:pPr>
            <w:r>
              <w:t>8</w:t>
            </w:r>
          </w:p>
        </w:tc>
        <w:tc>
          <w:tcPr>
            <w:tcW w:w="2268" w:type="dxa"/>
            <w:shd w:val="clear" w:color="auto" w:fill="BFBFBF"/>
          </w:tcPr>
          <w:p w:rsidR="00F86DBB" w:rsidRDefault="00F86DBB" w:rsidP="00C5264D">
            <w:pPr>
              <w:spacing w:after="0"/>
            </w:pPr>
            <w:r>
              <w:t>Week 12 en 13.</w:t>
            </w:r>
          </w:p>
          <w:p w:rsidR="00F86DBB" w:rsidRDefault="00F86DBB" w:rsidP="00C5264D">
            <w:pPr>
              <w:spacing w:after="0"/>
            </w:pPr>
            <w:r>
              <w:t>Datum: 16 – 29 maart 2015</w:t>
            </w:r>
          </w:p>
        </w:tc>
        <w:tc>
          <w:tcPr>
            <w:tcW w:w="3686" w:type="dxa"/>
            <w:shd w:val="clear" w:color="auto" w:fill="BFBFBF"/>
          </w:tcPr>
          <w:p w:rsidR="00F86DBB" w:rsidRDefault="00F86DBB" w:rsidP="00C5264D">
            <w:pPr>
              <w:spacing w:after="0"/>
            </w:pPr>
            <w:r>
              <w:t>Overleg Evean, geriater en transferpunt over zorg leveren tijdens de AWN-uren.</w:t>
            </w:r>
          </w:p>
        </w:tc>
        <w:tc>
          <w:tcPr>
            <w:tcW w:w="1984" w:type="dxa"/>
            <w:shd w:val="clear" w:color="auto" w:fill="BFBFBF"/>
          </w:tcPr>
          <w:p w:rsidR="00F86DBB" w:rsidRPr="00A05A53" w:rsidRDefault="00F86DBB" w:rsidP="005F4F36">
            <w:pPr>
              <w:spacing w:after="0"/>
            </w:pPr>
            <w:r>
              <w:t>Werkgroep Sleutelfiguur</w:t>
            </w:r>
          </w:p>
        </w:tc>
        <w:tc>
          <w:tcPr>
            <w:tcW w:w="3119" w:type="dxa"/>
            <w:shd w:val="clear" w:color="auto" w:fill="BFBFBF"/>
          </w:tcPr>
          <w:p w:rsidR="00F86DBB" w:rsidRPr="00A05A53" w:rsidRDefault="00F86DBB" w:rsidP="00C5264D">
            <w:pPr>
              <w:spacing w:after="0"/>
            </w:pPr>
            <w:r>
              <w:t>Beleid ontwerpen voor zorg tijdens AWN-uren.</w:t>
            </w:r>
          </w:p>
        </w:tc>
        <w:tc>
          <w:tcPr>
            <w:tcW w:w="1134" w:type="dxa"/>
            <w:shd w:val="clear" w:color="auto" w:fill="BFBFBF"/>
          </w:tcPr>
          <w:p w:rsidR="00F86DBB" w:rsidRPr="00A05A53" w:rsidRDefault="00F86DBB" w:rsidP="00C5264D">
            <w:pPr>
              <w:pStyle w:val="Lijstalinea"/>
              <w:numPr>
                <w:ilvl w:val="0"/>
                <w:numId w:val="15"/>
              </w:numPr>
              <w:spacing w:after="0"/>
            </w:pPr>
          </w:p>
        </w:tc>
      </w:tr>
      <w:tr w:rsidR="00F86DBB" w:rsidTr="005F4F36">
        <w:tc>
          <w:tcPr>
            <w:tcW w:w="963" w:type="dxa"/>
            <w:shd w:val="clear" w:color="auto" w:fill="BFBFBF"/>
          </w:tcPr>
          <w:p w:rsidR="00F86DBB" w:rsidRPr="005C1D3D" w:rsidRDefault="00F86DBB" w:rsidP="00C5264D">
            <w:pPr>
              <w:spacing w:after="0"/>
            </w:pPr>
            <w:r>
              <w:t>Do</w:t>
            </w:r>
          </w:p>
        </w:tc>
        <w:tc>
          <w:tcPr>
            <w:tcW w:w="1560" w:type="dxa"/>
            <w:shd w:val="clear" w:color="auto" w:fill="BFBFBF"/>
          </w:tcPr>
          <w:p w:rsidR="00F86DBB" w:rsidRDefault="00F86DBB" w:rsidP="00C5264D">
            <w:pPr>
              <w:spacing w:after="0"/>
            </w:pPr>
            <w:r w:rsidRPr="005C1D3D">
              <w:t>Fase 4: verandering</w:t>
            </w:r>
          </w:p>
        </w:tc>
        <w:tc>
          <w:tcPr>
            <w:tcW w:w="1559" w:type="dxa"/>
            <w:shd w:val="clear" w:color="auto" w:fill="BFBFBF"/>
          </w:tcPr>
          <w:p w:rsidR="00F86DBB" w:rsidRPr="00A05A53" w:rsidRDefault="00F86DBB" w:rsidP="00C5264D">
            <w:pPr>
              <w:spacing w:after="0"/>
            </w:pPr>
            <w:r>
              <w:t>3 en 4</w:t>
            </w:r>
          </w:p>
        </w:tc>
        <w:tc>
          <w:tcPr>
            <w:tcW w:w="2268" w:type="dxa"/>
            <w:shd w:val="clear" w:color="auto" w:fill="BFBFBF"/>
          </w:tcPr>
          <w:p w:rsidR="00F86DBB" w:rsidRDefault="00F86DBB" w:rsidP="00C5264D">
            <w:pPr>
              <w:spacing w:after="0"/>
            </w:pPr>
            <w:r>
              <w:t>Week 12 en 13.</w:t>
            </w:r>
          </w:p>
          <w:p w:rsidR="00F86DBB" w:rsidRDefault="00F86DBB" w:rsidP="00C5264D">
            <w:pPr>
              <w:spacing w:after="0"/>
            </w:pPr>
            <w:r>
              <w:t>Datum: 16 – 29 maart 2015</w:t>
            </w:r>
          </w:p>
        </w:tc>
        <w:tc>
          <w:tcPr>
            <w:tcW w:w="3686" w:type="dxa"/>
            <w:shd w:val="clear" w:color="auto" w:fill="BFBFBF"/>
          </w:tcPr>
          <w:p w:rsidR="00F86DBB" w:rsidRDefault="00F86DBB" w:rsidP="00C5264D">
            <w:pPr>
              <w:spacing w:after="0"/>
            </w:pPr>
            <w:r>
              <w:t>Afspraken maken met de geriatrie over wanneer deze in consult gevraagd moeten worden. Voor het afnemen van een uitgebreide screening.</w:t>
            </w:r>
          </w:p>
        </w:tc>
        <w:tc>
          <w:tcPr>
            <w:tcW w:w="1984" w:type="dxa"/>
            <w:shd w:val="clear" w:color="auto" w:fill="BFBFBF"/>
          </w:tcPr>
          <w:p w:rsidR="00F86DBB" w:rsidRPr="00A05A53" w:rsidRDefault="00F86DBB" w:rsidP="005F4F36">
            <w:pPr>
              <w:spacing w:after="0"/>
            </w:pPr>
            <w:r>
              <w:t>Werkgroep, Geriatrie Sleutelfiguur</w:t>
            </w:r>
          </w:p>
        </w:tc>
        <w:tc>
          <w:tcPr>
            <w:tcW w:w="3119" w:type="dxa"/>
            <w:shd w:val="clear" w:color="auto" w:fill="BFBFBF"/>
          </w:tcPr>
          <w:p w:rsidR="00F86DBB" w:rsidRPr="00A05A53" w:rsidRDefault="00F86DBB" w:rsidP="00C5264D">
            <w:pPr>
              <w:spacing w:after="0"/>
            </w:pPr>
            <w:r>
              <w:t>Duidelijkheid voor alle disciplines en de SEH over wanneer deze in consult gevraagd worden.</w:t>
            </w:r>
          </w:p>
        </w:tc>
        <w:tc>
          <w:tcPr>
            <w:tcW w:w="1134" w:type="dxa"/>
            <w:shd w:val="clear" w:color="auto" w:fill="BFBFBF"/>
          </w:tcPr>
          <w:p w:rsidR="00F86DBB" w:rsidRPr="00A05A53" w:rsidRDefault="00F86DBB" w:rsidP="00C5264D">
            <w:pPr>
              <w:pStyle w:val="Lijstalinea"/>
              <w:numPr>
                <w:ilvl w:val="0"/>
                <w:numId w:val="15"/>
              </w:numPr>
              <w:spacing w:after="0"/>
            </w:pPr>
          </w:p>
        </w:tc>
      </w:tr>
      <w:tr w:rsidR="00F86DBB" w:rsidTr="005F4F36">
        <w:tc>
          <w:tcPr>
            <w:tcW w:w="963" w:type="dxa"/>
            <w:shd w:val="clear" w:color="auto" w:fill="BFBFBF"/>
          </w:tcPr>
          <w:p w:rsidR="00F86DBB" w:rsidRPr="005C1D3D" w:rsidRDefault="00F86DBB" w:rsidP="00C5264D">
            <w:pPr>
              <w:spacing w:after="0"/>
            </w:pPr>
            <w:r>
              <w:t>Do</w:t>
            </w:r>
          </w:p>
        </w:tc>
        <w:tc>
          <w:tcPr>
            <w:tcW w:w="1560" w:type="dxa"/>
            <w:shd w:val="clear" w:color="auto" w:fill="BFBFBF"/>
          </w:tcPr>
          <w:p w:rsidR="00F86DBB" w:rsidRDefault="00F86DBB" w:rsidP="00C5264D">
            <w:pPr>
              <w:spacing w:after="0"/>
            </w:pPr>
            <w:r w:rsidRPr="005C1D3D">
              <w:t>Fase 4: verandering</w:t>
            </w:r>
          </w:p>
        </w:tc>
        <w:tc>
          <w:tcPr>
            <w:tcW w:w="1559" w:type="dxa"/>
            <w:shd w:val="clear" w:color="auto" w:fill="BFBFBF"/>
          </w:tcPr>
          <w:p w:rsidR="00F86DBB" w:rsidRPr="00A05A53" w:rsidRDefault="00F86DBB" w:rsidP="00C5264D">
            <w:pPr>
              <w:spacing w:after="0"/>
            </w:pPr>
            <w:r>
              <w:t>7</w:t>
            </w:r>
          </w:p>
        </w:tc>
        <w:tc>
          <w:tcPr>
            <w:tcW w:w="2268" w:type="dxa"/>
            <w:shd w:val="clear" w:color="auto" w:fill="BFBFBF"/>
          </w:tcPr>
          <w:p w:rsidR="00F86DBB" w:rsidRDefault="00F86DBB" w:rsidP="00C5264D">
            <w:pPr>
              <w:spacing w:after="0"/>
            </w:pPr>
            <w:r>
              <w:t xml:space="preserve">Week 14 </w:t>
            </w:r>
          </w:p>
          <w:p w:rsidR="00F86DBB" w:rsidRDefault="00F86DBB" w:rsidP="00C5264D">
            <w:pPr>
              <w:spacing w:after="0"/>
            </w:pPr>
            <w:r>
              <w:t>Datum: 30 maart – 5 april 2015</w:t>
            </w:r>
          </w:p>
        </w:tc>
        <w:tc>
          <w:tcPr>
            <w:tcW w:w="3686" w:type="dxa"/>
            <w:shd w:val="clear" w:color="auto" w:fill="BFBFBF"/>
          </w:tcPr>
          <w:p w:rsidR="00F86DBB" w:rsidRDefault="00F86DBB" w:rsidP="00C5264D">
            <w:pPr>
              <w:spacing w:after="0"/>
            </w:pPr>
            <w:r>
              <w:t>Afspraken artsen maken over het beschrijven van de psychosociale aspecten die naar voren zijn gekomen tijdens de opname.</w:t>
            </w:r>
          </w:p>
        </w:tc>
        <w:tc>
          <w:tcPr>
            <w:tcW w:w="1984" w:type="dxa"/>
            <w:shd w:val="clear" w:color="auto" w:fill="BFBFBF"/>
          </w:tcPr>
          <w:p w:rsidR="00F86DBB" w:rsidRPr="00A05A53" w:rsidRDefault="00F86DBB" w:rsidP="005F4F36">
            <w:pPr>
              <w:spacing w:after="0"/>
            </w:pPr>
            <w:r>
              <w:t>Werkgroep  Sleutelfiguur</w:t>
            </w:r>
          </w:p>
        </w:tc>
        <w:tc>
          <w:tcPr>
            <w:tcW w:w="3119" w:type="dxa"/>
            <w:shd w:val="clear" w:color="auto" w:fill="BFBFBF"/>
          </w:tcPr>
          <w:p w:rsidR="00F86DBB" w:rsidRPr="00A05A53" w:rsidRDefault="00F86DBB" w:rsidP="00C5264D">
            <w:pPr>
              <w:spacing w:after="0"/>
            </w:pPr>
            <w:r>
              <w:t>Volledige overdracht naar huisarts zodat deze eventueel zorg kan inschakelen.</w:t>
            </w:r>
          </w:p>
        </w:tc>
        <w:tc>
          <w:tcPr>
            <w:tcW w:w="1134" w:type="dxa"/>
            <w:shd w:val="clear" w:color="auto" w:fill="BFBFBF"/>
          </w:tcPr>
          <w:p w:rsidR="00F86DBB" w:rsidRPr="00A05A53" w:rsidRDefault="00F86DBB" w:rsidP="00C5264D">
            <w:pPr>
              <w:pStyle w:val="Lijstalinea"/>
              <w:numPr>
                <w:ilvl w:val="0"/>
                <w:numId w:val="15"/>
              </w:numPr>
              <w:spacing w:after="0"/>
            </w:pPr>
          </w:p>
        </w:tc>
      </w:tr>
      <w:tr w:rsidR="00F86DBB" w:rsidTr="005F4F36">
        <w:tc>
          <w:tcPr>
            <w:tcW w:w="963" w:type="dxa"/>
            <w:shd w:val="clear" w:color="auto" w:fill="BFBFBF"/>
          </w:tcPr>
          <w:p w:rsidR="00F86DBB" w:rsidRPr="005C1D3D" w:rsidRDefault="00F86DBB" w:rsidP="00C5264D">
            <w:pPr>
              <w:spacing w:after="0"/>
            </w:pPr>
            <w:r>
              <w:t>Do</w:t>
            </w:r>
          </w:p>
        </w:tc>
        <w:tc>
          <w:tcPr>
            <w:tcW w:w="1560" w:type="dxa"/>
            <w:shd w:val="clear" w:color="auto" w:fill="BFBFBF"/>
          </w:tcPr>
          <w:p w:rsidR="00F86DBB" w:rsidRDefault="00F86DBB" w:rsidP="00C5264D">
            <w:pPr>
              <w:spacing w:after="0"/>
            </w:pPr>
            <w:r w:rsidRPr="005C1D3D">
              <w:t>Fase 4: verandering</w:t>
            </w:r>
          </w:p>
        </w:tc>
        <w:tc>
          <w:tcPr>
            <w:tcW w:w="1559" w:type="dxa"/>
            <w:shd w:val="clear" w:color="auto" w:fill="BFBFBF"/>
          </w:tcPr>
          <w:p w:rsidR="00F86DBB" w:rsidRPr="00A05A53" w:rsidRDefault="00F86DBB" w:rsidP="00C5264D">
            <w:pPr>
              <w:spacing w:after="0"/>
            </w:pPr>
            <w:r>
              <w:t>5</w:t>
            </w:r>
          </w:p>
        </w:tc>
        <w:tc>
          <w:tcPr>
            <w:tcW w:w="2268" w:type="dxa"/>
            <w:shd w:val="clear" w:color="auto" w:fill="BFBFBF"/>
          </w:tcPr>
          <w:p w:rsidR="00F86DBB" w:rsidRDefault="00F86DBB" w:rsidP="00C5264D">
            <w:pPr>
              <w:spacing w:after="0"/>
            </w:pPr>
            <w:r>
              <w:t xml:space="preserve">Week 14 </w:t>
            </w:r>
          </w:p>
          <w:p w:rsidR="00F86DBB" w:rsidRDefault="00F86DBB" w:rsidP="00C5264D">
            <w:pPr>
              <w:spacing w:after="0"/>
            </w:pPr>
            <w:r>
              <w:t>Datum: 30 maart – 5 april 2015</w:t>
            </w:r>
          </w:p>
        </w:tc>
        <w:tc>
          <w:tcPr>
            <w:tcW w:w="3686" w:type="dxa"/>
            <w:shd w:val="clear" w:color="auto" w:fill="BFBFBF"/>
          </w:tcPr>
          <w:p w:rsidR="00F86DBB" w:rsidRDefault="00F86DBB" w:rsidP="00C5264D">
            <w:pPr>
              <w:spacing w:after="0"/>
            </w:pPr>
            <w:r>
              <w:t>Afspraken maken over het voeren van het ontslaggesprek over hoe het wordt geregistreerd.</w:t>
            </w:r>
          </w:p>
        </w:tc>
        <w:tc>
          <w:tcPr>
            <w:tcW w:w="1984" w:type="dxa"/>
            <w:shd w:val="clear" w:color="auto" w:fill="BFBFBF"/>
          </w:tcPr>
          <w:p w:rsidR="00F86DBB" w:rsidRPr="00A05A53" w:rsidRDefault="00F86DBB" w:rsidP="005F4F36">
            <w:pPr>
              <w:spacing w:after="0"/>
            </w:pPr>
            <w:r>
              <w:t>Werkgroep Sleutelfiguur</w:t>
            </w:r>
          </w:p>
        </w:tc>
        <w:tc>
          <w:tcPr>
            <w:tcW w:w="3119" w:type="dxa"/>
            <w:shd w:val="clear" w:color="auto" w:fill="BFBFBF"/>
          </w:tcPr>
          <w:p w:rsidR="00F86DBB" w:rsidRPr="00A05A53" w:rsidRDefault="00F86DBB" w:rsidP="00C5264D">
            <w:pPr>
              <w:spacing w:after="0"/>
            </w:pPr>
            <w:r>
              <w:t>Eén beleid voor het voeren van het ontslaggesprek voor ouderen.</w:t>
            </w:r>
          </w:p>
        </w:tc>
        <w:tc>
          <w:tcPr>
            <w:tcW w:w="1134" w:type="dxa"/>
            <w:shd w:val="clear" w:color="auto" w:fill="BFBFBF"/>
          </w:tcPr>
          <w:p w:rsidR="00F86DBB" w:rsidRPr="00A05A53" w:rsidRDefault="00F86DBB" w:rsidP="00C5264D">
            <w:pPr>
              <w:pStyle w:val="Lijstalinea"/>
              <w:numPr>
                <w:ilvl w:val="0"/>
                <w:numId w:val="15"/>
              </w:numPr>
              <w:spacing w:after="0"/>
            </w:pPr>
          </w:p>
        </w:tc>
      </w:tr>
      <w:tr w:rsidR="00F86DBB" w:rsidTr="005F4F36">
        <w:tc>
          <w:tcPr>
            <w:tcW w:w="963" w:type="dxa"/>
            <w:shd w:val="clear" w:color="auto" w:fill="BFBFBF"/>
          </w:tcPr>
          <w:p w:rsidR="00F86DBB" w:rsidRPr="008F5FD5" w:rsidRDefault="00F86DBB" w:rsidP="004709D4">
            <w:pPr>
              <w:spacing w:after="0"/>
              <w:rPr>
                <w:b/>
                <w:bCs/>
                <w:u w:val="single"/>
              </w:rPr>
            </w:pPr>
            <w:r w:rsidRPr="008F5FD5">
              <w:rPr>
                <w:b/>
                <w:bCs/>
                <w:sz w:val="22"/>
                <w:szCs w:val="22"/>
                <w:u w:val="single"/>
              </w:rPr>
              <w:lastRenderedPageBreak/>
              <w:t>PDCA</w:t>
            </w:r>
          </w:p>
        </w:tc>
        <w:tc>
          <w:tcPr>
            <w:tcW w:w="1560" w:type="dxa"/>
            <w:shd w:val="clear" w:color="auto" w:fill="BFBFBF"/>
          </w:tcPr>
          <w:p w:rsidR="00F86DBB" w:rsidRPr="008F5FD5" w:rsidRDefault="00F86DBB" w:rsidP="004709D4">
            <w:pPr>
              <w:spacing w:after="0"/>
              <w:rPr>
                <w:b/>
                <w:bCs/>
                <w:u w:val="single"/>
              </w:rPr>
            </w:pPr>
            <w:r w:rsidRPr="008F5FD5">
              <w:rPr>
                <w:b/>
                <w:bCs/>
                <w:sz w:val="22"/>
                <w:szCs w:val="22"/>
                <w:u w:val="single"/>
              </w:rPr>
              <w:t>Fase</w:t>
            </w:r>
          </w:p>
          <w:p w:rsidR="00F86DBB" w:rsidRPr="008F5FD5" w:rsidRDefault="00F86DBB" w:rsidP="004709D4">
            <w:pPr>
              <w:spacing w:after="0"/>
              <w:rPr>
                <w:b/>
                <w:bCs/>
                <w:u w:val="single"/>
              </w:rPr>
            </w:pPr>
          </w:p>
        </w:tc>
        <w:tc>
          <w:tcPr>
            <w:tcW w:w="1559" w:type="dxa"/>
            <w:shd w:val="clear" w:color="auto" w:fill="BFBFBF"/>
          </w:tcPr>
          <w:p w:rsidR="00F86DBB" w:rsidRPr="008F5FD5" w:rsidRDefault="00F86DBB" w:rsidP="004709D4">
            <w:pPr>
              <w:spacing w:after="0"/>
              <w:rPr>
                <w:b/>
                <w:bCs/>
                <w:u w:val="single"/>
              </w:rPr>
            </w:pPr>
            <w:r w:rsidRPr="008F5FD5">
              <w:rPr>
                <w:b/>
                <w:bCs/>
                <w:sz w:val="22"/>
                <w:szCs w:val="22"/>
                <w:u w:val="single"/>
              </w:rPr>
              <w:t>Aanbeveling</w:t>
            </w:r>
          </w:p>
        </w:tc>
        <w:tc>
          <w:tcPr>
            <w:tcW w:w="2268" w:type="dxa"/>
            <w:shd w:val="clear" w:color="auto" w:fill="BFBFBF"/>
          </w:tcPr>
          <w:p w:rsidR="00F86DBB" w:rsidRPr="008F5FD5" w:rsidRDefault="00F86DBB" w:rsidP="004709D4">
            <w:pPr>
              <w:spacing w:after="0"/>
              <w:rPr>
                <w:b/>
                <w:bCs/>
                <w:u w:val="single"/>
              </w:rPr>
            </w:pPr>
            <w:r w:rsidRPr="008F5FD5">
              <w:rPr>
                <w:b/>
                <w:bCs/>
                <w:sz w:val="22"/>
                <w:szCs w:val="22"/>
                <w:u w:val="single"/>
              </w:rPr>
              <w:t>Datum</w:t>
            </w:r>
          </w:p>
        </w:tc>
        <w:tc>
          <w:tcPr>
            <w:tcW w:w="3686" w:type="dxa"/>
            <w:shd w:val="clear" w:color="auto" w:fill="BFBFBF"/>
          </w:tcPr>
          <w:p w:rsidR="00F86DBB" w:rsidRPr="008F5FD5" w:rsidRDefault="00F86DBB" w:rsidP="004709D4">
            <w:pPr>
              <w:spacing w:after="0"/>
              <w:rPr>
                <w:b/>
                <w:bCs/>
                <w:u w:val="single"/>
              </w:rPr>
            </w:pPr>
            <w:r w:rsidRPr="008F5FD5">
              <w:rPr>
                <w:b/>
                <w:bCs/>
                <w:sz w:val="22"/>
                <w:szCs w:val="22"/>
                <w:u w:val="single"/>
              </w:rPr>
              <w:t>Activiteiten</w:t>
            </w:r>
          </w:p>
        </w:tc>
        <w:tc>
          <w:tcPr>
            <w:tcW w:w="1984" w:type="dxa"/>
            <w:shd w:val="clear" w:color="auto" w:fill="BFBFBF"/>
          </w:tcPr>
          <w:p w:rsidR="00F86DBB" w:rsidRPr="008F5FD5" w:rsidRDefault="00F86DBB" w:rsidP="004709D4">
            <w:pPr>
              <w:spacing w:after="0"/>
              <w:rPr>
                <w:b/>
                <w:bCs/>
                <w:u w:val="single"/>
              </w:rPr>
            </w:pPr>
            <w:r w:rsidRPr="008F5FD5">
              <w:rPr>
                <w:b/>
                <w:bCs/>
                <w:sz w:val="22"/>
                <w:szCs w:val="22"/>
                <w:u w:val="single"/>
              </w:rPr>
              <w:t>Betrokkenen</w:t>
            </w:r>
          </w:p>
        </w:tc>
        <w:tc>
          <w:tcPr>
            <w:tcW w:w="3119" w:type="dxa"/>
            <w:shd w:val="clear" w:color="auto" w:fill="BFBFBF"/>
          </w:tcPr>
          <w:p w:rsidR="00F86DBB" w:rsidRPr="008F5FD5" w:rsidRDefault="00F86DBB" w:rsidP="004709D4">
            <w:pPr>
              <w:spacing w:after="0"/>
              <w:rPr>
                <w:b/>
                <w:bCs/>
                <w:color w:val="31849B"/>
                <w:u w:val="single"/>
              </w:rPr>
            </w:pPr>
            <w:r w:rsidRPr="00005BBE">
              <w:rPr>
                <w:b/>
                <w:bCs/>
                <w:u w:val="single"/>
              </w:rPr>
              <w:t>Doel</w:t>
            </w:r>
          </w:p>
        </w:tc>
        <w:tc>
          <w:tcPr>
            <w:tcW w:w="1134" w:type="dxa"/>
            <w:shd w:val="clear" w:color="auto" w:fill="BFBFBF"/>
          </w:tcPr>
          <w:p w:rsidR="00F86DBB" w:rsidRPr="008F5FD5" w:rsidRDefault="00F86DBB" w:rsidP="004709D4">
            <w:pPr>
              <w:spacing w:after="0"/>
              <w:rPr>
                <w:b/>
                <w:bCs/>
                <w:color w:val="31849B"/>
                <w:u w:val="single"/>
              </w:rPr>
            </w:pPr>
            <w:r w:rsidRPr="008F5FD5">
              <w:rPr>
                <w:b/>
                <w:bCs/>
                <w:u w:val="single"/>
              </w:rPr>
              <w:t>Gedaan</w:t>
            </w:r>
          </w:p>
        </w:tc>
      </w:tr>
      <w:tr w:rsidR="00F86DBB" w:rsidTr="005F4F36">
        <w:tc>
          <w:tcPr>
            <w:tcW w:w="963" w:type="dxa"/>
            <w:shd w:val="clear" w:color="auto" w:fill="BFBFBF"/>
          </w:tcPr>
          <w:p w:rsidR="00F86DBB" w:rsidRPr="008F5FD5" w:rsidRDefault="00F86DBB" w:rsidP="00C5264D">
            <w:pPr>
              <w:spacing w:after="0"/>
              <w:rPr>
                <w:b/>
                <w:bCs/>
              </w:rPr>
            </w:pPr>
            <w:r>
              <w:t>Do</w:t>
            </w:r>
          </w:p>
        </w:tc>
        <w:tc>
          <w:tcPr>
            <w:tcW w:w="1560" w:type="dxa"/>
            <w:shd w:val="clear" w:color="auto" w:fill="BFBFBF"/>
          </w:tcPr>
          <w:p w:rsidR="00F86DBB" w:rsidRDefault="00F86DBB" w:rsidP="00C5264D">
            <w:pPr>
              <w:spacing w:after="0"/>
            </w:pPr>
            <w:r w:rsidRPr="005C1D3D">
              <w:t>Fase 4: verandering</w:t>
            </w:r>
          </w:p>
        </w:tc>
        <w:tc>
          <w:tcPr>
            <w:tcW w:w="1559" w:type="dxa"/>
            <w:shd w:val="clear" w:color="auto" w:fill="BFBFBF"/>
          </w:tcPr>
          <w:p w:rsidR="00F86DBB" w:rsidRPr="00A05A53" w:rsidRDefault="00F86DBB" w:rsidP="00C5264D">
            <w:pPr>
              <w:spacing w:after="0"/>
            </w:pPr>
            <w:r>
              <w:t>1 en 2</w:t>
            </w:r>
          </w:p>
        </w:tc>
        <w:tc>
          <w:tcPr>
            <w:tcW w:w="2268" w:type="dxa"/>
            <w:shd w:val="clear" w:color="auto" w:fill="BFBFBF"/>
          </w:tcPr>
          <w:p w:rsidR="00F86DBB" w:rsidRDefault="00F86DBB" w:rsidP="00C5264D">
            <w:pPr>
              <w:spacing w:after="0"/>
            </w:pPr>
            <w:r>
              <w:t>Week 15</w:t>
            </w:r>
          </w:p>
          <w:p w:rsidR="00F86DBB" w:rsidRPr="00A05A53" w:rsidRDefault="00F86DBB" w:rsidP="00C5264D">
            <w:pPr>
              <w:spacing w:after="0"/>
            </w:pPr>
            <w:r>
              <w:t>Datum: 6 – 12 april 2015</w:t>
            </w:r>
          </w:p>
        </w:tc>
        <w:tc>
          <w:tcPr>
            <w:tcW w:w="3686" w:type="dxa"/>
            <w:shd w:val="clear" w:color="auto" w:fill="BFBFBF"/>
          </w:tcPr>
          <w:p w:rsidR="00F86DBB" w:rsidRDefault="00F86DBB" w:rsidP="00C5264D">
            <w:pPr>
              <w:spacing w:after="0"/>
            </w:pPr>
            <w:r>
              <w:t>K</w:t>
            </w:r>
            <w:r w:rsidRPr="00B96A8A">
              <w:t>linische les geriatrie</w:t>
            </w:r>
            <w:r>
              <w:t xml:space="preserve"> over screenen met de ISAR-HP</w:t>
            </w:r>
            <w:r w:rsidRPr="00B96A8A">
              <w:t xml:space="preserve"> </w:t>
            </w:r>
          </w:p>
        </w:tc>
        <w:tc>
          <w:tcPr>
            <w:tcW w:w="1984" w:type="dxa"/>
            <w:shd w:val="clear" w:color="auto" w:fill="BFBFBF"/>
          </w:tcPr>
          <w:p w:rsidR="00F86DBB" w:rsidRPr="00A05A53" w:rsidRDefault="00F86DBB" w:rsidP="00C5264D">
            <w:pPr>
              <w:spacing w:after="0"/>
            </w:pPr>
            <w:r>
              <w:t>Geriatrie</w:t>
            </w:r>
          </w:p>
        </w:tc>
        <w:tc>
          <w:tcPr>
            <w:tcW w:w="3119" w:type="dxa"/>
            <w:shd w:val="clear" w:color="auto" w:fill="BFBFBF"/>
          </w:tcPr>
          <w:p w:rsidR="00F86DBB" w:rsidRPr="00A05A53" w:rsidRDefault="00F86DBB" w:rsidP="00C5264D">
            <w:pPr>
              <w:spacing w:after="0"/>
            </w:pPr>
            <w:r>
              <w:t>Informatie voorzien over ISAR-HP en gelegenheid tot het stellen van vragen</w:t>
            </w:r>
          </w:p>
        </w:tc>
        <w:tc>
          <w:tcPr>
            <w:tcW w:w="1134" w:type="dxa"/>
            <w:shd w:val="clear" w:color="auto" w:fill="BFBFBF"/>
          </w:tcPr>
          <w:p w:rsidR="00F86DBB" w:rsidRPr="00A05A53" w:rsidRDefault="00F86DBB" w:rsidP="00C5264D">
            <w:pPr>
              <w:pStyle w:val="Lijstalinea"/>
              <w:numPr>
                <w:ilvl w:val="0"/>
                <w:numId w:val="15"/>
              </w:numPr>
              <w:spacing w:after="0"/>
            </w:pPr>
          </w:p>
        </w:tc>
      </w:tr>
      <w:tr w:rsidR="00F86DBB" w:rsidTr="005F4F36">
        <w:tc>
          <w:tcPr>
            <w:tcW w:w="963" w:type="dxa"/>
            <w:shd w:val="clear" w:color="auto" w:fill="BFBFBF"/>
          </w:tcPr>
          <w:p w:rsidR="00F86DBB" w:rsidRPr="005C1D3D" w:rsidRDefault="00F86DBB" w:rsidP="00C5264D">
            <w:pPr>
              <w:spacing w:after="0"/>
            </w:pPr>
            <w:r>
              <w:t>Do</w:t>
            </w:r>
          </w:p>
        </w:tc>
        <w:tc>
          <w:tcPr>
            <w:tcW w:w="1560" w:type="dxa"/>
            <w:shd w:val="clear" w:color="auto" w:fill="BFBFBF"/>
          </w:tcPr>
          <w:p w:rsidR="00F86DBB" w:rsidRDefault="00F86DBB" w:rsidP="00C5264D">
            <w:pPr>
              <w:spacing w:after="0"/>
            </w:pPr>
            <w:r w:rsidRPr="005C1D3D">
              <w:t>Fase 4: verandering</w:t>
            </w:r>
          </w:p>
        </w:tc>
        <w:tc>
          <w:tcPr>
            <w:tcW w:w="1559" w:type="dxa"/>
            <w:shd w:val="clear" w:color="auto" w:fill="BFBFBF"/>
          </w:tcPr>
          <w:p w:rsidR="00F86DBB" w:rsidRPr="00A05A53" w:rsidRDefault="00F86DBB" w:rsidP="00C5264D">
            <w:pPr>
              <w:spacing w:after="0"/>
            </w:pPr>
            <w:r>
              <w:t>1 T/M 9</w:t>
            </w:r>
          </w:p>
        </w:tc>
        <w:tc>
          <w:tcPr>
            <w:tcW w:w="2268" w:type="dxa"/>
            <w:shd w:val="clear" w:color="auto" w:fill="BFBFBF"/>
          </w:tcPr>
          <w:p w:rsidR="00F86DBB" w:rsidRDefault="00F86DBB" w:rsidP="00C5264D">
            <w:pPr>
              <w:spacing w:after="0"/>
            </w:pPr>
            <w:r>
              <w:t>Week 15</w:t>
            </w:r>
          </w:p>
          <w:p w:rsidR="00F86DBB" w:rsidRDefault="00F86DBB" w:rsidP="00C5264D">
            <w:pPr>
              <w:spacing w:after="0"/>
            </w:pPr>
            <w:r>
              <w:t>Datum: 6 – 12 april 2015</w:t>
            </w:r>
          </w:p>
        </w:tc>
        <w:tc>
          <w:tcPr>
            <w:tcW w:w="3686" w:type="dxa"/>
            <w:shd w:val="clear" w:color="auto" w:fill="BFBFBF"/>
          </w:tcPr>
          <w:p w:rsidR="00F86DBB" w:rsidRDefault="00F86DBB" w:rsidP="00C5264D">
            <w:pPr>
              <w:spacing w:after="0"/>
            </w:pPr>
            <w:r>
              <w:t>Uitdelen zakkaartje aan medewerkers</w:t>
            </w:r>
          </w:p>
        </w:tc>
        <w:tc>
          <w:tcPr>
            <w:tcW w:w="1984" w:type="dxa"/>
            <w:shd w:val="clear" w:color="auto" w:fill="BFBFBF"/>
          </w:tcPr>
          <w:p w:rsidR="00F86DBB" w:rsidRPr="00A05A53" w:rsidRDefault="00F86DBB" w:rsidP="005F4F36">
            <w:pPr>
              <w:spacing w:after="0"/>
            </w:pPr>
            <w:r>
              <w:t>Werkgroep  Sleutelfiguur</w:t>
            </w:r>
          </w:p>
        </w:tc>
        <w:tc>
          <w:tcPr>
            <w:tcW w:w="3119" w:type="dxa"/>
            <w:shd w:val="clear" w:color="auto" w:fill="BFBFBF"/>
          </w:tcPr>
          <w:p w:rsidR="00F86DBB" w:rsidRPr="00A05A53" w:rsidRDefault="00F86DBB" w:rsidP="00C5264D">
            <w:pPr>
              <w:spacing w:after="0"/>
            </w:pPr>
            <w:r>
              <w:t xml:space="preserve">Medewerkers hebben protocol altijd bij de hand </w:t>
            </w:r>
          </w:p>
        </w:tc>
        <w:tc>
          <w:tcPr>
            <w:tcW w:w="1134" w:type="dxa"/>
            <w:shd w:val="clear" w:color="auto" w:fill="BFBFBF"/>
          </w:tcPr>
          <w:p w:rsidR="00F86DBB" w:rsidRPr="00A05A53" w:rsidRDefault="00F86DBB" w:rsidP="00C5264D">
            <w:pPr>
              <w:pStyle w:val="Lijstalinea"/>
              <w:numPr>
                <w:ilvl w:val="0"/>
                <w:numId w:val="15"/>
              </w:numPr>
              <w:spacing w:after="0"/>
            </w:pPr>
          </w:p>
        </w:tc>
      </w:tr>
      <w:tr w:rsidR="00F86DBB" w:rsidTr="005F4F36">
        <w:tc>
          <w:tcPr>
            <w:tcW w:w="963" w:type="dxa"/>
            <w:shd w:val="clear" w:color="auto" w:fill="BFBFBF"/>
          </w:tcPr>
          <w:p w:rsidR="00F86DBB" w:rsidRPr="005C1D3D" w:rsidRDefault="00F86DBB" w:rsidP="00C5264D">
            <w:pPr>
              <w:spacing w:after="0"/>
            </w:pPr>
            <w:r>
              <w:t>Do</w:t>
            </w:r>
          </w:p>
        </w:tc>
        <w:tc>
          <w:tcPr>
            <w:tcW w:w="1560" w:type="dxa"/>
            <w:shd w:val="clear" w:color="auto" w:fill="BFBFBF"/>
          </w:tcPr>
          <w:p w:rsidR="00F86DBB" w:rsidRDefault="00F86DBB" w:rsidP="00C5264D">
            <w:pPr>
              <w:spacing w:after="0"/>
            </w:pPr>
            <w:r w:rsidRPr="005C1D3D">
              <w:t>Fase 4: verandering</w:t>
            </w:r>
          </w:p>
        </w:tc>
        <w:tc>
          <w:tcPr>
            <w:tcW w:w="1559" w:type="dxa"/>
            <w:shd w:val="clear" w:color="auto" w:fill="BFBFBF"/>
          </w:tcPr>
          <w:p w:rsidR="00F86DBB" w:rsidRPr="00A05A53" w:rsidRDefault="00F86DBB" w:rsidP="00C5264D">
            <w:pPr>
              <w:spacing w:after="0"/>
            </w:pPr>
            <w:r>
              <w:t>1 T/M 9</w:t>
            </w:r>
          </w:p>
        </w:tc>
        <w:tc>
          <w:tcPr>
            <w:tcW w:w="2268" w:type="dxa"/>
            <w:shd w:val="clear" w:color="auto" w:fill="BFBFBF"/>
          </w:tcPr>
          <w:p w:rsidR="00F86DBB" w:rsidRDefault="00F86DBB" w:rsidP="00C5264D">
            <w:pPr>
              <w:spacing w:after="0"/>
            </w:pPr>
            <w:r>
              <w:t>Week 16</w:t>
            </w:r>
          </w:p>
          <w:p w:rsidR="00F86DBB" w:rsidRDefault="00F86DBB" w:rsidP="00C5264D">
            <w:pPr>
              <w:spacing w:after="0"/>
            </w:pPr>
            <w:r>
              <w:t>Datum: 13 – 19 april</w:t>
            </w:r>
            <w:r w:rsidRPr="00C50F89">
              <w:t xml:space="preserve"> 2015</w:t>
            </w:r>
          </w:p>
        </w:tc>
        <w:tc>
          <w:tcPr>
            <w:tcW w:w="3686" w:type="dxa"/>
            <w:shd w:val="clear" w:color="auto" w:fill="BFBFBF"/>
          </w:tcPr>
          <w:p w:rsidR="00F86DBB" w:rsidRDefault="00F86DBB" w:rsidP="00C5264D">
            <w:pPr>
              <w:spacing w:after="0"/>
            </w:pPr>
            <w:r>
              <w:t xml:space="preserve">Implementatie protocol </w:t>
            </w:r>
          </w:p>
        </w:tc>
        <w:tc>
          <w:tcPr>
            <w:tcW w:w="1984" w:type="dxa"/>
            <w:shd w:val="clear" w:color="auto" w:fill="BFBFBF"/>
          </w:tcPr>
          <w:p w:rsidR="00F86DBB" w:rsidRPr="00A05A53" w:rsidRDefault="00F86DBB" w:rsidP="005F4F36">
            <w:pPr>
              <w:spacing w:after="0"/>
            </w:pPr>
            <w:r>
              <w:t>Werkgroep  Sleutelfiguur</w:t>
            </w:r>
          </w:p>
        </w:tc>
        <w:tc>
          <w:tcPr>
            <w:tcW w:w="3119" w:type="dxa"/>
            <w:shd w:val="clear" w:color="auto" w:fill="BFBFBF"/>
          </w:tcPr>
          <w:p w:rsidR="00F86DBB" w:rsidRPr="00A05A53" w:rsidRDefault="00F86DBB" w:rsidP="00C5264D">
            <w:pPr>
              <w:spacing w:after="0"/>
            </w:pPr>
            <w:r>
              <w:t>Protocol implementeren</w:t>
            </w:r>
          </w:p>
        </w:tc>
        <w:tc>
          <w:tcPr>
            <w:tcW w:w="1134" w:type="dxa"/>
            <w:shd w:val="clear" w:color="auto" w:fill="BFBFBF"/>
          </w:tcPr>
          <w:p w:rsidR="00F86DBB" w:rsidRPr="00A05A53" w:rsidRDefault="00F86DBB" w:rsidP="00C5264D">
            <w:pPr>
              <w:pStyle w:val="Lijstalinea"/>
              <w:numPr>
                <w:ilvl w:val="0"/>
                <w:numId w:val="15"/>
              </w:numPr>
              <w:spacing w:after="0"/>
            </w:pPr>
          </w:p>
        </w:tc>
      </w:tr>
      <w:tr w:rsidR="00F86DBB" w:rsidTr="005F4F36">
        <w:tc>
          <w:tcPr>
            <w:tcW w:w="963" w:type="dxa"/>
            <w:shd w:val="clear" w:color="auto" w:fill="A6A6A6"/>
          </w:tcPr>
          <w:p w:rsidR="00F86DBB" w:rsidRDefault="00F86DBB" w:rsidP="00C5264D">
            <w:pPr>
              <w:spacing w:after="0"/>
            </w:pPr>
            <w:r>
              <w:t>Check</w:t>
            </w:r>
          </w:p>
        </w:tc>
        <w:tc>
          <w:tcPr>
            <w:tcW w:w="1560" w:type="dxa"/>
            <w:shd w:val="clear" w:color="auto" w:fill="A6A6A6"/>
          </w:tcPr>
          <w:p w:rsidR="00F86DBB" w:rsidRPr="006C020A" w:rsidRDefault="00F86DBB" w:rsidP="00C5264D">
            <w:pPr>
              <w:spacing w:after="0"/>
            </w:pPr>
            <w:r>
              <w:t>Fase 5: behoud van verandering</w:t>
            </w:r>
          </w:p>
        </w:tc>
        <w:tc>
          <w:tcPr>
            <w:tcW w:w="1559" w:type="dxa"/>
            <w:shd w:val="clear" w:color="auto" w:fill="A6A6A6"/>
          </w:tcPr>
          <w:p w:rsidR="00F86DBB" w:rsidRPr="00A05A53" w:rsidRDefault="00F86DBB" w:rsidP="00C5264D">
            <w:pPr>
              <w:spacing w:after="0"/>
            </w:pPr>
            <w:r>
              <w:t>1 T/M 9</w:t>
            </w:r>
          </w:p>
        </w:tc>
        <w:tc>
          <w:tcPr>
            <w:tcW w:w="2268" w:type="dxa"/>
            <w:shd w:val="clear" w:color="auto" w:fill="A6A6A6"/>
          </w:tcPr>
          <w:p w:rsidR="00F86DBB" w:rsidRDefault="00F86DBB" w:rsidP="00C5264D">
            <w:pPr>
              <w:spacing w:after="0"/>
            </w:pPr>
            <w:r>
              <w:t>Week 24 en 25</w:t>
            </w:r>
          </w:p>
          <w:p w:rsidR="00F86DBB" w:rsidRPr="00A05A53" w:rsidRDefault="00F86DBB" w:rsidP="00C5264D">
            <w:pPr>
              <w:spacing w:after="0"/>
            </w:pPr>
            <w:r>
              <w:t>Datum: 8 – 21 juni 2015</w:t>
            </w:r>
          </w:p>
        </w:tc>
        <w:tc>
          <w:tcPr>
            <w:tcW w:w="3686" w:type="dxa"/>
            <w:shd w:val="clear" w:color="auto" w:fill="A6A6A6"/>
          </w:tcPr>
          <w:p w:rsidR="00F86DBB" w:rsidRDefault="00F86DBB" w:rsidP="00C5264D">
            <w:pPr>
              <w:spacing w:after="0"/>
            </w:pPr>
            <w:r>
              <w:t>Evaluatie van de maand mei met indicatoren (zie tabel 6)</w:t>
            </w:r>
          </w:p>
        </w:tc>
        <w:tc>
          <w:tcPr>
            <w:tcW w:w="1984" w:type="dxa"/>
            <w:shd w:val="clear" w:color="auto" w:fill="A6A6A6"/>
          </w:tcPr>
          <w:p w:rsidR="00F86DBB" w:rsidRDefault="00F86DBB" w:rsidP="00C5264D">
            <w:pPr>
              <w:spacing w:after="0"/>
            </w:pPr>
            <w:r>
              <w:t>Sleutelfiguur</w:t>
            </w:r>
          </w:p>
          <w:p w:rsidR="00F86DBB" w:rsidRPr="00A05A53" w:rsidRDefault="00F86DBB" w:rsidP="00C5264D">
            <w:pPr>
              <w:spacing w:after="0"/>
            </w:pPr>
            <w:r>
              <w:t>Werkgroep ouderen</w:t>
            </w:r>
          </w:p>
        </w:tc>
        <w:tc>
          <w:tcPr>
            <w:tcW w:w="3119" w:type="dxa"/>
            <w:shd w:val="clear" w:color="auto" w:fill="A6A6A6"/>
          </w:tcPr>
          <w:p w:rsidR="00F86DBB" w:rsidRPr="00A05A53" w:rsidRDefault="00F86DBB" w:rsidP="00C5264D">
            <w:pPr>
              <w:spacing w:after="0"/>
            </w:pPr>
            <w:r>
              <w:t>Bewaken kwaliteit van zorg en zo nodig activiteiten aanpassen</w:t>
            </w:r>
          </w:p>
        </w:tc>
        <w:tc>
          <w:tcPr>
            <w:tcW w:w="1134" w:type="dxa"/>
            <w:shd w:val="clear" w:color="auto" w:fill="A6A6A6"/>
          </w:tcPr>
          <w:p w:rsidR="00F86DBB" w:rsidRPr="00A05A53" w:rsidRDefault="00F86DBB" w:rsidP="00C5264D">
            <w:pPr>
              <w:pStyle w:val="Lijstalinea"/>
              <w:numPr>
                <w:ilvl w:val="0"/>
                <w:numId w:val="15"/>
              </w:numPr>
              <w:spacing w:after="0"/>
            </w:pPr>
          </w:p>
        </w:tc>
      </w:tr>
      <w:tr w:rsidR="00F86DBB" w:rsidTr="005F4F36">
        <w:tc>
          <w:tcPr>
            <w:tcW w:w="963" w:type="dxa"/>
            <w:shd w:val="clear" w:color="auto" w:fill="A6A6A6"/>
          </w:tcPr>
          <w:p w:rsidR="00F86DBB" w:rsidRDefault="00F86DBB" w:rsidP="00C5264D">
            <w:pPr>
              <w:spacing w:after="0"/>
            </w:pPr>
            <w:r>
              <w:t>Check</w:t>
            </w:r>
          </w:p>
        </w:tc>
        <w:tc>
          <w:tcPr>
            <w:tcW w:w="1560" w:type="dxa"/>
            <w:shd w:val="clear" w:color="auto" w:fill="A6A6A6"/>
          </w:tcPr>
          <w:p w:rsidR="00F86DBB" w:rsidRPr="006C020A" w:rsidRDefault="00F86DBB" w:rsidP="00C5264D">
            <w:pPr>
              <w:spacing w:after="0"/>
            </w:pPr>
            <w:r>
              <w:t>Fase 5: behoud van verandering</w:t>
            </w:r>
          </w:p>
        </w:tc>
        <w:tc>
          <w:tcPr>
            <w:tcW w:w="1559" w:type="dxa"/>
            <w:shd w:val="clear" w:color="auto" w:fill="A6A6A6"/>
          </w:tcPr>
          <w:p w:rsidR="00F86DBB" w:rsidRPr="00A05A53" w:rsidRDefault="00F86DBB" w:rsidP="00C5264D">
            <w:pPr>
              <w:spacing w:after="0"/>
            </w:pPr>
            <w:r>
              <w:t>1 T/M 9</w:t>
            </w:r>
          </w:p>
        </w:tc>
        <w:tc>
          <w:tcPr>
            <w:tcW w:w="2268" w:type="dxa"/>
            <w:shd w:val="clear" w:color="auto" w:fill="A6A6A6"/>
          </w:tcPr>
          <w:p w:rsidR="00F86DBB" w:rsidRDefault="00F86DBB" w:rsidP="00C5264D">
            <w:pPr>
              <w:spacing w:after="0"/>
            </w:pPr>
            <w:r>
              <w:t>Week 28 en 29</w:t>
            </w:r>
          </w:p>
          <w:p w:rsidR="00F86DBB" w:rsidRPr="00A05A53" w:rsidRDefault="00F86DBB" w:rsidP="00C5264D">
            <w:pPr>
              <w:spacing w:after="0"/>
            </w:pPr>
            <w:r>
              <w:t>Datum: 6 – 19 juli 2015</w:t>
            </w:r>
          </w:p>
        </w:tc>
        <w:tc>
          <w:tcPr>
            <w:tcW w:w="3686" w:type="dxa"/>
            <w:shd w:val="clear" w:color="auto" w:fill="A6A6A6"/>
          </w:tcPr>
          <w:p w:rsidR="00F86DBB" w:rsidRDefault="00F86DBB" w:rsidP="00C5264D">
            <w:pPr>
              <w:spacing w:after="0"/>
            </w:pPr>
            <w:r w:rsidRPr="00BC5101">
              <w:t>Evaluatie</w:t>
            </w:r>
            <w:r>
              <w:t xml:space="preserve"> van de maand juni met</w:t>
            </w:r>
            <w:r w:rsidRPr="00BC5101">
              <w:t xml:space="preserve"> </w:t>
            </w:r>
            <w:r>
              <w:t>indicatoren (zie tabel 6)</w:t>
            </w:r>
          </w:p>
        </w:tc>
        <w:tc>
          <w:tcPr>
            <w:tcW w:w="1984" w:type="dxa"/>
            <w:shd w:val="clear" w:color="auto" w:fill="A6A6A6"/>
          </w:tcPr>
          <w:p w:rsidR="00F86DBB" w:rsidRDefault="00F86DBB" w:rsidP="00C5264D">
            <w:pPr>
              <w:spacing w:after="0"/>
            </w:pPr>
            <w:r>
              <w:t>Sleutelfiguur</w:t>
            </w:r>
          </w:p>
          <w:p w:rsidR="00F86DBB" w:rsidRPr="00A05A53" w:rsidRDefault="00F86DBB" w:rsidP="00C5264D">
            <w:pPr>
              <w:spacing w:after="0"/>
            </w:pPr>
            <w:r>
              <w:t>Werkgroep ouderen</w:t>
            </w:r>
          </w:p>
        </w:tc>
        <w:tc>
          <w:tcPr>
            <w:tcW w:w="3119" w:type="dxa"/>
            <w:shd w:val="clear" w:color="auto" w:fill="A6A6A6"/>
          </w:tcPr>
          <w:p w:rsidR="00F86DBB" w:rsidRPr="00A05A53" w:rsidRDefault="00F86DBB" w:rsidP="00C5264D">
            <w:pPr>
              <w:spacing w:after="0"/>
            </w:pPr>
            <w:r w:rsidRPr="003A3C56">
              <w:t>Bewaken kwaliteit van zorg en zo nodig activiteiten aanpassen</w:t>
            </w:r>
          </w:p>
        </w:tc>
        <w:tc>
          <w:tcPr>
            <w:tcW w:w="1134" w:type="dxa"/>
            <w:shd w:val="clear" w:color="auto" w:fill="A6A6A6"/>
          </w:tcPr>
          <w:p w:rsidR="00F86DBB" w:rsidRPr="00A05A53" w:rsidRDefault="00F86DBB" w:rsidP="00C5264D">
            <w:pPr>
              <w:pStyle w:val="Lijstalinea"/>
              <w:numPr>
                <w:ilvl w:val="0"/>
                <w:numId w:val="15"/>
              </w:numPr>
              <w:spacing w:after="0"/>
            </w:pPr>
          </w:p>
        </w:tc>
      </w:tr>
      <w:tr w:rsidR="00F86DBB" w:rsidTr="005F4F36">
        <w:tc>
          <w:tcPr>
            <w:tcW w:w="963" w:type="dxa"/>
            <w:shd w:val="clear" w:color="auto" w:fill="A6A6A6"/>
          </w:tcPr>
          <w:p w:rsidR="00F86DBB" w:rsidRDefault="00F86DBB" w:rsidP="00C5264D">
            <w:pPr>
              <w:spacing w:after="0"/>
            </w:pPr>
            <w:r>
              <w:t>Check</w:t>
            </w:r>
          </w:p>
        </w:tc>
        <w:tc>
          <w:tcPr>
            <w:tcW w:w="1560" w:type="dxa"/>
            <w:shd w:val="clear" w:color="auto" w:fill="A6A6A6"/>
          </w:tcPr>
          <w:p w:rsidR="00F86DBB" w:rsidRPr="006C020A" w:rsidRDefault="00F86DBB" w:rsidP="00C5264D">
            <w:pPr>
              <w:spacing w:after="0"/>
            </w:pPr>
            <w:r>
              <w:t>Fase 5: behoud van verandering</w:t>
            </w:r>
          </w:p>
        </w:tc>
        <w:tc>
          <w:tcPr>
            <w:tcW w:w="1559" w:type="dxa"/>
            <w:shd w:val="clear" w:color="auto" w:fill="A6A6A6"/>
          </w:tcPr>
          <w:p w:rsidR="00F86DBB" w:rsidRPr="00A05A53" w:rsidRDefault="00F86DBB" w:rsidP="00C5264D">
            <w:pPr>
              <w:spacing w:after="0"/>
            </w:pPr>
            <w:r>
              <w:t>1 T/M 9</w:t>
            </w:r>
          </w:p>
        </w:tc>
        <w:tc>
          <w:tcPr>
            <w:tcW w:w="2268" w:type="dxa"/>
            <w:shd w:val="clear" w:color="auto" w:fill="A6A6A6"/>
          </w:tcPr>
          <w:p w:rsidR="00F86DBB" w:rsidRDefault="00F86DBB" w:rsidP="00C5264D">
            <w:pPr>
              <w:spacing w:after="0"/>
            </w:pPr>
            <w:r>
              <w:t>Week 33 en 34</w:t>
            </w:r>
          </w:p>
          <w:p w:rsidR="00F86DBB" w:rsidRPr="00A05A53" w:rsidRDefault="00F86DBB" w:rsidP="00C5264D">
            <w:pPr>
              <w:spacing w:after="0"/>
            </w:pPr>
            <w:r>
              <w:t>Datum: 10 – 23 augustus</w:t>
            </w:r>
          </w:p>
        </w:tc>
        <w:tc>
          <w:tcPr>
            <w:tcW w:w="3686" w:type="dxa"/>
            <w:shd w:val="clear" w:color="auto" w:fill="A6A6A6"/>
          </w:tcPr>
          <w:p w:rsidR="00F86DBB" w:rsidRDefault="00F86DBB" w:rsidP="00C5264D">
            <w:pPr>
              <w:spacing w:after="0"/>
            </w:pPr>
            <w:r w:rsidRPr="00BC5101">
              <w:t xml:space="preserve">Evaluatie </w:t>
            </w:r>
            <w:r>
              <w:t>van de maand juli met</w:t>
            </w:r>
            <w:r w:rsidRPr="00BC5101">
              <w:t xml:space="preserve"> </w:t>
            </w:r>
            <w:r>
              <w:t>indicatoren (zie tabel 6)</w:t>
            </w:r>
          </w:p>
        </w:tc>
        <w:tc>
          <w:tcPr>
            <w:tcW w:w="1984" w:type="dxa"/>
            <w:shd w:val="clear" w:color="auto" w:fill="A6A6A6"/>
          </w:tcPr>
          <w:p w:rsidR="00F86DBB" w:rsidRDefault="00F86DBB" w:rsidP="00C5264D">
            <w:pPr>
              <w:spacing w:after="0"/>
            </w:pPr>
            <w:r>
              <w:t>Sleutelfiguur</w:t>
            </w:r>
          </w:p>
          <w:p w:rsidR="00F86DBB" w:rsidRPr="00A05A53" w:rsidRDefault="00F86DBB" w:rsidP="00C5264D">
            <w:pPr>
              <w:spacing w:after="0"/>
            </w:pPr>
            <w:r>
              <w:t>Werkgroep ouderen</w:t>
            </w:r>
          </w:p>
        </w:tc>
        <w:tc>
          <w:tcPr>
            <w:tcW w:w="3119" w:type="dxa"/>
            <w:shd w:val="clear" w:color="auto" w:fill="A6A6A6"/>
          </w:tcPr>
          <w:p w:rsidR="00F86DBB" w:rsidRPr="00A05A53" w:rsidRDefault="00F86DBB" w:rsidP="00C5264D">
            <w:pPr>
              <w:spacing w:after="0"/>
            </w:pPr>
            <w:r w:rsidRPr="003A3C56">
              <w:t>Bewaken kwaliteit van zorg en zo nodig activiteiten aanpassen</w:t>
            </w:r>
          </w:p>
        </w:tc>
        <w:tc>
          <w:tcPr>
            <w:tcW w:w="1134" w:type="dxa"/>
            <w:shd w:val="clear" w:color="auto" w:fill="A6A6A6"/>
          </w:tcPr>
          <w:p w:rsidR="00F86DBB" w:rsidRPr="00A05A53" w:rsidRDefault="00F86DBB" w:rsidP="00C5264D">
            <w:pPr>
              <w:pStyle w:val="Lijstalinea"/>
              <w:numPr>
                <w:ilvl w:val="0"/>
                <w:numId w:val="15"/>
              </w:numPr>
              <w:spacing w:after="0"/>
            </w:pPr>
          </w:p>
        </w:tc>
      </w:tr>
    </w:tbl>
    <w:p w:rsidR="00F86DBB" w:rsidRPr="00E44C4B" w:rsidRDefault="00F86DBB" w:rsidP="007F23F0">
      <w:pPr>
        <w:rPr>
          <w:sz w:val="22"/>
          <w:szCs w:val="22"/>
        </w:rPr>
      </w:pPr>
      <w:r w:rsidRPr="00E44C4B">
        <w:rPr>
          <w:sz w:val="22"/>
          <w:szCs w:val="22"/>
        </w:rPr>
        <w:t xml:space="preserve">Tabel </w:t>
      </w:r>
      <w:r>
        <w:rPr>
          <w:sz w:val="22"/>
          <w:szCs w:val="22"/>
        </w:rPr>
        <w:t>5</w:t>
      </w:r>
      <w:r w:rsidRPr="00E44C4B">
        <w:rPr>
          <w:sz w:val="22"/>
          <w:szCs w:val="22"/>
        </w:rPr>
        <w:t>: activiteitenschema</w:t>
      </w:r>
    </w:p>
    <w:p w:rsidR="00F86DBB" w:rsidRDefault="00F86DBB" w:rsidP="00E135C9">
      <w:pPr>
        <w:rPr>
          <w:b/>
          <w:bCs/>
          <w:u w:val="single"/>
        </w:rPr>
        <w:sectPr w:rsidR="00F86DBB" w:rsidSect="004675DC">
          <w:pgSz w:w="16838" w:h="11906" w:orient="landscape"/>
          <w:pgMar w:top="1418" w:right="1418" w:bottom="1418" w:left="1418" w:header="709" w:footer="709" w:gutter="0"/>
          <w:cols w:space="708"/>
          <w:titlePg/>
          <w:docGrid w:linePitch="360"/>
        </w:sectPr>
      </w:pPr>
    </w:p>
    <w:p w:rsidR="00F86DBB" w:rsidRDefault="00F86DBB" w:rsidP="002839E0">
      <w:pPr>
        <w:pStyle w:val="Kop1"/>
        <w:spacing w:before="0"/>
      </w:pPr>
      <w:bookmarkStart w:id="34" w:name="_Toc427333928"/>
      <w:r>
        <w:lastRenderedPageBreak/>
        <w:t>6. Evaluatie</w:t>
      </w:r>
      <w:bookmarkEnd w:id="34"/>
      <w:r>
        <w:t xml:space="preserve"> </w:t>
      </w:r>
    </w:p>
    <w:p w:rsidR="00F86DBB" w:rsidRDefault="00F86DBB" w:rsidP="002839E0">
      <w:pPr>
        <w:spacing w:after="0"/>
      </w:pPr>
      <w:r>
        <w:t xml:space="preserve">Tijdens de evaluatie, de laatste stap in het stappenplan van Grol(6) wordt er regelmatig gecontroleerd of de gestelde doelen zijn behaald. Het activiteitenschema (figuur 4) kan worden gebruikt om te zien of de activiteiten binnen de gestelde tijd zijn uitgevoerd. Er wordt ook gekeken of het implementatieproces nog effectief verloopt door gebruik te maken van de hieronder weergegeven opgestelde kwaliteitsindicatoren en de PDCA- Cyclus (paragraaf 5.2). </w:t>
      </w:r>
    </w:p>
    <w:p w:rsidR="00F86DBB" w:rsidRDefault="00F86DBB" w:rsidP="002839E0">
      <w:pPr>
        <w:spacing w:after="0"/>
      </w:pPr>
    </w:p>
    <w:p w:rsidR="00F86DBB" w:rsidRDefault="00F86DBB" w:rsidP="00B1710B">
      <w:pPr>
        <w:pStyle w:val="Kop2"/>
      </w:pPr>
      <w:bookmarkStart w:id="35" w:name="_Toc427333929"/>
      <w:r>
        <w:t>6.1 Doelen op korte termijn</w:t>
      </w:r>
      <w:bookmarkEnd w:id="35"/>
    </w:p>
    <w:p w:rsidR="00F86DBB" w:rsidRDefault="00F86DBB" w:rsidP="00CC5545">
      <w:pPr>
        <w:spacing w:after="0"/>
      </w:pPr>
      <w:r>
        <w:t>- De kennis van de verpleegkundigen wordt verbreed zodat zij weten hoe ze het nieuwe beleid moeten uitvoeren en hiertoe gemotiveerd raken.</w:t>
      </w:r>
    </w:p>
    <w:p w:rsidR="00F86DBB" w:rsidRDefault="00F86DBB" w:rsidP="00132533">
      <w:pPr>
        <w:spacing w:after="0"/>
      </w:pPr>
      <w:r>
        <w:t>- De opdrachtgevers en opdrachtnemers moedigen alle medewerkers van de SEH en overige betrokken disciplines aan voor de klinische les.</w:t>
      </w:r>
    </w:p>
    <w:p w:rsidR="00F86DBB" w:rsidRPr="00132533" w:rsidRDefault="00F86DBB" w:rsidP="00132533">
      <w:pPr>
        <w:spacing w:after="0"/>
      </w:pPr>
    </w:p>
    <w:p w:rsidR="00F86DBB" w:rsidRDefault="00F86DBB" w:rsidP="00B1710B">
      <w:pPr>
        <w:pStyle w:val="Kop2"/>
      </w:pPr>
      <w:bookmarkStart w:id="36" w:name="_Toc427333930"/>
      <w:r>
        <w:t>6.2 Doelen op lange termijn</w:t>
      </w:r>
      <w:bookmarkEnd w:id="36"/>
    </w:p>
    <w:p w:rsidR="00F86DBB" w:rsidRPr="00377533" w:rsidRDefault="00F86DBB" w:rsidP="00CC5545">
      <w:pPr>
        <w:spacing w:after="0"/>
      </w:pPr>
      <w:r>
        <w:t>- De aanbevelingen zijn vastgelegd in een protocol en een zakkaartje.</w:t>
      </w:r>
    </w:p>
    <w:p w:rsidR="00F86DBB" w:rsidRDefault="00F86DBB" w:rsidP="00161EDA">
      <w:pPr>
        <w:spacing w:after="0"/>
      </w:pPr>
      <w:r>
        <w:t>- Er worden met de geriatrie, Evean en het transferpunt afspraken gemaakt over het beleid in de AWN-uren.</w:t>
      </w:r>
    </w:p>
    <w:p w:rsidR="00F86DBB" w:rsidRDefault="00F86DBB" w:rsidP="000E21C2">
      <w:r>
        <w:t>- Het beleid wordt regelmatig door de sleutelfiguur en de werkgroep geëvalueerd en de activiteiten worden hierna waar nodig bijgesteld.</w:t>
      </w:r>
    </w:p>
    <w:p w:rsidR="00F86DBB" w:rsidRDefault="00F86DBB" w:rsidP="000E21C2"/>
    <w:p w:rsidR="00F86DBB" w:rsidRDefault="00F86DBB" w:rsidP="000E21C2"/>
    <w:p w:rsidR="00F86DBB" w:rsidRDefault="00F86DBB" w:rsidP="000E21C2"/>
    <w:p w:rsidR="00F86DBB" w:rsidRDefault="00F86DBB" w:rsidP="000E21C2"/>
    <w:p w:rsidR="00F86DBB" w:rsidRDefault="00F86DBB" w:rsidP="000E21C2"/>
    <w:p w:rsidR="00F86DBB" w:rsidRDefault="00F86DBB" w:rsidP="000E21C2"/>
    <w:p w:rsidR="00F86DBB" w:rsidRDefault="00F86DBB" w:rsidP="000E21C2"/>
    <w:p w:rsidR="00F86DBB" w:rsidRDefault="00F86DBB" w:rsidP="000E21C2"/>
    <w:p w:rsidR="00F86DBB" w:rsidRDefault="00F86DBB" w:rsidP="000E21C2"/>
    <w:p w:rsidR="00F86DBB" w:rsidRDefault="00F86DBB" w:rsidP="000E21C2"/>
    <w:p w:rsidR="00F86DBB" w:rsidRDefault="00F86DBB" w:rsidP="000E21C2"/>
    <w:p w:rsidR="00F86DBB" w:rsidRDefault="00F86DBB" w:rsidP="000E21C2"/>
    <w:p w:rsidR="00F86DBB" w:rsidRDefault="00F86DBB" w:rsidP="000E21C2"/>
    <w:p w:rsidR="00F86DBB" w:rsidRDefault="00F86DBB" w:rsidP="000E21C2"/>
    <w:p w:rsidR="00F86DBB" w:rsidRPr="000E21C2" w:rsidRDefault="00F86DBB" w:rsidP="000E21C2"/>
    <w:p w:rsidR="00F86DBB" w:rsidRDefault="00F86DBB" w:rsidP="00A71529">
      <w:pPr>
        <w:pStyle w:val="Kop2"/>
      </w:pPr>
      <w:bookmarkStart w:id="37" w:name="_Toc427333931"/>
      <w:r>
        <w:lastRenderedPageBreak/>
        <w:t>6.3 Kwaliteitsindicatoren</w:t>
      </w:r>
      <w:bookmarkEnd w:id="37"/>
    </w:p>
    <w:p w:rsidR="00F86DBB" w:rsidRPr="00A71529" w:rsidRDefault="00F86DBB" w:rsidP="002925B4">
      <w:r>
        <w:t>Hieronder in de tabel zijn de kwaliteitsindicatoren, behorend bij de Check uit de PDCA-cyclus, weergegeven met bijbehorende normen en aanbeveling. Deze kwaliteitsindicatoren kunnen worden gebruikt om de implementatie van de aanbevelingen te evalueren. Als deze indicatoren niet aanwezig zijn moeten er activiteiten ondernomen worden om ze te realiseren.</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410"/>
        <w:gridCol w:w="2410"/>
        <w:gridCol w:w="3118"/>
        <w:gridCol w:w="1701"/>
      </w:tblGrid>
      <w:tr w:rsidR="00F86DBB" w:rsidTr="000E21C2">
        <w:trPr>
          <w:trHeight w:val="270"/>
        </w:trPr>
        <w:tc>
          <w:tcPr>
            <w:tcW w:w="1701" w:type="dxa"/>
          </w:tcPr>
          <w:p w:rsidR="00F86DBB" w:rsidRPr="00346E45" w:rsidRDefault="00F86DBB" w:rsidP="00097B0D">
            <w:pPr>
              <w:rPr>
                <w:rFonts w:eastAsia="MS Mincho"/>
                <w:b/>
                <w:bCs/>
                <w:u w:val="single"/>
              </w:rPr>
            </w:pPr>
            <w:r>
              <w:rPr>
                <w:rFonts w:eastAsia="MS Mincho"/>
                <w:b/>
                <w:bCs/>
                <w:u w:val="single"/>
              </w:rPr>
              <w:t>Indicator</w:t>
            </w:r>
          </w:p>
        </w:tc>
        <w:tc>
          <w:tcPr>
            <w:tcW w:w="2410" w:type="dxa"/>
          </w:tcPr>
          <w:p w:rsidR="00F86DBB" w:rsidRPr="00424C92" w:rsidRDefault="00F86DBB" w:rsidP="00097B0D">
            <w:pPr>
              <w:rPr>
                <w:rFonts w:eastAsia="MS Mincho"/>
                <w:b/>
                <w:bCs/>
                <w:u w:val="single"/>
                <w:lang w:val="en-GB"/>
              </w:rPr>
            </w:pPr>
            <w:r>
              <w:rPr>
                <w:rFonts w:eastAsia="MS Mincho"/>
                <w:b/>
                <w:bCs/>
                <w:u w:val="single"/>
                <w:lang w:val="en-GB"/>
              </w:rPr>
              <w:t>S</w:t>
            </w:r>
            <w:r w:rsidRPr="00424C92">
              <w:rPr>
                <w:rFonts w:eastAsia="MS Mincho"/>
                <w:b/>
                <w:bCs/>
                <w:u w:val="single"/>
                <w:lang w:val="en-GB"/>
              </w:rPr>
              <w:t>pecificatie</w:t>
            </w:r>
          </w:p>
        </w:tc>
        <w:tc>
          <w:tcPr>
            <w:tcW w:w="2410" w:type="dxa"/>
          </w:tcPr>
          <w:p w:rsidR="00F86DBB" w:rsidRDefault="00F86DBB" w:rsidP="00097B0D">
            <w:pPr>
              <w:rPr>
                <w:rFonts w:eastAsia="MS Mincho"/>
                <w:b/>
                <w:bCs/>
                <w:u w:val="single"/>
                <w:lang w:val="en-GB"/>
              </w:rPr>
            </w:pPr>
            <w:r>
              <w:rPr>
                <w:rFonts w:eastAsia="MS Mincho"/>
                <w:b/>
                <w:bCs/>
                <w:u w:val="single"/>
                <w:lang w:val="en-GB"/>
              </w:rPr>
              <w:t xml:space="preserve">Norm </w:t>
            </w:r>
          </w:p>
        </w:tc>
        <w:tc>
          <w:tcPr>
            <w:tcW w:w="3118" w:type="dxa"/>
          </w:tcPr>
          <w:p w:rsidR="00F86DBB" w:rsidRDefault="00F86DBB" w:rsidP="0025255D">
            <w:pPr>
              <w:rPr>
                <w:rFonts w:eastAsia="MS Mincho"/>
                <w:b/>
                <w:bCs/>
                <w:u w:val="single"/>
                <w:lang w:val="en-GB"/>
              </w:rPr>
            </w:pPr>
            <w:r>
              <w:rPr>
                <w:rFonts w:eastAsia="MS Mincho"/>
                <w:b/>
                <w:bCs/>
                <w:u w:val="single"/>
                <w:lang w:val="en-GB"/>
              </w:rPr>
              <w:t xml:space="preserve">Uitkomstmaat </w:t>
            </w:r>
          </w:p>
        </w:tc>
        <w:tc>
          <w:tcPr>
            <w:tcW w:w="1701" w:type="dxa"/>
          </w:tcPr>
          <w:p w:rsidR="00F86DBB" w:rsidRPr="00424C92" w:rsidRDefault="00F86DBB" w:rsidP="00097B0D">
            <w:pPr>
              <w:rPr>
                <w:rFonts w:eastAsia="MS Mincho"/>
                <w:b/>
                <w:bCs/>
                <w:u w:val="single"/>
                <w:lang w:val="en-GB"/>
              </w:rPr>
            </w:pPr>
            <w:r>
              <w:rPr>
                <w:rFonts w:eastAsia="MS Mincho"/>
                <w:b/>
                <w:bCs/>
                <w:u w:val="single"/>
                <w:lang w:val="en-GB"/>
              </w:rPr>
              <w:t>Aanbeveling</w:t>
            </w:r>
          </w:p>
        </w:tc>
      </w:tr>
      <w:tr w:rsidR="00F86DBB" w:rsidTr="000E21C2">
        <w:tc>
          <w:tcPr>
            <w:tcW w:w="1701" w:type="dxa"/>
          </w:tcPr>
          <w:p w:rsidR="00F86DBB" w:rsidRPr="00D47411" w:rsidRDefault="00F86DBB" w:rsidP="000E21C2">
            <w:pPr>
              <w:spacing w:after="0"/>
              <w:rPr>
                <w:rFonts w:eastAsia="MS Mincho"/>
                <w:lang w:val="en-GB"/>
              </w:rPr>
            </w:pPr>
            <w:r w:rsidRPr="00D47411">
              <w:rPr>
                <w:rFonts w:eastAsia="MS Mincho"/>
                <w:lang w:val="en-GB"/>
              </w:rPr>
              <w:t>Structuur</w:t>
            </w:r>
          </w:p>
          <w:p w:rsidR="00F86DBB" w:rsidRPr="00424C92" w:rsidRDefault="00F86DBB" w:rsidP="000E21C2">
            <w:pPr>
              <w:spacing w:after="0"/>
              <w:rPr>
                <w:rFonts w:eastAsia="MS Mincho"/>
                <w:color w:val="FF0000"/>
                <w:lang w:val="en-GB"/>
              </w:rPr>
            </w:pPr>
            <w:r w:rsidRPr="00D47411">
              <w:rPr>
                <w:rFonts w:eastAsia="MS Mincho"/>
                <w:lang w:val="en-GB"/>
              </w:rPr>
              <w:t>(Aanwezige randvoorwaarden)</w:t>
            </w:r>
          </w:p>
        </w:tc>
        <w:tc>
          <w:tcPr>
            <w:tcW w:w="2410" w:type="dxa"/>
          </w:tcPr>
          <w:p w:rsidR="00F86DBB" w:rsidRPr="00346E45" w:rsidRDefault="00F86DBB" w:rsidP="000E21C2">
            <w:pPr>
              <w:spacing w:after="0"/>
              <w:rPr>
                <w:rFonts w:eastAsia="MS Mincho"/>
                <w:color w:val="FF0000"/>
              </w:rPr>
            </w:pPr>
            <w:r w:rsidRPr="005C2830">
              <w:rPr>
                <w:rFonts w:eastAsia="MS Mincho"/>
              </w:rPr>
              <w:t xml:space="preserve">De (mate van) aanwezigheid van ICT ter integrering van de ISAR-HP in het verpleegkundig dossier. </w:t>
            </w:r>
          </w:p>
        </w:tc>
        <w:tc>
          <w:tcPr>
            <w:tcW w:w="2410" w:type="dxa"/>
          </w:tcPr>
          <w:p w:rsidR="00F86DBB" w:rsidRPr="005C2830" w:rsidRDefault="00F86DBB" w:rsidP="000E21C2">
            <w:pPr>
              <w:spacing w:after="0"/>
              <w:rPr>
                <w:rFonts w:eastAsia="MS Mincho"/>
              </w:rPr>
            </w:pPr>
            <w:r>
              <w:rPr>
                <w:rFonts w:eastAsia="MS Mincho"/>
              </w:rPr>
              <w:t>Er is tussen 09:00 en 17:00 altijd een ICT-er bereikbaar.</w:t>
            </w:r>
          </w:p>
        </w:tc>
        <w:tc>
          <w:tcPr>
            <w:tcW w:w="3118" w:type="dxa"/>
          </w:tcPr>
          <w:p w:rsidR="00F86DBB" w:rsidRPr="005C2830" w:rsidRDefault="00F86DBB" w:rsidP="000E21C2">
            <w:pPr>
              <w:spacing w:after="0"/>
              <w:rPr>
                <w:rFonts w:eastAsia="MS Mincho"/>
              </w:rPr>
            </w:pPr>
            <w:r>
              <w:rPr>
                <w:rFonts w:eastAsia="MS Mincho"/>
              </w:rPr>
              <w:t>Het aantal ICT medewerkers die betrokken zijn bij de integratie van de ISAR-HP in het verpleegkundig dossier.</w:t>
            </w:r>
          </w:p>
        </w:tc>
        <w:tc>
          <w:tcPr>
            <w:tcW w:w="1701" w:type="dxa"/>
          </w:tcPr>
          <w:p w:rsidR="00F86DBB" w:rsidRPr="005F2B9C" w:rsidRDefault="00F86DBB" w:rsidP="000E21C2">
            <w:pPr>
              <w:spacing w:after="0"/>
              <w:rPr>
                <w:rFonts w:eastAsia="MS Mincho"/>
              </w:rPr>
            </w:pPr>
            <w:r w:rsidRPr="005F2B9C">
              <w:rPr>
                <w:rFonts w:eastAsia="MS Mincho"/>
              </w:rPr>
              <w:t>1</w:t>
            </w:r>
          </w:p>
        </w:tc>
      </w:tr>
      <w:tr w:rsidR="00F86DBB" w:rsidTr="000E21C2">
        <w:tc>
          <w:tcPr>
            <w:tcW w:w="1701" w:type="dxa"/>
          </w:tcPr>
          <w:p w:rsidR="00F86DBB" w:rsidRPr="00D47411" w:rsidRDefault="00F86DBB" w:rsidP="000E21C2">
            <w:pPr>
              <w:spacing w:after="0"/>
              <w:rPr>
                <w:rFonts w:eastAsia="MS Mincho"/>
                <w:lang w:val="en-GB"/>
              </w:rPr>
            </w:pPr>
            <w:r w:rsidRPr="00D47411">
              <w:rPr>
                <w:rFonts w:eastAsia="MS Mincho"/>
                <w:lang w:val="en-GB"/>
              </w:rPr>
              <w:t>Structuur</w:t>
            </w:r>
          </w:p>
          <w:p w:rsidR="00F86DBB" w:rsidRPr="00D47411" w:rsidRDefault="00F86DBB" w:rsidP="000E21C2">
            <w:pPr>
              <w:spacing w:after="0"/>
              <w:rPr>
                <w:rFonts w:eastAsia="MS Mincho"/>
                <w:lang w:val="en-GB"/>
              </w:rPr>
            </w:pPr>
          </w:p>
        </w:tc>
        <w:tc>
          <w:tcPr>
            <w:tcW w:w="2410" w:type="dxa"/>
          </w:tcPr>
          <w:p w:rsidR="00F86DBB" w:rsidRPr="00D47411" w:rsidRDefault="00F86DBB" w:rsidP="000E21C2">
            <w:pPr>
              <w:spacing w:after="0"/>
              <w:rPr>
                <w:rFonts w:eastAsia="MS Mincho"/>
              </w:rPr>
            </w:pPr>
            <w:r w:rsidRPr="005C2830">
              <w:rPr>
                <w:rFonts w:eastAsia="MS Mincho"/>
              </w:rPr>
              <w:t>De (mate van) aanwezigheid van de mogelijkheid tot integratie ISAR in dos</w:t>
            </w:r>
            <w:r>
              <w:rPr>
                <w:rFonts w:eastAsia="MS Mincho"/>
              </w:rPr>
              <w:t xml:space="preserve">sier. </w:t>
            </w:r>
          </w:p>
        </w:tc>
        <w:tc>
          <w:tcPr>
            <w:tcW w:w="2410" w:type="dxa"/>
          </w:tcPr>
          <w:p w:rsidR="00F86DBB" w:rsidRPr="005C2830" w:rsidRDefault="00F86DBB" w:rsidP="000E21C2">
            <w:pPr>
              <w:spacing w:after="0"/>
              <w:rPr>
                <w:rFonts w:eastAsia="MS Mincho"/>
              </w:rPr>
            </w:pPr>
            <w:r>
              <w:rPr>
                <w:rFonts w:eastAsia="MS Mincho"/>
              </w:rPr>
              <w:t>De ISAR-HP is volledig geïntegreerd in het dossier</w:t>
            </w:r>
          </w:p>
        </w:tc>
        <w:tc>
          <w:tcPr>
            <w:tcW w:w="3118" w:type="dxa"/>
          </w:tcPr>
          <w:p w:rsidR="00F86DBB" w:rsidRPr="005C2830" w:rsidRDefault="00F86DBB" w:rsidP="000E21C2">
            <w:pPr>
              <w:spacing w:after="0"/>
              <w:rPr>
                <w:rFonts w:eastAsia="MS Mincho"/>
              </w:rPr>
            </w:pPr>
            <w:r>
              <w:rPr>
                <w:rFonts w:eastAsia="MS Mincho"/>
              </w:rPr>
              <w:t>Integratie van ISAR-HP in het dossier</w:t>
            </w:r>
          </w:p>
        </w:tc>
        <w:tc>
          <w:tcPr>
            <w:tcW w:w="1701" w:type="dxa"/>
          </w:tcPr>
          <w:p w:rsidR="00F86DBB" w:rsidRPr="005F2B9C" w:rsidRDefault="00F86DBB" w:rsidP="000E21C2">
            <w:pPr>
              <w:spacing w:after="0"/>
              <w:rPr>
                <w:rFonts w:eastAsia="MS Mincho"/>
              </w:rPr>
            </w:pPr>
            <w:r w:rsidRPr="005F2B9C">
              <w:rPr>
                <w:rFonts w:eastAsia="MS Mincho"/>
              </w:rPr>
              <w:t>1</w:t>
            </w:r>
          </w:p>
        </w:tc>
      </w:tr>
      <w:tr w:rsidR="00F86DBB" w:rsidTr="000E21C2">
        <w:tc>
          <w:tcPr>
            <w:tcW w:w="1701" w:type="dxa"/>
          </w:tcPr>
          <w:p w:rsidR="00F86DBB" w:rsidRPr="00D47411" w:rsidRDefault="00F86DBB" w:rsidP="00097B0D">
            <w:pPr>
              <w:rPr>
                <w:rFonts w:eastAsia="MS Mincho"/>
                <w:lang w:val="en-GB"/>
              </w:rPr>
            </w:pPr>
            <w:r w:rsidRPr="00D47411">
              <w:rPr>
                <w:rFonts w:eastAsia="MS Mincho"/>
                <w:lang w:val="en-GB"/>
              </w:rPr>
              <w:t>Structuur</w:t>
            </w:r>
          </w:p>
          <w:p w:rsidR="00F86DBB" w:rsidRPr="00346E45" w:rsidRDefault="00F86DBB" w:rsidP="00097B0D">
            <w:pPr>
              <w:rPr>
                <w:rFonts w:eastAsia="MS Mincho"/>
                <w:color w:val="FF0000"/>
              </w:rPr>
            </w:pPr>
          </w:p>
        </w:tc>
        <w:tc>
          <w:tcPr>
            <w:tcW w:w="2410" w:type="dxa"/>
          </w:tcPr>
          <w:p w:rsidR="00F86DBB" w:rsidRPr="00D47411" w:rsidRDefault="00F86DBB" w:rsidP="005D2764">
            <w:pPr>
              <w:rPr>
                <w:rFonts w:eastAsia="MS Mincho"/>
              </w:rPr>
            </w:pPr>
            <w:r w:rsidRPr="005C2830">
              <w:rPr>
                <w:rFonts w:eastAsia="MS Mincho"/>
              </w:rPr>
              <w:t>De mate van scholing van verpleegkundige</w:t>
            </w:r>
            <w:r>
              <w:rPr>
                <w:rFonts w:eastAsia="MS Mincho"/>
              </w:rPr>
              <w:t xml:space="preserve"> </w:t>
            </w:r>
          </w:p>
        </w:tc>
        <w:tc>
          <w:tcPr>
            <w:tcW w:w="2410" w:type="dxa"/>
          </w:tcPr>
          <w:p w:rsidR="00F86DBB" w:rsidRPr="005C2830" w:rsidRDefault="00F86DBB" w:rsidP="00097B0D">
            <w:pPr>
              <w:rPr>
                <w:rFonts w:eastAsia="MS Mincho"/>
              </w:rPr>
            </w:pPr>
            <w:r>
              <w:rPr>
                <w:rFonts w:eastAsia="MS Mincho"/>
              </w:rPr>
              <w:t>De verpleegkundige krijgt per half jaar twee klinische lessen</w:t>
            </w:r>
          </w:p>
        </w:tc>
        <w:tc>
          <w:tcPr>
            <w:tcW w:w="3118" w:type="dxa"/>
          </w:tcPr>
          <w:p w:rsidR="00F86DBB" w:rsidRDefault="00F86DBB" w:rsidP="005D2764">
            <w:pPr>
              <w:pBdr>
                <w:bottom w:val="single" w:sz="6" w:space="1" w:color="auto"/>
              </w:pBdr>
              <w:spacing w:after="0"/>
              <w:rPr>
                <w:rFonts w:eastAsia="MS Mincho"/>
              </w:rPr>
            </w:pPr>
            <w:r>
              <w:rPr>
                <w:rFonts w:eastAsia="MS Mincho"/>
              </w:rPr>
              <w:t xml:space="preserve">Het aantal verpleegkundigen die de twee klinische lessen hebben bijgewoond </w:t>
            </w:r>
          </w:p>
          <w:p w:rsidR="00F86DBB" w:rsidRPr="005C2830" w:rsidRDefault="00F86DBB" w:rsidP="005D2764">
            <w:pPr>
              <w:spacing w:after="0"/>
              <w:rPr>
                <w:rFonts w:eastAsia="MS Mincho"/>
              </w:rPr>
            </w:pPr>
            <w:r>
              <w:rPr>
                <w:rFonts w:eastAsia="MS Mincho"/>
              </w:rPr>
              <w:t>het totaal aantal verpleegkundigen werkzaam op de SEH.</w:t>
            </w:r>
          </w:p>
        </w:tc>
        <w:tc>
          <w:tcPr>
            <w:tcW w:w="1701" w:type="dxa"/>
          </w:tcPr>
          <w:p w:rsidR="00F86DBB" w:rsidRPr="005F2B9C" w:rsidRDefault="00F86DBB" w:rsidP="00097B0D">
            <w:pPr>
              <w:rPr>
                <w:rFonts w:eastAsia="MS Mincho"/>
              </w:rPr>
            </w:pPr>
            <w:r w:rsidRPr="005F2B9C">
              <w:rPr>
                <w:rFonts w:eastAsia="MS Mincho"/>
              </w:rPr>
              <w:t>1-9</w:t>
            </w:r>
          </w:p>
        </w:tc>
      </w:tr>
      <w:tr w:rsidR="00F86DBB" w:rsidTr="000E21C2">
        <w:tc>
          <w:tcPr>
            <w:tcW w:w="1701" w:type="dxa"/>
          </w:tcPr>
          <w:p w:rsidR="00F86DBB" w:rsidRPr="00D47411" w:rsidRDefault="00F86DBB" w:rsidP="000E21C2">
            <w:pPr>
              <w:spacing w:after="0"/>
              <w:rPr>
                <w:rFonts w:eastAsia="MS Mincho"/>
                <w:lang w:val="en-GB"/>
              </w:rPr>
            </w:pPr>
            <w:r w:rsidRPr="00D47411">
              <w:rPr>
                <w:rFonts w:eastAsia="MS Mincho"/>
                <w:lang w:val="en-GB"/>
              </w:rPr>
              <w:t>Structuur</w:t>
            </w:r>
          </w:p>
          <w:p w:rsidR="00F86DBB" w:rsidRPr="00346E45" w:rsidRDefault="00F86DBB" w:rsidP="007678B4">
            <w:pPr>
              <w:rPr>
                <w:rFonts w:eastAsia="MS Mincho"/>
                <w:b/>
                <w:bCs/>
                <w:u w:val="single"/>
              </w:rPr>
            </w:pPr>
          </w:p>
        </w:tc>
        <w:tc>
          <w:tcPr>
            <w:tcW w:w="2410" w:type="dxa"/>
          </w:tcPr>
          <w:p w:rsidR="00F86DBB" w:rsidRPr="000E21C2" w:rsidRDefault="00F86DBB" w:rsidP="007678B4">
            <w:pPr>
              <w:rPr>
                <w:rFonts w:eastAsia="MS Mincho"/>
                <w:b/>
                <w:bCs/>
                <w:u w:val="single"/>
              </w:rPr>
            </w:pPr>
            <w:r w:rsidRPr="005C2830">
              <w:rPr>
                <w:rFonts w:eastAsia="MS Mincho"/>
              </w:rPr>
              <w:t>De (mate van) aanwezigheid van valscreeningsinstrumen</w:t>
            </w:r>
            <w:r>
              <w:rPr>
                <w:rFonts w:eastAsia="MS Mincho"/>
              </w:rPr>
              <w:t xml:space="preserve">t. </w:t>
            </w:r>
          </w:p>
        </w:tc>
        <w:tc>
          <w:tcPr>
            <w:tcW w:w="2410" w:type="dxa"/>
          </w:tcPr>
          <w:p w:rsidR="00F86DBB" w:rsidRDefault="00F86DBB" w:rsidP="007678B4">
            <w:pPr>
              <w:rPr>
                <w:rFonts w:eastAsia="MS Mincho"/>
                <w:b/>
                <w:bCs/>
                <w:u w:val="single"/>
                <w:lang w:val="en-GB"/>
              </w:rPr>
            </w:pPr>
            <w:r>
              <w:rPr>
                <w:rFonts w:eastAsia="MS Mincho"/>
              </w:rPr>
              <w:t>Het valscreeningsinstrument is aanwezig</w:t>
            </w:r>
          </w:p>
        </w:tc>
        <w:tc>
          <w:tcPr>
            <w:tcW w:w="3118" w:type="dxa"/>
          </w:tcPr>
          <w:p w:rsidR="00F86DBB" w:rsidRPr="00DE03EF" w:rsidRDefault="00F86DBB" w:rsidP="007678B4">
            <w:pPr>
              <w:rPr>
                <w:rFonts w:eastAsia="MS Mincho"/>
                <w:b/>
                <w:bCs/>
                <w:u w:val="single"/>
              </w:rPr>
            </w:pPr>
            <w:r>
              <w:rPr>
                <w:rFonts w:eastAsia="MS Mincho"/>
              </w:rPr>
              <w:t>De aanwezigheid van het valscreeningsinstrument</w:t>
            </w:r>
          </w:p>
        </w:tc>
        <w:tc>
          <w:tcPr>
            <w:tcW w:w="1701" w:type="dxa"/>
          </w:tcPr>
          <w:p w:rsidR="00F86DBB" w:rsidRPr="00424C92" w:rsidRDefault="00F86DBB" w:rsidP="007678B4">
            <w:pPr>
              <w:rPr>
                <w:rFonts w:eastAsia="MS Mincho"/>
                <w:b/>
                <w:bCs/>
                <w:u w:val="single"/>
                <w:lang w:val="en-GB"/>
              </w:rPr>
            </w:pPr>
            <w:r w:rsidRPr="005F2B9C">
              <w:rPr>
                <w:rFonts w:eastAsia="MS Mincho"/>
              </w:rPr>
              <w:t>2</w:t>
            </w:r>
          </w:p>
        </w:tc>
      </w:tr>
      <w:tr w:rsidR="00F86DBB" w:rsidTr="000E21C2">
        <w:tc>
          <w:tcPr>
            <w:tcW w:w="1701" w:type="dxa"/>
          </w:tcPr>
          <w:p w:rsidR="00F86DBB" w:rsidRPr="00D47411" w:rsidRDefault="00F86DBB" w:rsidP="000E21C2">
            <w:pPr>
              <w:spacing w:after="0"/>
              <w:rPr>
                <w:rFonts w:eastAsia="MS Mincho"/>
                <w:lang w:val="en-GB"/>
              </w:rPr>
            </w:pPr>
            <w:r w:rsidRPr="00D47411">
              <w:rPr>
                <w:rFonts w:eastAsia="MS Mincho"/>
                <w:lang w:val="en-GB"/>
              </w:rPr>
              <w:t>Structuur</w:t>
            </w:r>
          </w:p>
          <w:p w:rsidR="00F86DBB" w:rsidRPr="00D47411" w:rsidRDefault="00F86DBB" w:rsidP="000E21C2">
            <w:pPr>
              <w:spacing w:after="0"/>
              <w:rPr>
                <w:rFonts w:eastAsia="MS Mincho"/>
                <w:b/>
                <w:bCs/>
              </w:rPr>
            </w:pPr>
          </w:p>
        </w:tc>
        <w:tc>
          <w:tcPr>
            <w:tcW w:w="2410" w:type="dxa"/>
          </w:tcPr>
          <w:p w:rsidR="00F86DBB" w:rsidRPr="00D47411" w:rsidRDefault="00F86DBB" w:rsidP="000E21C2">
            <w:pPr>
              <w:spacing w:after="0"/>
              <w:rPr>
                <w:rFonts w:eastAsia="MS Mincho"/>
              </w:rPr>
            </w:pPr>
            <w:r w:rsidRPr="005C2830">
              <w:rPr>
                <w:rFonts w:eastAsia="MS Mincho"/>
              </w:rPr>
              <w:t>De (mat</w:t>
            </w:r>
            <w:r>
              <w:rPr>
                <w:rFonts w:eastAsia="MS Mincho"/>
              </w:rPr>
              <w:t>e van) aanwezigheid van de CGA.</w:t>
            </w:r>
          </w:p>
        </w:tc>
        <w:tc>
          <w:tcPr>
            <w:tcW w:w="2410" w:type="dxa"/>
          </w:tcPr>
          <w:p w:rsidR="00F86DBB" w:rsidRPr="005C2830" w:rsidRDefault="00F86DBB" w:rsidP="000E21C2">
            <w:pPr>
              <w:spacing w:after="0"/>
              <w:rPr>
                <w:rFonts w:eastAsia="MS Mincho"/>
              </w:rPr>
            </w:pPr>
            <w:r>
              <w:rPr>
                <w:rFonts w:eastAsia="MS Mincho"/>
              </w:rPr>
              <w:t>Het CGA is aanwezig</w:t>
            </w:r>
          </w:p>
        </w:tc>
        <w:tc>
          <w:tcPr>
            <w:tcW w:w="3118" w:type="dxa"/>
          </w:tcPr>
          <w:p w:rsidR="00F86DBB" w:rsidRPr="005C2830" w:rsidRDefault="00F86DBB" w:rsidP="000E21C2">
            <w:pPr>
              <w:spacing w:after="0"/>
              <w:rPr>
                <w:rFonts w:eastAsia="MS Mincho"/>
              </w:rPr>
            </w:pPr>
            <w:r>
              <w:rPr>
                <w:rFonts w:eastAsia="MS Mincho"/>
              </w:rPr>
              <w:t>De aanwezigheid van het CGA</w:t>
            </w:r>
          </w:p>
        </w:tc>
        <w:tc>
          <w:tcPr>
            <w:tcW w:w="1701" w:type="dxa"/>
          </w:tcPr>
          <w:p w:rsidR="00F86DBB" w:rsidRPr="005F2B9C" w:rsidRDefault="00F86DBB" w:rsidP="000E21C2">
            <w:pPr>
              <w:spacing w:after="0"/>
              <w:rPr>
                <w:rFonts w:eastAsia="MS Mincho"/>
              </w:rPr>
            </w:pPr>
            <w:r w:rsidRPr="005F2B9C">
              <w:rPr>
                <w:rFonts w:eastAsia="MS Mincho"/>
              </w:rPr>
              <w:t>4</w:t>
            </w:r>
          </w:p>
        </w:tc>
      </w:tr>
      <w:tr w:rsidR="00F86DBB" w:rsidTr="000E21C2">
        <w:tc>
          <w:tcPr>
            <w:tcW w:w="1701" w:type="dxa"/>
          </w:tcPr>
          <w:p w:rsidR="00F86DBB" w:rsidRPr="00D47411" w:rsidRDefault="00F86DBB" w:rsidP="00097B0D">
            <w:pPr>
              <w:rPr>
                <w:rFonts w:eastAsia="MS Mincho"/>
                <w:lang w:val="en-GB"/>
              </w:rPr>
            </w:pPr>
            <w:r w:rsidRPr="00D47411">
              <w:rPr>
                <w:rFonts w:eastAsia="MS Mincho"/>
                <w:lang w:val="en-GB"/>
              </w:rPr>
              <w:t>Structuur</w:t>
            </w:r>
          </w:p>
          <w:p w:rsidR="00F86DBB" w:rsidRPr="00346E45" w:rsidRDefault="00F86DBB" w:rsidP="000E21C2">
            <w:pPr>
              <w:spacing w:after="0"/>
              <w:rPr>
                <w:rFonts w:eastAsia="MS Mincho"/>
                <w:color w:val="FF0000"/>
              </w:rPr>
            </w:pPr>
          </w:p>
        </w:tc>
        <w:tc>
          <w:tcPr>
            <w:tcW w:w="2410" w:type="dxa"/>
          </w:tcPr>
          <w:p w:rsidR="00F86DBB" w:rsidRPr="00D47411" w:rsidRDefault="00F86DBB" w:rsidP="000E21C2">
            <w:pPr>
              <w:spacing w:after="0"/>
              <w:rPr>
                <w:rFonts w:eastAsia="MS Mincho"/>
              </w:rPr>
            </w:pPr>
            <w:r w:rsidRPr="005C2830">
              <w:rPr>
                <w:rFonts w:eastAsia="MS Mincho"/>
              </w:rPr>
              <w:t xml:space="preserve">De (mate van) aanwezigheid van de Geriatrie. </w:t>
            </w:r>
          </w:p>
        </w:tc>
        <w:tc>
          <w:tcPr>
            <w:tcW w:w="2410" w:type="dxa"/>
          </w:tcPr>
          <w:p w:rsidR="00F86DBB" w:rsidRPr="005C2830" w:rsidRDefault="00F86DBB" w:rsidP="000E21C2">
            <w:pPr>
              <w:spacing w:after="0"/>
              <w:rPr>
                <w:rFonts w:eastAsia="MS Mincho"/>
              </w:rPr>
            </w:pPr>
            <w:r>
              <w:rPr>
                <w:rFonts w:eastAsia="MS Mincho"/>
              </w:rPr>
              <w:t>De geriatrie is 24 uur per dag en zeven dagen per week aanwezig</w:t>
            </w:r>
          </w:p>
        </w:tc>
        <w:tc>
          <w:tcPr>
            <w:tcW w:w="3118" w:type="dxa"/>
          </w:tcPr>
          <w:p w:rsidR="00F86DBB" w:rsidRDefault="00F86DBB" w:rsidP="005A5B07">
            <w:pPr>
              <w:pBdr>
                <w:bottom w:val="single" w:sz="6" w:space="1" w:color="auto"/>
              </w:pBdr>
              <w:spacing w:after="0"/>
              <w:rPr>
                <w:rFonts w:eastAsia="MS Mincho"/>
              </w:rPr>
            </w:pPr>
            <w:r>
              <w:rPr>
                <w:rFonts w:eastAsia="MS Mincho"/>
              </w:rPr>
              <w:t>Het aantal uren per week dat een medewerker van de geriatrie aanwezig is</w:t>
            </w:r>
          </w:p>
          <w:p w:rsidR="00F86DBB" w:rsidRPr="005C2830" w:rsidRDefault="00F86DBB" w:rsidP="000E21C2">
            <w:pPr>
              <w:spacing w:after="0"/>
              <w:rPr>
                <w:rFonts w:eastAsia="MS Mincho"/>
              </w:rPr>
            </w:pPr>
            <w:r>
              <w:rPr>
                <w:rFonts w:eastAsia="MS Mincho"/>
              </w:rPr>
              <w:t>Totaal aantal uren per week (168 uur).</w:t>
            </w:r>
          </w:p>
        </w:tc>
        <w:tc>
          <w:tcPr>
            <w:tcW w:w="1701" w:type="dxa"/>
          </w:tcPr>
          <w:p w:rsidR="00F86DBB" w:rsidRPr="005F2B9C" w:rsidRDefault="00F86DBB" w:rsidP="000E21C2">
            <w:pPr>
              <w:spacing w:after="0"/>
              <w:rPr>
                <w:rFonts w:eastAsia="MS Mincho"/>
              </w:rPr>
            </w:pPr>
            <w:r w:rsidRPr="005F2B9C">
              <w:rPr>
                <w:rFonts w:eastAsia="MS Mincho"/>
              </w:rPr>
              <w:t>3</w:t>
            </w:r>
          </w:p>
        </w:tc>
      </w:tr>
      <w:tr w:rsidR="00F86DBB" w:rsidTr="000E21C2">
        <w:tc>
          <w:tcPr>
            <w:tcW w:w="1701" w:type="dxa"/>
          </w:tcPr>
          <w:p w:rsidR="00F86DBB" w:rsidRPr="00346E45" w:rsidRDefault="00F86DBB" w:rsidP="00097B0D">
            <w:pPr>
              <w:rPr>
                <w:rFonts w:eastAsia="MS Mincho"/>
                <w:color w:val="FF0000"/>
              </w:rPr>
            </w:pPr>
            <w:r w:rsidRPr="00835919">
              <w:rPr>
                <w:rFonts w:eastAsia="MS Mincho"/>
                <w:lang w:val="en-GB"/>
              </w:rPr>
              <w:t>Structuur</w:t>
            </w:r>
          </w:p>
        </w:tc>
        <w:tc>
          <w:tcPr>
            <w:tcW w:w="2410" w:type="dxa"/>
          </w:tcPr>
          <w:p w:rsidR="00F86DBB" w:rsidRPr="005C2830" w:rsidRDefault="00F86DBB" w:rsidP="005A5B07">
            <w:pPr>
              <w:rPr>
                <w:rFonts w:eastAsia="MS Mincho"/>
              </w:rPr>
            </w:pPr>
            <w:r w:rsidRPr="005C2830">
              <w:rPr>
                <w:rFonts w:eastAsia="MS Mincho"/>
              </w:rPr>
              <w:t>De (mate van) aanwezigheid van fol</w:t>
            </w:r>
            <w:r>
              <w:rPr>
                <w:rFonts w:eastAsia="MS Mincho"/>
              </w:rPr>
              <w:t>ders voor ouderen waarin staat waar ouderen naar toe kunne bellen bij welke problemen, bijvoorbeeld huisarts en thuiszorg</w:t>
            </w:r>
          </w:p>
        </w:tc>
        <w:tc>
          <w:tcPr>
            <w:tcW w:w="2410" w:type="dxa"/>
          </w:tcPr>
          <w:p w:rsidR="00F86DBB" w:rsidRPr="005C2830" w:rsidRDefault="00F86DBB" w:rsidP="005A5B07">
            <w:pPr>
              <w:rPr>
                <w:rFonts w:eastAsia="MS Mincho"/>
              </w:rPr>
            </w:pPr>
            <w:r>
              <w:rPr>
                <w:rFonts w:eastAsia="MS Mincho"/>
              </w:rPr>
              <w:t>Er is voor elke oudere een folder</w:t>
            </w:r>
          </w:p>
        </w:tc>
        <w:tc>
          <w:tcPr>
            <w:tcW w:w="3118" w:type="dxa"/>
          </w:tcPr>
          <w:p w:rsidR="00F86DBB" w:rsidRDefault="00F86DBB" w:rsidP="000E21C2">
            <w:pPr>
              <w:pBdr>
                <w:bottom w:val="single" w:sz="6" w:space="1" w:color="auto"/>
              </w:pBdr>
              <w:spacing w:after="0"/>
              <w:rPr>
                <w:rFonts w:eastAsia="MS Mincho"/>
              </w:rPr>
            </w:pPr>
            <w:r>
              <w:rPr>
                <w:rFonts w:eastAsia="MS Mincho"/>
              </w:rPr>
              <w:t>Het aantal folders wat aangeboden is aan ouderen per maand</w:t>
            </w:r>
          </w:p>
          <w:p w:rsidR="00F86DBB" w:rsidRPr="005C2830" w:rsidRDefault="00F86DBB" w:rsidP="005A5B07">
            <w:pPr>
              <w:spacing w:after="0"/>
              <w:rPr>
                <w:rFonts w:eastAsia="MS Mincho"/>
              </w:rPr>
            </w:pPr>
            <w:r w:rsidRPr="004748DF">
              <w:rPr>
                <w:rFonts w:eastAsia="MS Mincho"/>
              </w:rPr>
              <w:t>Het totaal aantal ouderen dat met ontslag gaat</w:t>
            </w:r>
          </w:p>
        </w:tc>
        <w:tc>
          <w:tcPr>
            <w:tcW w:w="1701" w:type="dxa"/>
          </w:tcPr>
          <w:p w:rsidR="00F86DBB" w:rsidRPr="005F2B9C" w:rsidRDefault="00F86DBB" w:rsidP="00097B0D">
            <w:pPr>
              <w:rPr>
                <w:rFonts w:eastAsia="MS Mincho"/>
              </w:rPr>
            </w:pPr>
            <w:r w:rsidRPr="005F2B9C">
              <w:rPr>
                <w:rFonts w:eastAsia="MS Mincho"/>
              </w:rPr>
              <w:t>6</w:t>
            </w:r>
          </w:p>
        </w:tc>
      </w:tr>
      <w:tr w:rsidR="00F86DBB" w:rsidTr="000E21C2">
        <w:tc>
          <w:tcPr>
            <w:tcW w:w="1701" w:type="dxa"/>
          </w:tcPr>
          <w:p w:rsidR="00F86DBB" w:rsidRPr="00346E45" w:rsidRDefault="00F86DBB" w:rsidP="000E21C2">
            <w:pPr>
              <w:spacing w:after="0"/>
              <w:rPr>
                <w:rFonts w:eastAsia="MS Mincho"/>
                <w:b/>
                <w:bCs/>
                <w:u w:val="single"/>
              </w:rPr>
            </w:pPr>
            <w:r>
              <w:rPr>
                <w:rFonts w:eastAsia="MS Mincho"/>
                <w:b/>
                <w:bCs/>
                <w:u w:val="single"/>
              </w:rPr>
              <w:lastRenderedPageBreak/>
              <w:t>Indicator</w:t>
            </w:r>
          </w:p>
        </w:tc>
        <w:tc>
          <w:tcPr>
            <w:tcW w:w="2410" w:type="dxa"/>
          </w:tcPr>
          <w:p w:rsidR="00F86DBB" w:rsidRPr="00424C92" w:rsidRDefault="00F86DBB" w:rsidP="000E21C2">
            <w:pPr>
              <w:spacing w:after="0"/>
              <w:rPr>
                <w:rFonts w:eastAsia="MS Mincho"/>
                <w:b/>
                <w:bCs/>
                <w:u w:val="single"/>
                <w:lang w:val="en-GB"/>
              </w:rPr>
            </w:pPr>
            <w:r>
              <w:rPr>
                <w:rFonts w:eastAsia="MS Mincho"/>
                <w:b/>
                <w:bCs/>
                <w:u w:val="single"/>
                <w:lang w:val="en-GB"/>
              </w:rPr>
              <w:t>S</w:t>
            </w:r>
            <w:r w:rsidRPr="00424C92">
              <w:rPr>
                <w:rFonts w:eastAsia="MS Mincho"/>
                <w:b/>
                <w:bCs/>
                <w:u w:val="single"/>
                <w:lang w:val="en-GB"/>
              </w:rPr>
              <w:t>pecificatie</w:t>
            </w:r>
            <w:r>
              <w:rPr>
                <w:rFonts w:eastAsia="MS Mincho"/>
                <w:b/>
                <w:bCs/>
                <w:u w:val="single"/>
                <w:lang w:val="en-GB"/>
              </w:rPr>
              <w:t xml:space="preserve"> </w:t>
            </w:r>
          </w:p>
        </w:tc>
        <w:tc>
          <w:tcPr>
            <w:tcW w:w="2410" w:type="dxa"/>
          </w:tcPr>
          <w:p w:rsidR="00F86DBB" w:rsidRDefault="00F86DBB" w:rsidP="000E21C2">
            <w:pPr>
              <w:spacing w:after="0"/>
              <w:rPr>
                <w:rFonts w:eastAsia="MS Mincho"/>
                <w:b/>
                <w:bCs/>
                <w:u w:val="single"/>
                <w:lang w:val="en-GB"/>
              </w:rPr>
            </w:pPr>
            <w:r>
              <w:rPr>
                <w:rFonts w:eastAsia="MS Mincho"/>
                <w:b/>
                <w:bCs/>
                <w:u w:val="single"/>
                <w:lang w:val="en-GB"/>
              </w:rPr>
              <w:t xml:space="preserve">Norm </w:t>
            </w:r>
          </w:p>
        </w:tc>
        <w:tc>
          <w:tcPr>
            <w:tcW w:w="3118" w:type="dxa"/>
          </w:tcPr>
          <w:p w:rsidR="00F86DBB" w:rsidRDefault="00F86DBB" w:rsidP="000E21C2">
            <w:pPr>
              <w:spacing w:after="0"/>
              <w:rPr>
                <w:rFonts w:eastAsia="MS Mincho"/>
                <w:b/>
                <w:bCs/>
                <w:u w:val="single"/>
                <w:lang w:val="en-GB"/>
              </w:rPr>
            </w:pPr>
            <w:r>
              <w:rPr>
                <w:rFonts w:eastAsia="MS Mincho"/>
                <w:b/>
                <w:bCs/>
                <w:u w:val="single"/>
                <w:lang w:val="en-GB"/>
              </w:rPr>
              <w:t xml:space="preserve">Uitkomstmaat </w:t>
            </w:r>
          </w:p>
        </w:tc>
        <w:tc>
          <w:tcPr>
            <w:tcW w:w="1701" w:type="dxa"/>
          </w:tcPr>
          <w:p w:rsidR="00F86DBB" w:rsidRPr="00424C92" w:rsidRDefault="00F86DBB" w:rsidP="000E21C2">
            <w:pPr>
              <w:spacing w:after="0"/>
              <w:rPr>
                <w:rFonts w:eastAsia="MS Mincho"/>
                <w:b/>
                <w:bCs/>
                <w:u w:val="single"/>
                <w:lang w:val="en-GB"/>
              </w:rPr>
            </w:pPr>
            <w:r>
              <w:rPr>
                <w:rFonts w:eastAsia="MS Mincho"/>
                <w:b/>
                <w:bCs/>
                <w:u w:val="single"/>
                <w:lang w:val="en-GB"/>
              </w:rPr>
              <w:t>Aanbeveling</w:t>
            </w:r>
          </w:p>
        </w:tc>
      </w:tr>
      <w:tr w:rsidR="00F86DBB" w:rsidTr="000E21C2">
        <w:tc>
          <w:tcPr>
            <w:tcW w:w="1701" w:type="dxa"/>
          </w:tcPr>
          <w:p w:rsidR="00F86DBB" w:rsidRPr="00835919" w:rsidRDefault="00BB191E" w:rsidP="000E21C2">
            <w:pPr>
              <w:spacing w:after="0"/>
              <w:rPr>
                <w:rFonts w:eastAsia="MS Mincho"/>
                <w:lang w:val="en-GB"/>
              </w:rPr>
            </w:pPr>
            <w:r>
              <w:rPr>
                <w:rFonts w:eastAsia="MS Mincho"/>
                <w:lang w:val="en-GB"/>
              </w:rPr>
              <w:t>S</w:t>
            </w:r>
            <w:r w:rsidR="00F86DBB">
              <w:rPr>
                <w:rFonts w:eastAsia="MS Mincho"/>
                <w:lang w:val="en-GB"/>
              </w:rPr>
              <w:t>tructuur</w:t>
            </w:r>
          </w:p>
        </w:tc>
        <w:tc>
          <w:tcPr>
            <w:tcW w:w="2410" w:type="dxa"/>
          </w:tcPr>
          <w:p w:rsidR="00F86DBB" w:rsidRPr="005C2830" w:rsidRDefault="00F86DBB" w:rsidP="000E21C2">
            <w:pPr>
              <w:spacing w:after="0"/>
              <w:rPr>
                <w:rFonts w:eastAsia="MS Mincho"/>
              </w:rPr>
            </w:pPr>
            <w:r w:rsidRPr="005C2830">
              <w:rPr>
                <w:rFonts w:eastAsia="MS Mincho"/>
              </w:rPr>
              <w:t>De (mate van) aanwezigheid van een standaard overdrachtsformulier om</w:t>
            </w:r>
            <w:r>
              <w:rPr>
                <w:rFonts w:eastAsia="MS Mincho"/>
              </w:rPr>
              <w:t xml:space="preserve"> specifiek te kunnen invullen.</w:t>
            </w:r>
          </w:p>
        </w:tc>
        <w:tc>
          <w:tcPr>
            <w:tcW w:w="2410" w:type="dxa"/>
          </w:tcPr>
          <w:p w:rsidR="00F86DBB" w:rsidRPr="005C2830" w:rsidRDefault="00F86DBB" w:rsidP="000E21C2">
            <w:pPr>
              <w:spacing w:after="0"/>
              <w:rPr>
                <w:rFonts w:eastAsia="MS Mincho"/>
              </w:rPr>
            </w:pPr>
            <w:r>
              <w:rPr>
                <w:rFonts w:eastAsia="MS Mincho"/>
              </w:rPr>
              <w:t>Er is een standaard overdrachtsformulier aanwezig</w:t>
            </w:r>
          </w:p>
        </w:tc>
        <w:tc>
          <w:tcPr>
            <w:tcW w:w="3118" w:type="dxa"/>
          </w:tcPr>
          <w:p w:rsidR="00F86DBB" w:rsidRDefault="00F86DBB" w:rsidP="00FC0BCE">
            <w:pPr>
              <w:pBdr>
                <w:bottom w:val="single" w:sz="6" w:space="1" w:color="auto"/>
              </w:pBdr>
              <w:spacing w:after="0"/>
              <w:rPr>
                <w:rFonts w:eastAsia="MS Mincho"/>
              </w:rPr>
            </w:pPr>
            <w:r>
              <w:rPr>
                <w:rFonts w:eastAsia="MS Mincho"/>
              </w:rPr>
              <w:t>Het aantal gebruikte gestandaardiseerde overdrachtsformulieren per maand</w:t>
            </w:r>
          </w:p>
          <w:p w:rsidR="00F86DBB" w:rsidRPr="005C2830" w:rsidRDefault="00F86DBB" w:rsidP="000E21C2">
            <w:pPr>
              <w:spacing w:after="0"/>
              <w:rPr>
                <w:rFonts w:eastAsia="MS Mincho"/>
              </w:rPr>
            </w:pPr>
            <w:r w:rsidRPr="004748DF">
              <w:rPr>
                <w:rFonts w:eastAsia="MS Mincho"/>
              </w:rPr>
              <w:t>Het totaal aantal ouderen dat met ontslag gaat</w:t>
            </w:r>
          </w:p>
        </w:tc>
        <w:tc>
          <w:tcPr>
            <w:tcW w:w="1701" w:type="dxa"/>
          </w:tcPr>
          <w:p w:rsidR="00F86DBB" w:rsidRPr="005F2B9C" w:rsidRDefault="00F86DBB" w:rsidP="000E21C2">
            <w:pPr>
              <w:spacing w:after="0"/>
              <w:rPr>
                <w:rFonts w:eastAsia="MS Mincho"/>
              </w:rPr>
            </w:pPr>
            <w:r w:rsidRPr="005F2B9C">
              <w:rPr>
                <w:rFonts w:eastAsia="MS Mincho"/>
              </w:rPr>
              <w:t>7</w:t>
            </w:r>
          </w:p>
        </w:tc>
      </w:tr>
      <w:tr w:rsidR="00F86DBB" w:rsidTr="000E21C2">
        <w:tc>
          <w:tcPr>
            <w:tcW w:w="1701" w:type="dxa"/>
          </w:tcPr>
          <w:p w:rsidR="00F86DBB" w:rsidRDefault="00BB191E" w:rsidP="00097B0D">
            <w:r>
              <w:rPr>
                <w:rFonts w:eastAsia="MS Mincho"/>
                <w:lang w:val="en-GB"/>
              </w:rPr>
              <w:t>S</w:t>
            </w:r>
            <w:r w:rsidR="00F86DBB">
              <w:rPr>
                <w:rFonts w:eastAsia="MS Mincho"/>
                <w:lang w:val="en-GB"/>
              </w:rPr>
              <w:t>tructuur</w:t>
            </w:r>
          </w:p>
        </w:tc>
        <w:tc>
          <w:tcPr>
            <w:tcW w:w="2410" w:type="dxa"/>
          </w:tcPr>
          <w:p w:rsidR="00F86DBB" w:rsidRPr="005C2830" w:rsidRDefault="00F86DBB" w:rsidP="00097B0D">
            <w:pPr>
              <w:rPr>
                <w:rFonts w:eastAsia="MS Mincho"/>
              </w:rPr>
            </w:pPr>
            <w:r w:rsidRPr="005C2830">
              <w:rPr>
                <w:rFonts w:eastAsia="MS Mincho"/>
              </w:rPr>
              <w:t>De (mate van) aanwezigheid van opnamecapaciteit in</w:t>
            </w:r>
            <w:r>
              <w:rPr>
                <w:rFonts w:eastAsia="MS Mincho"/>
              </w:rPr>
              <w:t xml:space="preserve"> zorginstellingen tijdens ANW-uren als ouderen niet naar huis kunnen</w:t>
            </w:r>
          </w:p>
        </w:tc>
        <w:tc>
          <w:tcPr>
            <w:tcW w:w="2410" w:type="dxa"/>
          </w:tcPr>
          <w:p w:rsidR="00F86DBB" w:rsidRPr="005C2830" w:rsidRDefault="00F86DBB" w:rsidP="00097B0D">
            <w:pPr>
              <w:rPr>
                <w:rFonts w:eastAsia="MS Mincho"/>
              </w:rPr>
            </w:pPr>
            <w:r>
              <w:rPr>
                <w:rFonts w:eastAsia="MS Mincho"/>
              </w:rPr>
              <w:t>Er is een beleid aanwezig tijdens ANW-uren als ouderen niet naar huis kunnen</w:t>
            </w:r>
          </w:p>
        </w:tc>
        <w:tc>
          <w:tcPr>
            <w:tcW w:w="3118" w:type="dxa"/>
          </w:tcPr>
          <w:p w:rsidR="00F86DBB" w:rsidRDefault="00F86DBB" w:rsidP="00FC0BCE">
            <w:pPr>
              <w:pBdr>
                <w:bottom w:val="single" w:sz="6" w:space="1" w:color="auto"/>
              </w:pBdr>
              <w:spacing w:after="0"/>
              <w:rPr>
                <w:rFonts w:eastAsia="MS Mincho"/>
              </w:rPr>
            </w:pPr>
            <w:r>
              <w:rPr>
                <w:rFonts w:eastAsia="MS Mincho"/>
              </w:rPr>
              <w:t xml:space="preserve">Het aantal ouderen die niet naar huis kunnen en is doorverwezen naar een zorginstelling tijdens ANW-uren </w:t>
            </w:r>
          </w:p>
          <w:p w:rsidR="00F86DBB" w:rsidRPr="005C2830" w:rsidRDefault="00F86DBB" w:rsidP="00FC0BCE">
            <w:pPr>
              <w:spacing w:after="0"/>
              <w:rPr>
                <w:rFonts w:eastAsia="MS Mincho"/>
              </w:rPr>
            </w:pPr>
            <w:r>
              <w:rPr>
                <w:rFonts w:eastAsia="MS Mincho"/>
              </w:rPr>
              <w:t>Het aantal oudere die niet naar huis kunnen tijdens ANW-uren</w:t>
            </w:r>
          </w:p>
        </w:tc>
        <w:tc>
          <w:tcPr>
            <w:tcW w:w="1701" w:type="dxa"/>
          </w:tcPr>
          <w:p w:rsidR="00F86DBB" w:rsidRPr="005F2B9C" w:rsidRDefault="00F86DBB" w:rsidP="00097B0D">
            <w:pPr>
              <w:rPr>
                <w:rFonts w:eastAsia="MS Mincho"/>
              </w:rPr>
            </w:pPr>
            <w:r w:rsidRPr="005F2B9C">
              <w:rPr>
                <w:rFonts w:eastAsia="MS Mincho"/>
              </w:rPr>
              <w:t>8</w:t>
            </w:r>
          </w:p>
        </w:tc>
      </w:tr>
      <w:tr w:rsidR="00F86DBB" w:rsidTr="000E21C2">
        <w:tc>
          <w:tcPr>
            <w:tcW w:w="1701" w:type="dxa"/>
          </w:tcPr>
          <w:p w:rsidR="00F86DBB" w:rsidRDefault="00F86DBB" w:rsidP="00097B0D">
            <w:r w:rsidRPr="00FC0BCE">
              <w:rPr>
                <w:rFonts w:eastAsia="MS Mincho"/>
              </w:rPr>
              <w:t>Proces</w:t>
            </w:r>
          </w:p>
        </w:tc>
        <w:tc>
          <w:tcPr>
            <w:tcW w:w="2410" w:type="dxa"/>
          </w:tcPr>
          <w:p w:rsidR="00F86DBB" w:rsidRPr="005C2830" w:rsidRDefault="00F86DBB" w:rsidP="00FC0BCE">
            <w:pPr>
              <w:rPr>
                <w:rFonts w:eastAsia="MS Mincho"/>
              </w:rPr>
            </w:pPr>
            <w:r>
              <w:rPr>
                <w:rFonts w:eastAsia="Monitor-Normal" w:cs="Monitor-Normal"/>
                <w:szCs w:val="20"/>
                <w:lang w:eastAsia="nl-NL"/>
              </w:rPr>
              <w:t>De (mate van) toepassing van de ISAR-HP(3)</w:t>
            </w:r>
          </w:p>
        </w:tc>
        <w:tc>
          <w:tcPr>
            <w:tcW w:w="2410" w:type="dxa"/>
          </w:tcPr>
          <w:p w:rsidR="00F86DBB" w:rsidRPr="005C2830" w:rsidRDefault="00F86DBB" w:rsidP="00097B0D">
            <w:pPr>
              <w:rPr>
                <w:rFonts w:eastAsia="MS Mincho"/>
              </w:rPr>
            </w:pPr>
            <w:r>
              <w:rPr>
                <w:rFonts w:eastAsia="Monitor-Normal" w:cs="Monitor-Normal"/>
                <w:szCs w:val="20"/>
                <w:lang w:eastAsia="nl-NL"/>
              </w:rPr>
              <w:t>Alle opgenomen ouderen op de SEH worden gescreend met de ISAR-HP</w:t>
            </w:r>
          </w:p>
        </w:tc>
        <w:tc>
          <w:tcPr>
            <w:tcW w:w="3118" w:type="dxa"/>
          </w:tcPr>
          <w:p w:rsidR="00F86DBB" w:rsidRDefault="00F86DBB" w:rsidP="004258D9">
            <w:pPr>
              <w:pBdr>
                <w:bottom w:val="single" w:sz="6" w:space="1" w:color="auto"/>
              </w:pBdr>
              <w:autoSpaceDE w:val="0"/>
              <w:autoSpaceDN w:val="0"/>
              <w:adjustRightInd w:val="0"/>
              <w:spacing w:after="0"/>
              <w:rPr>
                <w:rFonts w:eastAsia="Monitor-Normal" w:cs="Monitor-Normal"/>
                <w:szCs w:val="20"/>
                <w:lang w:eastAsia="nl-NL"/>
              </w:rPr>
            </w:pPr>
            <w:r w:rsidRPr="00532D35">
              <w:rPr>
                <w:rFonts w:eastAsia="Monitor-Normal" w:cs="Monitor-Normal"/>
                <w:szCs w:val="20"/>
                <w:lang w:eastAsia="nl-NL"/>
              </w:rPr>
              <w:t xml:space="preserve">Alle opgenomen </w:t>
            </w:r>
            <w:r>
              <w:rPr>
                <w:rFonts w:eastAsia="Monitor-Normal" w:cs="Monitor-Normal"/>
                <w:szCs w:val="20"/>
                <w:lang w:eastAsia="nl-NL"/>
              </w:rPr>
              <w:t>ouderen</w:t>
            </w:r>
            <w:r w:rsidRPr="00532D35">
              <w:rPr>
                <w:rFonts w:eastAsia="Monitor-Normal" w:cs="Monitor-Normal"/>
                <w:szCs w:val="20"/>
                <w:lang w:eastAsia="nl-NL"/>
              </w:rPr>
              <w:t xml:space="preserve"> </w:t>
            </w:r>
            <w:r>
              <w:rPr>
                <w:rFonts w:eastAsia="Monitor-Normal" w:cs="Monitor-Normal"/>
                <w:szCs w:val="20"/>
                <w:lang w:eastAsia="nl-NL"/>
              </w:rPr>
              <w:t xml:space="preserve">op de SEH </w:t>
            </w:r>
            <w:r w:rsidRPr="00532D35">
              <w:rPr>
                <w:rFonts w:eastAsia="Monitor-Normal" w:cs="Monitor-Normal"/>
                <w:szCs w:val="20"/>
                <w:lang w:eastAsia="nl-NL"/>
              </w:rPr>
              <w:t xml:space="preserve">waarbij de </w:t>
            </w:r>
            <w:r>
              <w:rPr>
                <w:rFonts w:eastAsia="Monitor-Normal" w:cs="Monitor-Normal"/>
                <w:szCs w:val="20"/>
                <w:lang w:eastAsia="nl-NL"/>
              </w:rPr>
              <w:t xml:space="preserve">ISAR-HP </w:t>
            </w:r>
            <w:r w:rsidRPr="00532D35">
              <w:rPr>
                <w:rFonts w:eastAsia="Monitor-Normal" w:cs="Monitor-Normal"/>
                <w:szCs w:val="20"/>
                <w:lang w:eastAsia="nl-NL"/>
              </w:rPr>
              <w:t xml:space="preserve">screening is </w:t>
            </w:r>
            <w:r>
              <w:rPr>
                <w:rFonts w:eastAsia="Monitor-Normal" w:cs="Monitor-Normal"/>
                <w:szCs w:val="20"/>
                <w:lang w:eastAsia="nl-NL"/>
              </w:rPr>
              <w:t>afgenomen</w:t>
            </w:r>
          </w:p>
          <w:p w:rsidR="00F86DBB" w:rsidRPr="005C2830" w:rsidRDefault="00F86DBB" w:rsidP="00FC0BCE">
            <w:pPr>
              <w:spacing w:after="0"/>
              <w:rPr>
                <w:rFonts w:eastAsia="MS Mincho"/>
              </w:rPr>
            </w:pPr>
            <w:r w:rsidRPr="00532D35">
              <w:rPr>
                <w:rFonts w:eastAsia="Monitor-Normal" w:cs="Monitor-Normal"/>
                <w:szCs w:val="20"/>
                <w:lang w:eastAsia="nl-NL"/>
              </w:rPr>
              <w:t xml:space="preserve">alle opgenomen </w:t>
            </w:r>
            <w:r>
              <w:rPr>
                <w:rFonts w:eastAsia="Monitor-Normal" w:cs="Monitor-Normal"/>
                <w:szCs w:val="20"/>
                <w:lang w:eastAsia="nl-NL"/>
              </w:rPr>
              <w:t>ouderen op de SEH</w:t>
            </w:r>
          </w:p>
        </w:tc>
        <w:tc>
          <w:tcPr>
            <w:tcW w:w="1701" w:type="dxa"/>
          </w:tcPr>
          <w:p w:rsidR="00F86DBB" w:rsidRPr="005F2B9C" w:rsidRDefault="00F86DBB" w:rsidP="00097B0D">
            <w:pPr>
              <w:rPr>
                <w:rFonts w:eastAsia="MS Mincho"/>
              </w:rPr>
            </w:pPr>
            <w:r w:rsidRPr="005F2B9C">
              <w:rPr>
                <w:rFonts w:eastAsia="MS Mincho"/>
              </w:rPr>
              <w:t>1</w:t>
            </w:r>
          </w:p>
        </w:tc>
      </w:tr>
      <w:tr w:rsidR="00F86DBB" w:rsidTr="000E21C2">
        <w:tc>
          <w:tcPr>
            <w:tcW w:w="1701" w:type="dxa"/>
          </w:tcPr>
          <w:p w:rsidR="00F86DBB" w:rsidRPr="00FC0BCE" w:rsidRDefault="00F86DBB" w:rsidP="00097B0D">
            <w:pPr>
              <w:rPr>
                <w:rFonts w:eastAsia="MS Mincho"/>
              </w:rPr>
            </w:pPr>
            <w:r w:rsidRPr="00F30383">
              <w:rPr>
                <w:rFonts w:eastAsia="MS Mincho"/>
              </w:rPr>
              <w:t>Proces</w:t>
            </w:r>
          </w:p>
        </w:tc>
        <w:tc>
          <w:tcPr>
            <w:tcW w:w="2410" w:type="dxa"/>
          </w:tcPr>
          <w:p w:rsidR="00F86DBB" w:rsidRDefault="00F86DBB" w:rsidP="00FC0BCE">
            <w:pPr>
              <w:autoSpaceDE w:val="0"/>
              <w:autoSpaceDN w:val="0"/>
              <w:adjustRightInd w:val="0"/>
              <w:spacing w:after="0"/>
              <w:rPr>
                <w:rFonts w:eastAsia="Monitor-Normal" w:cs="Monitor-Normal"/>
                <w:szCs w:val="20"/>
                <w:lang w:eastAsia="nl-NL"/>
              </w:rPr>
            </w:pPr>
            <w:r>
              <w:rPr>
                <w:rFonts w:eastAsia="Monitor-Normal" w:cs="Monitor-Normal"/>
                <w:szCs w:val="20"/>
                <w:lang w:eastAsia="nl-NL"/>
              </w:rPr>
              <w:t>De (mate van) aanwezigheid van functieverlies nadat de ISAR-HP is toegepast</w:t>
            </w:r>
          </w:p>
          <w:p w:rsidR="00F86DBB" w:rsidRPr="00D47411" w:rsidRDefault="00F86DBB" w:rsidP="004258D9">
            <w:pPr>
              <w:autoSpaceDE w:val="0"/>
              <w:autoSpaceDN w:val="0"/>
              <w:adjustRightInd w:val="0"/>
              <w:spacing w:after="0"/>
              <w:rPr>
                <w:rFonts w:eastAsia="Monitor-Normal" w:cs="Monitor-Normal"/>
                <w:szCs w:val="20"/>
                <w:lang w:eastAsia="nl-NL"/>
              </w:rPr>
            </w:pPr>
          </w:p>
        </w:tc>
        <w:tc>
          <w:tcPr>
            <w:tcW w:w="2410" w:type="dxa"/>
          </w:tcPr>
          <w:p w:rsidR="00F86DBB" w:rsidRDefault="00F86DBB" w:rsidP="004258D9">
            <w:pPr>
              <w:autoSpaceDE w:val="0"/>
              <w:autoSpaceDN w:val="0"/>
              <w:adjustRightInd w:val="0"/>
              <w:spacing w:after="0"/>
              <w:rPr>
                <w:rFonts w:eastAsia="Monitor-Normal" w:cs="Monitor-Normal"/>
                <w:szCs w:val="20"/>
                <w:lang w:eastAsia="nl-NL"/>
              </w:rPr>
            </w:pPr>
          </w:p>
        </w:tc>
        <w:tc>
          <w:tcPr>
            <w:tcW w:w="3118" w:type="dxa"/>
          </w:tcPr>
          <w:p w:rsidR="00F86DBB" w:rsidRDefault="00F86DBB" w:rsidP="004258D9">
            <w:pPr>
              <w:pBdr>
                <w:bottom w:val="single" w:sz="6" w:space="1" w:color="auto"/>
              </w:pBdr>
              <w:autoSpaceDE w:val="0"/>
              <w:autoSpaceDN w:val="0"/>
              <w:adjustRightInd w:val="0"/>
              <w:spacing w:after="0"/>
              <w:rPr>
                <w:rFonts w:eastAsia="Monitor-Normal" w:cs="Monitor-Normal"/>
                <w:szCs w:val="20"/>
                <w:lang w:eastAsia="nl-NL"/>
              </w:rPr>
            </w:pPr>
            <w:r w:rsidRPr="00C51F75">
              <w:rPr>
                <w:rFonts w:eastAsia="Monitor-Normal" w:cs="Monitor-Normal"/>
                <w:szCs w:val="20"/>
                <w:lang w:eastAsia="nl-NL"/>
              </w:rPr>
              <w:t xml:space="preserve">Alle opgenomen </w:t>
            </w:r>
            <w:r>
              <w:rPr>
                <w:rFonts w:eastAsia="Monitor-Normal" w:cs="Monitor-Normal"/>
                <w:szCs w:val="20"/>
                <w:lang w:eastAsia="nl-NL"/>
              </w:rPr>
              <w:t xml:space="preserve">ouderen op de </w:t>
            </w:r>
            <w:r w:rsidRPr="00C51F75">
              <w:rPr>
                <w:rFonts w:eastAsia="Monitor-Normal" w:cs="Monitor-Normal"/>
                <w:szCs w:val="20"/>
                <w:lang w:eastAsia="nl-NL"/>
              </w:rPr>
              <w:t xml:space="preserve">spoedeisende hulp waarbij functieverlies is opgetreden </w:t>
            </w:r>
          </w:p>
          <w:p w:rsidR="00F86DBB" w:rsidRDefault="00F86DBB" w:rsidP="004258D9">
            <w:pPr>
              <w:autoSpaceDE w:val="0"/>
              <w:autoSpaceDN w:val="0"/>
              <w:adjustRightInd w:val="0"/>
              <w:spacing w:after="0"/>
              <w:rPr>
                <w:rFonts w:eastAsia="Monitor-Normal" w:cs="Monitor-Normal"/>
                <w:szCs w:val="20"/>
                <w:lang w:eastAsia="nl-NL"/>
              </w:rPr>
            </w:pPr>
            <w:r w:rsidRPr="00C51F75">
              <w:rPr>
                <w:rFonts w:eastAsia="Monitor-Normal" w:cs="Monitor-Normal"/>
                <w:szCs w:val="20"/>
                <w:lang w:eastAsia="nl-NL"/>
              </w:rPr>
              <w:t xml:space="preserve">alle opgenomen </w:t>
            </w:r>
            <w:r>
              <w:rPr>
                <w:rFonts w:eastAsia="Monitor-Normal" w:cs="Monitor-Normal"/>
                <w:szCs w:val="20"/>
                <w:lang w:eastAsia="nl-NL"/>
              </w:rPr>
              <w:t>ouderen</w:t>
            </w:r>
            <w:r w:rsidRPr="00C51F75">
              <w:rPr>
                <w:rFonts w:eastAsia="Monitor-Normal" w:cs="Monitor-Normal"/>
                <w:szCs w:val="20"/>
                <w:lang w:eastAsia="nl-NL"/>
              </w:rPr>
              <w:t xml:space="preserve"> op de spoedeisende hulp</w:t>
            </w:r>
          </w:p>
        </w:tc>
        <w:tc>
          <w:tcPr>
            <w:tcW w:w="1701" w:type="dxa"/>
          </w:tcPr>
          <w:p w:rsidR="00F86DBB" w:rsidRPr="005F2B9C" w:rsidRDefault="00F86DBB" w:rsidP="00097B0D">
            <w:pPr>
              <w:rPr>
                <w:rFonts w:eastAsia="MS Mincho"/>
              </w:rPr>
            </w:pPr>
            <w:r w:rsidRPr="005F2B9C">
              <w:rPr>
                <w:rFonts w:eastAsia="MS Mincho"/>
              </w:rPr>
              <w:t>1</w:t>
            </w:r>
          </w:p>
        </w:tc>
      </w:tr>
      <w:tr w:rsidR="00F86DBB" w:rsidTr="000E21C2">
        <w:tc>
          <w:tcPr>
            <w:tcW w:w="1701" w:type="dxa"/>
          </w:tcPr>
          <w:p w:rsidR="00F86DBB" w:rsidRDefault="00F86DBB" w:rsidP="00FC0BCE">
            <w:r w:rsidRPr="00F30383">
              <w:rPr>
                <w:rFonts w:eastAsia="MS Mincho"/>
              </w:rPr>
              <w:t>Proces</w:t>
            </w:r>
          </w:p>
        </w:tc>
        <w:tc>
          <w:tcPr>
            <w:tcW w:w="2410" w:type="dxa"/>
          </w:tcPr>
          <w:p w:rsidR="00F86DBB" w:rsidRPr="005C2830" w:rsidRDefault="00F86DBB" w:rsidP="00FC0BCE">
            <w:pPr>
              <w:autoSpaceDE w:val="0"/>
              <w:autoSpaceDN w:val="0"/>
              <w:adjustRightInd w:val="0"/>
              <w:spacing w:after="0"/>
              <w:rPr>
                <w:rFonts w:eastAsia="MS Mincho"/>
              </w:rPr>
            </w:pPr>
            <w:r w:rsidRPr="006D72DB">
              <w:rPr>
                <w:rFonts w:eastAsia="MS Mincho"/>
              </w:rPr>
              <w:t>Het aantal keren dat de geriatrie in consult is gevraagd</w:t>
            </w:r>
          </w:p>
        </w:tc>
        <w:tc>
          <w:tcPr>
            <w:tcW w:w="2410" w:type="dxa"/>
          </w:tcPr>
          <w:p w:rsidR="00F86DBB" w:rsidRDefault="00F86DBB" w:rsidP="00FC0BCE">
            <w:pPr>
              <w:autoSpaceDE w:val="0"/>
              <w:autoSpaceDN w:val="0"/>
              <w:adjustRightInd w:val="0"/>
              <w:spacing w:after="0"/>
              <w:rPr>
                <w:rFonts w:eastAsia="Monitor-Normal" w:cs="Monitor-Normal"/>
                <w:szCs w:val="20"/>
                <w:lang w:eastAsia="nl-NL"/>
              </w:rPr>
            </w:pPr>
            <w:r w:rsidRPr="006D72DB">
              <w:rPr>
                <w:rFonts w:eastAsia="MS Mincho"/>
              </w:rPr>
              <w:t>De geriatrie is bij een verhoogde score van 2 of meer van de ISAR-HP en als ouderen niet naar huis kunnen, in consult gevraagd.</w:t>
            </w:r>
          </w:p>
        </w:tc>
        <w:tc>
          <w:tcPr>
            <w:tcW w:w="3118" w:type="dxa"/>
          </w:tcPr>
          <w:p w:rsidR="00F86DBB" w:rsidRPr="006D72DB" w:rsidRDefault="00F86DBB" w:rsidP="00FC0BCE">
            <w:pPr>
              <w:pBdr>
                <w:bottom w:val="single" w:sz="6" w:space="1" w:color="auto"/>
              </w:pBdr>
              <w:autoSpaceDE w:val="0"/>
              <w:autoSpaceDN w:val="0"/>
              <w:adjustRightInd w:val="0"/>
              <w:spacing w:after="0"/>
              <w:rPr>
                <w:rFonts w:eastAsia="MS Mincho"/>
              </w:rPr>
            </w:pPr>
            <w:r w:rsidRPr="006D72DB">
              <w:rPr>
                <w:rFonts w:eastAsia="MS Mincho"/>
              </w:rPr>
              <w:t>Het aantal keren dat de geriatrie in consult is gevraagd</w:t>
            </w:r>
          </w:p>
          <w:p w:rsidR="00F86DBB" w:rsidRDefault="00F86DBB" w:rsidP="004258D9">
            <w:pPr>
              <w:autoSpaceDE w:val="0"/>
              <w:autoSpaceDN w:val="0"/>
              <w:adjustRightInd w:val="0"/>
              <w:spacing w:after="0"/>
              <w:rPr>
                <w:rFonts w:eastAsia="Monitor-Normal" w:cs="Monitor-Normal"/>
                <w:szCs w:val="20"/>
                <w:lang w:eastAsia="nl-NL"/>
              </w:rPr>
            </w:pPr>
            <w:r w:rsidRPr="006D72DB">
              <w:rPr>
                <w:rFonts w:eastAsia="MS Mincho"/>
              </w:rPr>
              <w:t>Het aantal ouderen met een ISAR-HP score van 2 of hoger en niet naar huis kunnen</w:t>
            </w:r>
          </w:p>
        </w:tc>
        <w:tc>
          <w:tcPr>
            <w:tcW w:w="1701" w:type="dxa"/>
          </w:tcPr>
          <w:p w:rsidR="00F86DBB" w:rsidRPr="005F2B9C" w:rsidRDefault="00F86DBB" w:rsidP="00FC0BCE">
            <w:pPr>
              <w:rPr>
                <w:rFonts w:eastAsia="MS Mincho"/>
              </w:rPr>
            </w:pPr>
            <w:r w:rsidRPr="005F2B9C">
              <w:rPr>
                <w:rFonts w:eastAsia="MS Mincho"/>
              </w:rPr>
              <w:t>3</w:t>
            </w:r>
          </w:p>
        </w:tc>
      </w:tr>
      <w:tr w:rsidR="00F86DBB" w:rsidTr="000E21C2">
        <w:tc>
          <w:tcPr>
            <w:tcW w:w="1701" w:type="dxa"/>
          </w:tcPr>
          <w:p w:rsidR="00F86DBB" w:rsidRDefault="00F86DBB" w:rsidP="00FC0BCE">
            <w:r w:rsidRPr="006D72DB">
              <w:rPr>
                <w:rFonts w:eastAsia="MS Mincho"/>
              </w:rPr>
              <w:t>Proces</w:t>
            </w:r>
          </w:p>
        </w:tc>
        <w:tc>
          <w:tcPr>
            <w:tcW w:w="2410" w:type="dxa"/>
          </w:tcPr>
          <w:p w:rsidR="00F86DBB" w:rsidRPr="006D72DB" w:rsidRDefault="00F86DBB" w:rsidP="00FC0BCE">
            <w:pPr>
              <w:autoSpaceDE w:val="0"/>
              <w:autoSpaceDN w:val="0"/>
              <w:adjustRightInd w:val="0"/>
              <w:spacing w:after="0"/>
              <w:rPr>
                <w:rFonts w:eastAsia="MS Mincho"/>
              </w:rPr>
            </w:pPr>
            <w:r w:rsidRPr="006D72DB">
              <w:rPr>
                <w:rFonts w:eastAsia="MS Mincho"/>
              </w:rPr>
              <w:t>Het aantal keren dat de CGA is afgenomen</w:t>
            </w:r>
          </w:p>
        </w:tc>
        <w:tc>
          <w:tcPr>
            <w:tcW w:w="2410" w:type="dxa"/>
          </w:tcPr>
          <w:p w:rsidR="00F86DBB" w:rsidRPr="006D72DB" w:rsidRDefault="00F86DBB" w:rsidP="00FC0BCE">
            <w:pPr>
              <w:autoSpaceDE w:val="0"/>
              <w:autoSpaceDN w:val="0"/>
              <w:adjustRightInd w:val="0"/>
              <w:spacing w:after="0"/>
              <w:rPr>
                <w:rFonts w:eastAsia="MS Mincho"/>
              </w:rPr>
            </w:pPr>
            <w:r w:rsidRPr="006D72DB">
              <w:rPr>
                <w:rFonts w:eastAsia="MS Mincho"/>
              </w:rPr>
              <w:t>De CGA wordt door iemand van de geriatrie afgenomen bij een verhoogde score van 2 of meer van de ISAR-HP en als ouderen niet naar huis kunnen.</w:t>
            </w:r>
          </w:p>
        </w:tc>
        <w:tc>
          <w:tcPr>
            <w:tcW w:w="3118" w:type="dxa"/>
          </w:tcPr>
          <w:p w:rsidR="00F86DBB" w:rsidRPr="006D72DB" w:rsidRDefault="00F86DBB" w:rsidP="00FC0BCE">
            <w:pPr>
              <w:pBdr>
                <w:bottom w:val="single" w:sz="6" w:space="1" w:color="auto"/>
              </w:pBdr>
              <w:autoSpaceDE w:val="0"/>
              <w:autoSpaceDN w:val="0"/>
              <w:adjustRightInd w:val="0"/>
              <w:spacing w:after="0"/>
              <w:rPr>
                <w:rFonts w:eastAsia="MS Mincho"/>
              </w:rPr>
            </w:pPr>
            <w:r w:rsidRPr="006D72DB">
              <w:rPr>
                <w:rFonts w:eastAsia="MS Mincho"/>
              </w:rPr>
              <w:t>Het aantal keren dat de CGA is afgenomen</w:t>
            </w:r>
          </w:p>
          <w:p w:rsidR="00F86DBB" w:rsidRPr="006D72DB" w:rsidRDefault="00F86DBB" w:rsidP="00FC0BCE">
            <w:pPr>
              <w:autoSpaceDE w:val="0"/>
              <w:autoSpaceDN w:val="0"/>
              <w:adjustRightInd w:val="0"/>
              <w:spacing w:after="0"/>
              <w:rPr>
                <w:rFonts w:eastAsia="MS Mincho"/>
              </w:rPr>
            </w:pPr>
            <w:r w:rsidRPr="006D72DB">
              <w:rPr>
                <w:rFonts w:eastAsia="MS Mincho"/>
              </w:rPr>
              <w:t>Het aantal ouderen met een ISAR-HP score van 2 of hoger en niet naar huis kunnen</w:t>
            </w:r>
          </w:p>
        </w:tc>
        <w:tc>
          <w:tcPr>
            <w:tcW w:w="1701" w:type="dxa"/>
          </w:tcPr>
          <w:p w:rsidR="00F86DBB" w:rsidRPr="005F2B9C" w:rsidRDefault="00F86DBB" w:rsidP="00FC0BCE">
            <w:pPr>
              <w:rPr>
                <w:rFonts w:eastAsia="MS Mincho"/>
              </w:rPr>
            </w:pPr>
            <w:r w:rsidRPr="005F2B9C">
              <w:rPr>
                <w:rFonts w:eastAsia="MS Mincho"/>
              </w:rPr>
              <w:t>4</w:t>
            </w:r>
          </w:p>
        </w:tc>
      </w:tr>
      <w:tr w:rsidR="00F86DBB" w:rsidTr="000E21C2">
        <w:tc>
          <w:tcPr>
            <w:tcW w:w="1701" w:type="dxa"/>
          </w:tcPr>
          <w:p w:rsidR="00F86DBB" w:rsidRPr="006D72DB" w:rsidRDefault="00F86DBB" w:rsidP="00FC0BCE">
            <w:r w:rsidRPr="00F30383">
              <w:rPr>
                <w:rFonts w:eastAsia="MS Mincho"/>
              </w:rPr>
              <w:t>Proces</w:t>
            </w:r>
          </w:p>
        </w:tc>
        <w:tc>
          <w:tcPr>
            <w:tcW w:w="2410" w:type="dxa"/>
          </w:tcPr>
          <w:p w:rsidR="00F86DBB" w:rsidRPr="006D72DB" w:rsidRDefault="00F86DBB" w:rsidP="006D72DB">
            <w:pPr>
              <w:autoSpaceDE w:val="0"/>
              <w:autoSpaceDN w:val="0"/>
              <w:adjustRightInd w:val="0"/>
              <w:spacing w:after="0"/>
              <w:rPr>
                <w:rFonts w:eastAsia="MS Mincho"/>
              </w:rPr>
            </w:pPr>
            <w:r w:rsidRPr="006D72DB">
              <w:rPr>
                <w:rFonts w:eastAsia="MS Mincho"/>
              </w:rPr>
              <w:t>Het aantal g</w:t>
            </w:r>
            <w:r>
              <w:rPr>
                <w:rFonts w:eastAsia="MS Mincho"/>
              </w:rPr>
              <w:t>evoerde ontslaggesprekken met ouderen die naar huis gaan</w:t>
            </w:r>
          </w:p>
        </w:tc>
        <w:tc>
          <w:tcPr>
            <w:tcW w:w="2410" w:type="dxa"/>
          </w:tcPr>
          <w:p w:rsidR="00F86DBB" w:rsidRPr="006D72DB" w:rsidRDefault="00F86DBB" w:rsidP="006D72DB">
            <w:pPr>
              <w:autoSpaceDE w:val="0"/>
              <w:autoSpaceDN w:val="0"/>
              <w:adjustRightInd w:val="0"/>
              <w:spacing w:after="0"/>
              <w:rPr>
                <w:rFonts w:eastAsia="MS Mincho"/>
              </w:rPr>
            </w:pPr>
            <w:r w:rsidRPr="006D72DB">
              <w:rPr>
                <w:rFonts w:eastAsia="MS Mincho"/>
              </w:rPr>
              <w:t>Er wordt met ieder oudere die vanaf de SEH met ontslag naar huis gaat een ontslaggesprek gevoerd</w:t>
            </w:r>
          </w:p>
        </w:tc>
        <w:tc>
          <w:tcPr>
            <w:tcW w:w="3118" w:type="dxa"/>
          </w:tcPr>
          <w:p w:rsidR="00F86DBB" w:rsidRPr="006D72DB" w:rsidRDefault="00F86DBB" w:rsidP="00FC0BCE">
            <w:pPr>
              <w:pBdr>
                <w:bottom w:val="single" w:sz="6" w:space="1" w:color="auto"/>
              </w:pBdr>
              <w:autoSpaceDE w:val="0"/>
              <w:autoSpaceDN w:val="0"/>
              <w:adjustRightInd w:val="0"/>
              <w:spacing w:after="0"/>
              <w:rPr>
                <w:rFonts w:eastAsia="MS Mincho"/>
              </w:rPr>
            </w:pPr>
            <w:r w:rsidRPr="006D72DB">
              <w:rPr>
                <w:rFonts w:eastAsia="MS Mincho"/>
              </w:rPr>
              <w:t>Het aantal ouderen dat vanaf de SEH met ontslag gaat waarbij een ontslaggesprek is gevoerd</w:t>
            </w:r>
          </w:p>
          <w:p w:rsidR="00F86DBB" w:rsidRPr="006D72DB" w:rsidRDefault="00F86DBB" w:rsidP="00FC0BCE">
            <w:pPr>
              <w:autoSpaceDE w:val="0"/>
              <w:autoSpaceDN w:val="0"/>
              <w:adjustRightInd w:val="0"/>
              <w:spacing w:after="0"/>
              <w:rPr>
                <w:rFonts w:eastAsia="MS Mincho"/>
              </w:rPr>
            </w:pPr>
            <w:r w:rsidRPr="006D72DB">
              <w:rPr>
                <w:rFonts w:eastAsia="MS Mincho"/>
              </w:rPr>
              <w:t>Het aantal ouderen dat vanaf de SEH met ontslag naar huis gaat</w:t>
            </w:r>
          </w:p>
        </w:tc>
        <w:tc>
          <w:tcPr>
            <w:tcW w:w="1701" w:type="dxa"/>
          </w:tcPr>
          <w:p w:rsidR="00F86DBB" w:rsidRPr="005F2B9C" w:rsidRDefault="00F86DBB" w:rsidP="00FC0BCE">
            <w:pPr>
              <w:rPr>
                <w:rFonts w:eastAsia="MS Mincho"/>
              </w:rPr>
            </w:pPr>
            <w:r w:rsidRPr="005F2B9C">
              <w:rPr>
                <w:rFonts w:eastAsia="MS Mincho"/>
              </w:rPr>
              <w:t>5</w:t>
            </w:r>
          </w:p>
        </w:tc>
      </w:tr>
      <w:tr w:rsidR="00F86DBB" w:rsidTr="000E21C2">
        <w:tc>
          <w:tcPr>
            <w:tcW w:w="1701" w:type="dxa"/>
          </w:tcPr>
          <w:p w:rsidR="00F86DBB" w:rsidRPr="00346E45" w:rsidRDefault="00F86DBB" w:rsidP="007678B4">
            <w:pPr>
              <w:rPr>
                <w:rFonts w:eastAsia="MS Mincho"/>
                <w:b/>
                <w:bCs/>
                <w:u w:val="single"/>
              </w:rPr>
            </w:pPr>
            <w:r>
              <w:rPr>
                <w:rFonts w:eastAsia="MS Mincho"/>
                <w:b/>
                <w:bCs/>
                <w:u w:val="single"/>
              </w:rPr>
              <w:lastRenderedPageBreak/>
              <w:t>Indicator</w:t>
            </w:r>
          </w:p>
        </w:tc>
        <w:tc>
          <w:tcPr>
            <w:tcW w:w="2410" w:type="dxa"/>
          </w:tcPr>
          <w:p w:rsidR="00F86DBB" w:rsidRPr="00424C92" w:rsidRDefault="00F86DBB" w:rsidP="007678B4">
            <w:pPr>
              <w:rPr>
                <w:rFonts w:eastAsia="MS Mincho"/>
                <w:b/>
                <w:bCs/>
                <w:u w:val="single"/>
                <w:lang w:val="en-GB"/>
              </w:rPr>
            </w:pPr>
            <w:r>
              <w:rPr>
                <w:rFonts w:eastAsia="MS Mincho"/>
                <w:b/>
                <w:bCs/>
                <w:u w:val="single"/>
                <w:lang w:val="en-GB"/>
              </w:rPr>
              <w:t>S</w:t>
            </w:r>
            <w:r w:rsidRPr="00424C92">
              <w:rPr>
                <w:rFonts w:eastAsia="MS Mincho"/>
                <w:b/>
                <w:bCs/>
                <w:u w:val="single"/>
                <w:lang w:val="en-GB"/>
              </w:rPr>
              <w:t>pecificatie</w:t>
            </w:r>
            <w:r>
              <w:rPr>
                <w:rFonts w:eastAsia="MS Mincho"/>
                <w:b/>
                <w:bCs/>
                <w:u w:val="single"/>
                <w:lang w:val="en-GB"/>
              </w:rPr>
              <w:t xml:space="preserve"> </w:t>
            </w:r>
          </w:p>
        </w:tc>
        <w:tc>
          <w:tcPr>
            <w:tcW w:w="2410" w:type="dxa"/>
          </w:tcPr>
          <w:p w:rsidR="00F86DBB" w:rsidRDefault="00F86DBB" w:rsidP="007678B4">
            <w:pPr>
              <w:rPr>
                <w:rFonts w:eastAsia="MS Mincho"/>
                <w:b/>
                <w:bCs/>
                <w:u w:val="single"/>
                <w:lang w:val="en-GB"/>
              </w:rPr>
            </w:pPr>
            <w:r>
              <w:rPr>
                <w:rFonts w:eastAsia="MS Mincho"/>
                <w:b/>
                <w:bCs/>
                <w:u w:val="single"/>
                <w:lang w:val="en-GB"/>
              </w:rPr>
              <w:t xml:space="preserve">Norm </w:t>
            </w:r>
          </w:p>
        </w:tc>
        <w:tc>
          <w:tcPr>
            <w:tcW w:w="3118" w:type="dxa"/>
          </w:tcPr>
          <w:p w:rsidR="00F86DBB" w:rsidRDefault="00F86DBB" w:rsidP="007678B4">
            <w:pPr>
              <w:rPr>
                <w:rFonts w:eastAsia="MS Mincho"/>
                <w:b/>
                <w:bCs/>
                <w:u w:val="single"/>
                <w:lang w:val="en-GB"/>
              </w:rPr>
            </w:pPr>
            <w:r>
              <w:rPr>
                <w:rFonts w:eastAsia="MS Mincho"/>
                <w:b/>
                <w:bCs/>
                <w:u w:val="single"/>
                <w:lang w:val="en-GB"/>
              </w:rPr>
              <w:t xml:space="preserve">Uitkomstmaat </w:t>
            </w:r>
          </w:p>
        </w:tc>
        <w:tc>
          <w:tcPr>
            <w:tcW w:w="1701" w:type="dxa"/>
          </w:tcPr>
          <w:p w:rsidR="00F86DBB" w:rsidRPr="00424C92" w:rsidRDefault="00F86DBB" w:rsidP="007678B4">
            <w:pPr>
              <w:rPr>
                <w:rFonts w:eastAsia="MS Mincho"/>
                <w:b/>
                <w:bCs/>
                <w:u w:val="single"/>
                <w:lang w:val="en-GB"/>
              </w:rPr>
            </w:pPr>
            <w:r>
              <w:rPr>
                <w:rFonts w:eastAsia="MS Mincho"/>
                <w:b/>
                <w:bCs/>
                <w:u w:val="single"/>
                <w:lang w:val="en-GB"/>
              </w:rPr>
              <w:t>Aanbeveling</w:t>
            </w:r>
          </w:p>
        </w:tc>
      </w:tr>
      <w:tr w:rsidR="00F86DBB" w:rsidTr="000E21C2">
        <w:tc>
          <w:tcPr>
            <w:tcW w:w="1701" w:type="dxa"/>
          </w:tcPr>
          <w:p w:rsidR="00F86DBB" w:rsidRDefault="00F86DBB" w:rsidP="00FC0BCE">
            <w:r w:rsidRPr="00F30383">
              <w:rPr>
                <w:rFonts w:eastAsia="MS Mincho"/>
              </w:rPr>
              <w:t>Proces</w:t>
            </w:r>
          </w:p>
        </w:tc>
        <w:tc>
          <w:tcPr>
            <w:tcW w:w="2410" w:type="dxa"/>
          </w:tcPr>
          <w:p w:rsidR="00F86DBB" w:rsidRPr="006D72DB" w:rsidRDefault="00F86DBB" w:rsidP="006D72DB">
            <w:pPr>
              <w:autoSpaceDE w:val="0"/>
              <w:autoSpaceDN w:val="0"/>
              <w:adjustRightInd w:val="0"/>
              <w:spacing w:after="0"/>
              <w:rPr>
                <w:rFonts w:eastAsia="MS Mincho"/>
              </w:rPr>
            </w:pPr>
            <w:r w:rsidRPr="004748DF">
              <w:rPr>
                <w:rFonts w:eastAsia="MS Mincho"/>
              </w:rPr>
              <w:t>Hoe vaak worden folders gemaakt en meegegeven.</w:t>
            </w:r>
          </w:p>
        </w:tc>
        <w:tc>
          <w:tcPr>
            <w:tcW w:w="2410" w:type="dxa"/>
          </w:tcPr>
          <w:p w:rsidR="00F86DBB" w:rsidRPr="006D72DB" w:rsidRDefault="00F86DBB" w:rsidP="00FC0BCE">
            <w:pPr>
              <w:autoSpaceDE w:val="0"/>
              <w:autoSpaceDN w:val="0"/>
              <w:adjustRightInd w:val="0"/>
              <w:spacing w:after="0"/>
              <w:rPr>
                <w:rFonts w:eastAsia="MS Mincho"/>
              </w:rPr>
            </w:pPr>
            <w:r w:rsidRPr="004748DF">
              <w:rPr>
                <w:rFonts w:eastAsia="MS Mincho"/>
              </w:rPr>
              <w:t>Er wordt aan iedere oudere die met ontslag gaat naar huis een folder aangeboden</w:t>
            </w:r>
          </w:p>
        </w:tc>
        <w:tc>
          <w:tcPr>
            <w:tcW w:w="3118" w:type="dxa"/>
          </w:tcPr>
          <w:p w:rsidR="00F86DBB" w:rsidRDefault="00F86DBB" w:rsidP="004748DF">
            <w:pPr>
              <w:pBdr>
                <w:bottom w:val="single" w:sz="6" w:space="1" w:color="auto"/>
              </w:pBdr>
              <w:spacing w:after="0"/>
              <w:rPr>
                <w:rFonts w:eastAsia="MS Mincho"/>
              </w:rPr>
            </w:pPr>
            <w:r>
              <w:rPr>
                <w:rFonts w:eastAsia="MS Mincho"/>
              </w:rPr>
              <w:t>Het aantal folders wat aangeboden is aan ouderen per maand</w:t>
            </w:r>
          </w:p>
          <w:p w:rsidR="00F86DBB" w:rsidRPr="006D72DB" w:rsidRDefault="00F86DBB" w:rsidP="00FC0BCE">
            <w:pPr>
              <w:autoSpaceDE w:val="0"/>
              <w:autoSpaceDN w:val="0"/>
              <w:adjustRightInd w:val="0"/>
              <w:spacing w:after="0"/>
              <w:rPr>
                <w:rFonts w:eastAsia="MS Mincho"/>
              </w:rPr>
            </w:pPr>
            <w:r>
              <w:rPr>
                <w:rFonts w:eastAsia="MS Mincho"/>
              </w:rPr>
              <w:t>Het totaal aantal ouderen dat op de SEH komt per maand</w:t>
            </w:r>
          </w:p>
        </w:tc>
        <w:tc>
          <w:tcPr>
            <w:tcW w:w="1701" w:type="dxa"/>
          </w:tcPr>
          <w:p w:rsidR="00F86DBB" w:rsidRPr="005F2B9C" w:rsidRDefault="00F86DBB" w:rsidP="00FC0BCE">
            <w:pPr>
              <w:rPr>
                <w:rFonts w:eastAsia="MS Mincho"/>
              </w:rPr>
            </w:pPr>
            <w:r w:rsidRPr="005F2B9C">
              <w:rPr>
                <w:rFonts w:eastAsia="MS Mincho"/>
              </w:rPr>
              <w:t>6</w:t>
            </w:r>
          </w:p>
        </w:tc>
      </w:tr>
      <w:tr w:rsidR="00F86DBB" w:rsidTr="000E21C2">
        <w:tc>
          <w:tcPr>
            <w:tcW w:w="1701" w:type="dxa"/>
          </w:tcPr>
          <w:p w:rsidR="00F86DBB" w:rsidRDefault="00F86DBB" w:rsidP="00FC0BCE">
            <w:r w:rsidRPr="00F30383">
              <w:rPr>
                <w:rFonts w:eastAsia="MS Mincho"/>
              </w:rPr>
              <w:t>Proces</w:t>
            </w:r>
          </w:p>
        </w:tc>
        <w:tc>
          <w:tcPr>
            <w:tcW w:w="2410" w:type="dxa"/>
          </w:tcPr>
          <w:p w:rsidR="00F86DBB" w:rsidRPr="004748DF" w:rsidRDefault="00F86DBB" w:rsidP="00FC0BCE">
            <w:pPr>
              <w:autoSpaceDE w:val="0"/>
              <w:autoSpaceDN w:val="0"/>
              <w:adjustRightInd w:val="0"/>
              <w:spacing w:after="0"/>
              <w:rPr>
                <w:rFonts w:eastAsia="MS Mincho"/>
              </w:rPr>
            </w:pPr>
            <w:r w:rsidRPr="004748DF">
              <w:rPr>
                <w:rFonts w:eastAsia="MS Mincho"/>
              </w:rPr>
              <w:t>Overdracht geschreven mét psychosociale aspecten.</w:t>
            </w:r>
          </w:p>
        </w:tc>
        <w:tc>
          <w:tcPr>
            <w:tcW w:w="2410" w:type="dxa"/>
          </w:tcPr>
          <w:p w:rsidR="00F86DBB" w:rsidRPr="004748DF" w:rsidRDefault="00F86DBB" w:rsidP="00FC0BCE">
            <w:pPr>
              <w:autoSpaceDE w:val="0"/>
              <w:autoSpaceDN w:val="0"/>
              <w:adjustRightInd w:val="0"/>
              <w:spacing w:after="0"/>
              <w:rPr>
                <w:rFonts w:eastAsia="MS Mincho"/>
              </w:rPr>
            </w:pPr>
            <w:r w:rsidRPr="004748DF">
              <w:rPr>
                <w:rFonts w:eastAsia="MS Mincho"/>
              </w:rPr>
              <w:t>Het gestandaardiseerde overdrachtsformulier wordt gebruikt bij het ontslag bij iedere oudere die naar huis gaat.</w:t>
            </w:r>
          </w:p>
        </w:tc>
        <w:tc>
          <w:tcPr>
            <w:tcW w:w="3118" w:type="dxa"/>
          </w:tcPr>
          <w:p w:rsidR="00F86DBB" w:rsidRPr="004748DF" w:rsidRDefault="00F86DBB" w:rsidP="004748DF">
            <w:pPr>
              <w:pBdr>
                <w:bottom w:val="single" w:sz="6" w:space="1" w:color="auto"/>
              </w:pBdr>
              <w:spacing w:after="0"/>
              <w:rPr>
                <w:rFonts w:eastAsia="MS Mincho"/>
              </w:rPr>
            </w:pPr>
            <w:r w:rsidRPr="004748DF">
              <w:rPr>
                <w:rFonts w:eastAsia="MS Mincho"/>
              </w:rPr>
              <w:t>Het aantal gebruikte gestandaardiseerde overdrachtsformulieren per maand</w:t>
            </w:r>
          </w:p>
          <w:p w:rsidR="00F86DBB" w:rsidRDefault="00F86DBB" w:rsidP="004748DF">
            <w:pPr>
              <w:autoSpaceDE w:val="0"/>
              <w:autoSpaceDN w:val="0"/>
              <w:adjustRightInd w:val="0"/>
              <w:spacing w:after="0"/>
              <w:rPr>
                <w:rFonts w:eastAsia="MS Mincho"/>
                <w:color w:val="FF0000"/>
              </w:rPr>
            </w:pPr>
            <w:r w:rsidRPr="004748DF">
              <w:rPr>
                <w:rFonts w:eastAsia="MS Mincho"/>
              </w:rPr>
              <w:t>Het totaal aantal ouderen dat met ontslag gaat</w:t>
            </w:r>
          </w:p>
        </w:tc>
        <w:tc>
          <w:tcPr>
            <w:tcW w:w="1701" w:type="dxa"/>
          </w:tcPr>
          <w:p w:rsidR="00F86DBB" w:rsidRPr="005F2B9C" w:rsidRDefault="00F86DBB" w:rsidP="00FC0BCE">
            <w:pPr>
              <w:rPr>
                <w:rFonts w:eastAsia="MS Mincho"/>
              </w:rPr>
            </w:pPr>
            <w:r w:rsidRPr="005F2B9C">
              <w:rPr>
                <w:rFonts w:eastAsia="MS Mincho"/>
              </w:rPr>
              <w:t>7</w:t>
            </w:r>
          </w:p>
        </w:tc>
      </w:tr>
      <w:tr w:rsidR="00F86DBB" w:rsidTr="000E21C2">
        <w:tc>
          <w:tcPr>
            <w:tcW w:w="1701" w:type="dxa"/>
          </w:tcPr>
          <w:p w:rsidR="00F86DBB" w:rsidRDefault="00F86DBB" w:rsidP="00FC0BCE">
            <w:r w:rsidRPr="005F2B9C">
              <w:rPr>
                <w:rFonts w:eastAsia="MS Mincho"/>
              </w:rPr>
              <w:t>Proces</w:t>
            </w:r>
          </w:p>
        </w:tc>
        <w:tc>
          <w:tcPr>
            <w:tcW w:w="2410" w:type="dxa"/>
          </w:tcPr>
          <w:p w:rsidR="00F86DBB" w:rsidRPr="004748DF" w:rsidRDefault="00F86DBB" w:rsidP="00FC0BCE">
            <w:pPr>
              <w:autoSpaceDE w:val="0"/>
              <w:autoSpaceDN w:val="0"/>
              <w:adjustRightInd w:val="0"/>
              <w:spacing w:after="0"/>
              <w:rPr>
                <w:rFonts w:eastAsia="MS Mincho"/>
              </w:rPr>
            </w:pPr>
            <w:r w:rsidRPr="005F2B9C">
              <w:rPr>
                <w:rFonts w:eastAsia="MS Mincho"/>
              </w:rPr>
              <w:t>Hoe vaak nagebeld wordt</w:t>
            </w:r>
          </w:p>
        </w:tc>
        <w:tc>
          <w:tcPr>
            <w:tcW w:w="2410" w:type="dxa"/>
          </w:tcPr>
          <w:p w:rsidR="00F86DBB" w:rsidRPr="004748DF" w:rsidRDefault="00F86DBB" w:rsidP="00FC0BCE">
            <w:pPr>
              <w:autoSpaceDE w:val="0"/>
              <w:autoSpaceDN w:val="0"/>
              <w:adjustRightInd w:val="0"/>
              <w:spacing w:after="0"/>
              <w:rPr>
                <w:rFonts w:eastAsia="MS Mincho"/>
              </w:rPr>
            </w:pPr>
            <w:r w:rsidRPr="005F2B9C">
              <w:rPr>
                <w:rFonts w:eastAsia="MS Mincho"/>
              </w:rPr>
              <w:t xml:space="preserve">Als ouderen met ontslag gaan naar huis worden na een werkdag nagebeld </w:t>
            </w:r>
            <w:r>
              <w:rPr>
                <w:rFonts w:eastAsia="MS Mincho"/>
              </w:rPr>
              <w:t>volgens het protocol (zie bijlage 4)</w:t>
            </w:r>
          </w:p>
        </w:tc>
        <w:tc>
          <w:tcPr>
            <w:tcW w:w="3118" w:type="dxa"/>
          </w:tcPr>
          <w:p w:rsidR="00F86DBB" w:rsidRPr="005F2B9C" w:rsidRDefault="00F86DBB" w:rsidP="00FC0BCE">
            <w:pPr>
              <w:pBdr>
                <w:bottom w:val="single" w:sz="6" w:space="1" w:color="auto"/>
              </w:pBdr>
              <w:autoSpaceDE w:val="0"/>
              <w:autoSpaceDN w:val="0"/>
              <w:adjustRightInd w:val="0"/>
              <w:spacing w:after="0"/>
              <w:rPr>
                <w:rFonts w:eastAsia="MS Mincho"/>
              </w:rPr>
            </w:pPr>
            <w:r w:rsidRPr="005F2B9C">
              <w:rPr>
                <w:rFonts w:eastAsia="MS Mincho"/>
              </w:rPr>
              <w:t>Het aantal keren dat een oudere is nagebeld nadat zij met ontslag zijn gegaan naar huis</w:t>
            </w:r>
          </w:p>
          <w:p w:rsidR="00F86DBB" w:rsidRPr="004748DF" w:rsidRDefault="00F86DBB" w:rsidP="004748DF">
            <w:pPr>
              <w:autoSpaceDE w:val="0"/>
              <w:autoSpaceDN w:val="0"/>
              <w:adjustRightInd w:val="0"/>
              <w:spacing w:after="0"/>
              <w:rPr>
                <w:rFonts w:eastAsia="MS Mincho"/>
              </w:rPr>
            </w:pPr>
            <w:r w:rsidRPr="005F2B9C">
              <w:rPr>
                <w:rFonts w:eastAsia="MS Mincho"/>
              </w:rPr>
              <w:t>Het aantal ouderen dat met ontslag naar huis zijn gegaan</w:t>
            </w:r>
          </w:p>
        </w:tc>
        <w:tc>
          <w:tcPr>
            <w:tcW w:w="1701" w:type="dxa"/>
          </w:tcPr>
          <w:p w:rsidR="00F86DBB" w:rsidRPr="005F2B9C" w:rsidRDefault="00F86DBB" w:rsidP="00FC0BCE">
            <w:pPr>
              <w:rPr>
                <w:rFonts w:eastAsia="MS Mincho"/>
              </w:rPr>
            </w:pPr>
            <w:r>
              <w:rPr>
                <w:rFonts w:eastAsia="MS Mincho"/>
              </w:rPr>
              <w:t>9</w:t>
            </w:r>
          </w:p>
        </w:tc>
      </w:tr>
      <w:tr w:rsidR="00F86DBB" w:rsidTr="000E21C2">
        <w:tc>
          <w:tcPr>
            <w:tcW w:w="1701" w:type="dxa"/>
          </w:tcPr>
          <w:p w:rsidR="00F86DBB" w:rsidRPr="00BB24E3" w:rsidRDefault="00F86DBB" w:rsidP="00097B0D">
            <w:pPr>
              <w:rPr>
                <w:rFonts w:eastAsia="MS Mincho"/>
              </w:rPr>
            </w:pPr>
            <w:r w:rsidRPr="00BB24E3">
              <w:rPr>
                <w:rFonts w:eastAsia="MS Mincho"/>
              </w:rPr>
              <w:t xml:space="preserve">Uitkomst </w:t>
            </w:r>
          </w:p>
          <w:p w:rsidR="00F86DBB" w:rsidRDefault="00F86DBB" w:rsidP="00FC0BCE">
            <w:r w:rsidRPr="00BB24E3">
              <w:rPr>
                <w:rFonts w:eastAsia="MS Mincho"/>
              </w:rPr>
              <w:t>(effecten)</w:t>
            </w:r>
          </w:p>
        </w:tc>
        <w:tc>
          <w:tcPr>
            <w:tcW w:w="2410" w:type="dxa"/>
          </w:tcPr>
          <w:p w:rsidR="00F86DBB" w:rsidRPr="00D47411" w:rsidRDefault="00F86DBB" w:rsidP="00FC0BCE">
            <w:pPr>
              <w:autoSpaceDE w:val="0"/>
              <w:autoSpaceDN w:val="0"/>
              <w:adjustRightInd w:val="0"/>
              <w:spacing w:after="0"/>
              <w:rPr>
                <w:rFonts w:eastAsia="MS Mincho"/>
                <w:color w:val="FF0000"/>
              </w:rPr>
            </w:pPr>
            <w:r w:rsidRPr="00BB24E3">
              <w:rPr>
                <w:rFonts w:eastAsia="MS Mincho"/>
              </w:rPr>
              <w:t xml:space="preserve">Het aantal teruggekomen </w:t>
            </w:r>
            <w:r>
              <w:rPr>
                <w:rFonts w:eastAsia="MS Mincho"/>
              </w:rPr>
              <w:t>ouderen</w:t>
            </w:r>
            <w:r w:rsidRPr="00BB24E3">
              <w:rPr>
                <w:rFonts w:eastAsia="MS Mincho"/>
              </w:rPr>
              <w:t xml:space="preserve"> op de spoedeisende hulp na toepassing van de </w:t>
            </w:r>
            <w:r>
              <w:rPr>
                <w:rFonts w:eastAsia="MS Mincho"/>
              </w:rPr>
              <w:t>interventies</w:t>
            </w:r>
          </w:p>
        </w:tc>
        <w:tc>
          <w:tcPr>
            <w:tcW w:w="2410" w:type="dxa"/>
          </w:tcPr>
          <w:p w:rsidR="00F86DBB" w:rsidRDefault="00F86DBB" w:rsidP="00FC0BCE">
            <w:pPr>
              <w:autoSpaceDE w:val="0"/>
              <w:autoSpaceDN w:val="0"/>
              <w:adjustRightInd w:val="0"/>
              <w:spacing w:after="0"/>
              <w:rPr>
                <w:rFonts w:eastAsia="MS Mincho"/>
                <w:color w:val="FF0000"/>
              </w:rPr>
            </w:pPr>
            <w:r w:rsidRPr="00BB24E3">
              <w:rPr>
                <w:rFonts w:eastAsia="MS Mincho"/>
              </w:rPr>
              <w:t>Er is een significante vermindering van 13% in het verschil in het terugkomen van ouderen na ontslag op de SEH na de interventie vergeleken met voor de interventie</w:t>
            </w:r>
          </w:p>
        </w:tc>
        <w:tc>
          <w:tcPr>
            <w:tcW w:w="3118" w:type="dxa"/>
          </w:tcPr>
          <w:p w:rsidR="00F86DBB" w:rsidRPr="00BB24E3" w:rsidRDefault="00F86DBB" w:rsidP="00BB24E3">
            <w:pPr>
              <w:pBdr>
                <w:bottom w:val="single" w:sz="6" w:space="1" w:color="auto"/>
              </w:pBdr>
              <w:spacing w:after="0"/>
              <w:rPr>
                <w:rFonts w:eastAsia="MS Mincho"/>
              </w:rPr>
            </w:pPr>
            <w:r w:rsidRPr="00BB24E3">
              <w:rPr>
                <w:rFonts w:eastAsia="MS Mincho"/>
              </w:rPr>
              <w:t>Het aantal ouderen dat voor de interventies is teruggekomen</w:t>
            </w:r>
          </w:p>
          <w:p w:rsidR="00F86DBB" w:rsidRDefault="00F86DBB" w:rsidP="00FC0BCE">
            <w:pPr>
              <w:autoSpaceDE w:val="0"/>
              <w:autoSpaceDN w:val="0"/>
              <w:adjustRightInd w:val="0"/>
              <w:spacing w:after="0"/>
              <w:rPr>
                <w:rFonts w:eastAsia="MS Mincho"/>
                <w:color w:val="FF0000"/>
              </w:rPr>
            </w:pPr>
            <w:r w:rsidRPr="00BB24E3">
              <w:rPr>
                <w:rFonts w:eastAsia="MS Mincho"/>
              </w:rPr>
              <w:t>Het aantal ouderen dat na de interventie is teruggekomen</w:t>
            </w:r>
          </w:p>
        </w:tc>
        <w:tc>
          <w:tcPr>
            <w:tcW w:w="1701" w:type="dxa"/>
          </w:tcPr>
          <w:p w:rsidR="00F86DBB" w:rsidRPr="005F2B9C" w:rsidRDefault="00F86DBB" w:rsidP="00FC0BCE">
            <w:pPr>
              <w:rPr>
                <w:rFonts w:eastAsia="MS Mincho"/>
              </w:rPr>
            </w:pPr>
            <w:r>
              <w:rPr>
                <w:rFonts w:eastAsia="MS Mincho"/>
              </w:rPr>
              <w:t>1-</w:t>
            </w:r>
            <w:r w:rsidRPr="005F2B9C">
              <w:rPr>
                <w:rFonts w:eastAsia="MS Mincho"/>
              </w:rPr>
              <w:t>9</w:t>
            </w:r>
          </w:p>
        </w:tc>
      </w:tr>
    </w:tbl>
    <w:p w:rsidR="00F86DBB" w:rsidRPr="00E44C4B" w:rsidRDefault="00F86DBB" w:rsidP="00E65A84">
      <w:pPr>
        <w:rPr>
          <w:sz w:val="22"/>
          <w:szCs w:val="22"/>
        </w:rPr>
      </w:pPr>
      <w:r w:rsidRPr="00E44C4B">
        <w:rPr>
          <w:sz w:val="22"/>
          <w:szCs w:val="22"/>
        </w:rPr>
        <w:t>Tabel 6: indicatoren</w:t>
      </w:r>
    </w:p>
    <w:p w:rsidR="00F86DBB" w:rsidRDefault="00F86DBB" w:rsidP="000E6D41"/>
    <w:p w:rsidR="00F86DBB" w:rsidRDefault="00F86DBB" w:rsidP="000E6D41"/>
    <w:p w:rsidR="00F86DBB" w:rsidRDefault="00F86DBB" w:rsidP="000E6D41"/>
    <w:p w:rsidR="00F86DBB" w:rsidRDefault="00F86DBB" w:rsidP="000E6D41"/>
    <w:p w:rsidR="00F86DBB" w:rsidRDefault="00F86DBB" w:rsidP="000E6D41"/>
    <w:p w:rsidR="00F86DBB" w:rsidRDefault="00F86DBB" w:rsidP="000E6D41"/>
    <w:p w:rsidR="00F86DBB" w:rsidRDefault="00F86DBB" w:rsidP="000E6D41"/>
    <w:p w:rsidR="00F86DBB" w:rsidRDefault="00F86DBB" w:rsidP="000E6D41"/>
    <w:p w:rsidR="00F86DBB" w:rsidRPr="000E6D41" w:rsidRDefault="00F86DBB" w:rsidP="000E6D41"/>
    <w:p w:rsidR="00F86DBB" w:rsidRDefault="00F86DBB" w:rsidP="003E0024">
      <w:pPr>
        <w:pStyle w:val="Kop1"/>
        <w:ind w:left="360"/>
      </w:pPr>
      <w:bookmarkStart w:id="38" w:name="_Toc427333932"/>
      <w:r>
        <w:lastRenderedPageBreak/>
        <w:t>7.Literatuurlijst</w:t>
      </w:r>
      <w:bookmarkEnd w:id="38"/>
    </w:p>
    <w:p w:rsidR="00F86DBB" w:rsidRDefault="00F86DBB" w:rsidP="00066848"/>
    <w:p w:rsidR="00F86DBB" w:rsidRPr="00AB3A42" w:rsidRDefault="00F86DBB" w:rsidP="00AB3A42">
      <w:pPr>
        <w:pStyle w:val="Lijstalinea"/>
        <w:numPr>
          <w:ilvl w:val="0"/>
          <w:numId w:val="17"/>
        </w:numPr>
        <w:rPr>
          <w:rStyle w:val="CharAttribute18"/>
          <w:rFonts w:ascii="Cambria" w:hAnsi="Cambria"/>
          <w:sz w:val="24"/>
        </w:rPr>
      </w:pPr>
      <w:r w:rsidRPr="00AB3A42">
        <w:t>Nationale Atlas Volksgezondheid. Ouderen per gemeente 2013</w:t>
      </w:r>
      <w:r>
        <w:t xml:space="preserve">; 2014. </w:t>
      </w:r>
      <w:r w:rsidRPr="00AB3A42">
        <w:t xml:space="preserve"> URL: </w:t>
      </w:r>
      <w:hyperlink r:id="rId11">
        <w:r w:rsidRPr="00AB3A42">
          <w:rPr>
            <w:rStyle w:val="CharAttribute18"/>
            <w:rFonts w:ascii="Cambria" w:hAnsi="Cambria"/>
            <w:sz w:val="24"/>
          </w:rPr>
          <w:t>http://www.zorgatlas.nl/beinvloedende-factoren/demografie/levensfase/ouderen-per-gemeente#breadcrumb</w:t>
        </w:r>
      </w:hyperlink>
      <w:r w:rsidRPr="00AB3A42">
        <w:rPr>
          <w:rStyle w:val="CharAttribute18"/>
          <w:rFonts w:ascii="Cambria" w:hAnsi="Cambria"/>
          <w:sz w:val="24"/>
        </w:rPr>
        <w:t xml:space="preserve"> </w:t>
      </w:r>
      <w:r w:rsidRPr="00AB3A42">
        <w:rPr>
          <w:rStyle w:val="CharAttribute18"/>
          <w:rFonts w:ascii="Cambria" w:hAnsi="Cambria"/>
          <w:color w:val="000000"/>
          <w:sz w:val="24"/>
          <w:u w:val="none"/>
        </w:rPr>
        <w:t>(geraadpleegd op 18 september 2014)</w:t>
      </w:r>
    </w:p>
    <w:p w:rsidR="00F86DBB" w:rsidRDefault="00453C43" w:rsidP="00AB3A42">
      <w:pPr>
        <w:pStyle w:val="Lijstalinea"/>
        <w:numPr>
          <w:ilvl w:val="0"/>
          <w:numId w:val="17"/>
        </w:numPr>
        <w:spacing w:after="0"/>
      </w:pPr>
      <w:r>
        <w:t>Ziekenhuis</w:t>
      </w:r>
      <w:r w:rsidR="00F86DBB" w:rsidRPr="005865B6">
        <w:t xml:space="preserve">. Jaarverslag </w:t>
      </w:r>
      <w:r>
        <w:t>Ziekenhuis</w:t>
      </w:r>
      <w:r w:rsidR="00F86DBB" w:rsidRPr="005865B6">
        <w:t xml:space="preserve"> 2013.</w:t>
      </w:r>
      <w:r w:rsidR="00F86DBB">
        <w:t xml:space="preserve"> Purmerend: </w:t>
      </w:r>
      <w:r>
        <w:t>Ziekenhuis</w:t>
      </w:r>
      <w:r w:rsidR="00F86DBB">
        <w:t>; 2014.</w:t>
      </w:r>
    </w:p>
    <w:p w:rsidR="00F86DBB" w:rsidRDefault="00F86DBB" w:rsidP="00AB3A42">
      <w:pPr>
        <w:pStyle w:val="Lijstalinea"/>
        <w:numPr>
          <w:ilvl w:val="0"/>
          <w:numId w:val="17"/>
        </w:numPr>
        <w:spacing w:after="0"/>
      </w:pPr>
      <w:r w:rsidRPr="005865B6">
        <w:t>Veiligheidsmanagementprogramma (VMS). Praktijkgids kwetsbare ouderen. Utrecht: VMS</w:t>
      </w:r>
      <w:r>
        <w:t>; 2009.</w:t>
      </w:r>
    </w:p>
    <w:p w:rsidR="00F86DBB" w:rsidRPr="00BF65AC" w:rsidRDefault="00F86DBB" w:rsidP="00AB3A42">
      <w:pPr>
        <w:pStyle w:val="Lijstalinea"/>
        <w:numPr>
          <w:ilvl w:val="0"/>
          <w:numId w:val="17"/>
        </w:numPr>
        <w:spacing w:after="0"/>
        <w:rPr>
          <w:lang w:val="en-US"/>
        </w:rPr>
      </w:pPr>
      <w:r w:rsidRPr="004806E7">
        <w:rPr>
          <w:shd w:val="clear" w:color="auto" w:fill="FFFFFF"/>
          <w:lang w:val="en-GB"/>
        </w:rPr>
        <w:t xml:space="preserve">Salvi F, Morichi V, Grilli A, Lancioni L, Spazzafumo L, Polonara S, Abbatecola AM, De Tommaso G, Dessi-Fulgheri P, Lattanzio F. </w:t>
      </w:r>
      <w:r w:rsidRPr="004806E7">
        <w:rPr>
          <w:lang w:val="en-GB"/>
        </w:rPr>
        <w:t xml:space="preserve">Screening for frailty in elderly emergency department patiënts by using the Identification of Seniors At Risk (ISAR). </w:t>
      </w:r>
      <w:r w:rsidRPr="00C40CB5">
        <w:rPr>
          <w:lang w:val="en-GB"/>
        </w:rPr>
        <w:t xml:space="preserve">The </w:t>
      </w:r>
      <w:r w:rsidRPr="00BF65AC">
        <w:rPr>
          <w:rFonts w:cs="Arial"/>
          <w:color w:val="000000"/>
          <w:shd w:val="clear" w:color="auto" w:fill="FFFFFF"/>
          <w:lang w:val="en-US"/>
        </w:rPr>
        <w:t>Journal of Nutrition, Health and Aging 2012 Apr;16(4):313-8.</w:t>
      </w:r>
    </w:p>
    <w:p w:rsidR="00F86DBB" w:rsidRDefault="00F86DBB" w:rsidP="00AB3A42">
      <w:pPr>
        <w:pStyle w:val="Lijstalinea"/>
        <w:numPr>
          <w:ilvl w:val="0"/>
          <w:numId w:val="17"/>
        </w:numPr>
        <w:spacing w:after="0"/>
      </w:pPr>
      <w:r>
        <w:t xml:space="preserve">Encyclo.nl. Nederlandse encyclopedie; 2014. URL: </w:t>
      </w:r>
      <w:hyperlink r:id="rId12" w:history="1">
        <w:r w:rsidRPr="00C32FA4">
          <w:rPr>
            <w:rStyle w:val="Hyperlink"/>
          </w:rPr>
          <w:t>http://www.encyclo.nl/begrip/</w:t>
        </w:r>
      </w:hyperlink>
      <w:r>
        <w:t xml:space="preserve"> (geraadpleegd op 4 december  2014).</w:t>
      </w:r>
    </w:p>
    <w:p w:rsidR="00F86DBB" w:rsidRPr="00954939" w:rsidRDefault="00F86DBB" w:rsidP="008F60FE">
      <w:pPr>
        <w:pStyle w:val="Geenafstand"/>
        <w:numPr>
          <w:ilvl w:val="0"/>
          <w:numId w:val="17"/>
        </w:numPr>
        <w:rPr>
          <w:rFonts w:ascii="Cambria" w:hAnsi="Cambria"/>
          <w:sz w:val="24"/>
          <w:szCs w:val="24"/>
        </w:rPr>
      </w:pPr>
      <w:r w:rsidRPr="00954939">
        <w:rPr>
          <w:rFonts w:ascii="Cambria" w:hAnsi="Cambria"/>
          <w:sz w:val="24"/>
          <w:szCs w:val="24"/>
        </w:rPr>
        <w:t xml:space="preserve">Grol R, Wensing M. Implementatie. Effectieve verbetering van de patiëntenzorg. Amsterdam: Reed Business; 2011. </w:t>
      </w:r>
    </w:p>
    <w:p w:rsidR="00F86DBB" w:rsidRDefault="00F86DBB" w:rsidP="00066848">
      <w:pPr>
        <w:pStyle w:val="Geenafstand"/>
        <w:numPr>
          <w:ilvl w:val="0"/>
          <w:numId w:val="17"/>
        </w:numPr>
        <w:rPr>
          <w:rFonts w:ascii="Cambria" w:hAnsi="Cambria"/>
          <w:sz w:val="24"/>
          <w:szCs w:val="24"/>
        </w:rPr>
      </w:pPr>
      <w:r>
        <w:rPr>
          <w:rFonts w:ascii="Cambria" w:hAnsi="Cambria"/>
          <w:sz w:val="24"/>
          <w:szCs w:val="24"/>
        </w:rPr>
        <w:t xml:space="preserve">De Bekker JMA, Eliens AM, de Haan JH, Schouten LMT, Wigboldus ME. Kwaliteitszorg en patiëntveiligheid. Dwingeloo: Kavanah; 2010. </w:t>
      </w:r>
    </w:p>
    <w:p w:rsidR="00F86DBB" w:rsidRDefault="00F86DBB" w:rsidP="008F60FE">
      <w:pPr>
        <w:pStyle w:val="Lijstalinea"/>
        <w:numPr>
          <w:ilvl w:val="0"/>
          <w:numId w:val="17"/>
        </w:numPr>
      </w:pPr>
      <w:r w:rsidRPr="005865B6">
        <w:t>Burgers JS,  Assendelft WJJ, Everdingen van JJE Evidence-based richtlijnen In: Offringa M, Assendelft WJJ, Scholten RJPM Inleiding in evidence-based medicine k</w:t>
      </w:r>
      <w:r w:rsidRPr="00C533E7">
        <w:rPr>
          <w:color w:val="000000"/>
        </w:rPr>
        <w:t xml:space="preserve">linisch handelen gebaseerd op bewijsmateriaal. </w:t>
      </w:r>
      <w:r w:rsidRPr="005865B6">
        <w:t>Derde herziene druk. Houten: Bohn Stafleu van Loghem; 2008 p. 198.</w:t>
      </w:r>
    </w:p>
    <w:p w:rsidR="00F86DBB" w:rsidRDefault="00F86DBB" w:rsidP="00C533E7">
      <w:pPr>
        <w:pStyle w:val="Lijstalinea"/>
        <w:numPr>
          <w:ilvl w:val="0"/>
          <w:numId w:val="17"/>
        </w:numPr>
      </w:pPr>
      <w:r>
        <w:t xml:space="preserve">Stapper C. Mintsberg Organisatiestructuren. Mintzberg Organisatiestructuren; 2012.  URL: </w:t>
      </w:r>
      <w:hyperlink r:id="rId13" w:history="1">
        <w:r w:rsidRPr="0056501E">
          <w:rPr>
            <w:rStyle w:val="Hyperlink"/>
          </w:rPr>
          <w:t>http://www.expand.nl/hr-weblog/mintzberg-organisatiestructuren---modellen</w:t>
        </w:r>
      </w:hyperlink>
      <w:r>
        <w:rPr>
          <w:rStyle w:val="Hyperlink"/>
        </w:rPr>
        <w:t>.</w:t>
      </w:r>
      <w:r>
        <w:t xml:space="preserve"> (geraadpleegd op 24 november 2014).</w:t>
      </w:r>
    </w:p>
    <w:p w:rsidR="00F86DBB" w:rsidRDefault="00F86DBB" w:rsidP="00C533E7">
      <w:pPr>
        <w:pStyle w:val="Lijstalinea"/>
        <w:numPr>
          <w:ilvl w:val="0"/>
          <w:numId w:val="17"/>
        </w:numPr>
      </w:pPr>
      <w:r w:rsidRPr="00D659A0">
        <w:rPr>
          <w:lang w:val="en-GB"/>
        </w:rPr>
        <w:t xml:space="preserve">The </w:t>
      </w:r>
      <w:r>
        <w:rPr>
          <w:lang w:val="en-GB"/>
        </w:rPr>
        <w:t xml:space="preserve">art of the management. </w:t>
      </w:r>
      <w:r w:rsidRPr="00D659A0">
        <w:t xml:space="preserve">Situationeel leiderschap; 2010. </w:t>
      </w:r>
      <w:r>
        <w:t xml:space="preserve">URL: </w:t>
      </w:r>
      <w:hyperlink r:id="rId14" w:history="1">
        <w:r w:rsidRPr="0094504E">
          <w:rPr>
            <w:rStyle w:val="Hyperlink"/>
          </w:rPr>
          <w:t>http://123management.nl/0/030_cultuur/a300_cultuur_11_situationeel_leiderschap.html</w:t>
        </w:r>
      </w:hyperlink>
      <w:r>
        <w:t xml:space="preserve"> (geraadpleegd op 20 april 2014).</w:t>
      </w:r>
    </w:p>
    <w:p w:rsidR="00F86DBB" w:rsidRDefault="00F86DBB" w:rsidP="00C533E7">
      <w:pPr>
        <w:pStyle w:val="Lijstalinea"/>
        <w:numPr>
          <w:ilvl w:val="0"/>
          <w:numId w:val="17"/>
        </w:numPr>
      </w:pPr>
      <w:r>
        <w:rPr>
          <w:lang w:val="en-GB"/>
        </w:rPr>
        <w:t>Parker SG</w:t>
      </w:r>
      <w:r w:rsidRPr="000D22BC">
        <w:rPr>
          <w:lang w:val="en-GB"/>
        </w:rPr>
        <w:t xml:space="preserve">, Peet SM, McPherson A, Cannaby AM, Abrams K, Baker R, Wilson A, Lindesay J, Parker G, Jones DR. A systematic review of discharge arrangements for older people. Health Technol Assess. </w:t>
      </w:r>
      <w:r w:rsidRPr="00686CF5">
        <w:t>2002;6(4):1-183</w:t>
      </w:r>
      <w:r>
        <w:t>.</w:t>
      </w:r>
    </w:p>
    <w:p w:rsidR="00F86DBB" w:rsidRPr="002331CB" w:rsidRDefault="00F86DBB" w:rsidP="00C533E7">
      <w:pPr>
        <w:pStyle w:val="Lijstalinea"/>
        <w:numPr>
          <w:ilvl w:val="0"/>
          <w:numId w:val="17"/>
        </w:numPr>
      </w:pPr>
      <w:r w:rsidRPr="00BB191E">
        <w:rPr>
          <w:lang w:val="en-GB"/>
        </w:rPr>
        <w:t xml:space="preserve">PassionedGroup. PDCA-Cirkel; (n.d.). </w:t>
      </w:r>
      <w:r w:rsidRPr="002331CB">
        <w:t xml:space="preserve">URL: </w:t>
      </w:r>
      <w:hyperlink r:id="rId15" w:history="1">
        <w:r w:rsidRPr="002331CB">
          <w:rPr>
            <w:rStyle w:val="Hyperlink"/>
          </w:rPr>
          <w:t>http://www.pdcacyclus.nl/pdca-cirkel/</w:t>
        </w:r>
      </w:hyperlink>
      <w:r w:rsidRPr="002331CB">
        <w:t xml:space="preserve"> (geraadpleegd </w:t>
      </w:r>
      <w:r>
        <w:t>op 5 december</w:t>
      </w:r>
      <w:r w:rsidRPr="002331CB">
        <w:t>)</w:t>
      </w:r>
      <w:r>
        <w:t>.</w:t>
      </w:r>
    </w:p>
    <w:p w:rsidR="00F86DBB" w:rsidRPr="002331CB" w:rsidRDefault="00F86DBB" w:rsidP="00263051">
      <w:pPr>
        <w:pStyle w:val="Lijstalinea"/>
        <w:ind w:left="360"/>
      </w:pPr>
    </w:p>
    <w:p w:rsidR="00F86DBB" w:rsidRPr="002331CB" w:rsidRDefault="00F86DBB" w:rsidP="00066848"/>
    <w:p w:rsidR="00F86DBB" w:rsidRDefault="00F86DBB" w:rsidP="00B1710B"/>
    <w:p w:rsidR="00F86DBB" w:rsidRDefault="00F86DBB" w:rsidP="00B1710B"/>
    <w:p w:rsidR="00F86DBB" w:rsidRDefault="00F86DBB" w:rsidP="00B1710B"/>
    <w:p w:rsidR="00F86DBB" w:rsidRDefault="00F86DBB" w:rsidP="00B1710B"/>
    <w:p w:rsidR="00F86DBB" w:rsidRDefault="00F86DBB" w:rsidP="00B1710B"/>
    <w:p w:rsidR="00F86DBB" w:rsidRPr="002331CB" w:rsidRDefault="00F86DBB" w:rsidP="00B1710B"/>
    <w:p w:rsidR="00F86DBB" w:rsidRDefault="00F86DBB" w:rsidP="00B1710B">
      <w:pPr>
        <w:pStyle w:val="Kop1"/>
      </w:pPr>
      <w:bookmarkStart w:id="39" w:name="_Toc427333933"/>
      <w:r>
        <w:lastRenderedPageBreak/>
        <w:t>8. Bijlagen</w:t>
      </w:r>
      <w:bookmarkEnd w:id="39"/>
      <w:r>
        <w:t xml:space="preserve"> </w:t>
      </w:r>
    </w:p>
    <w:p w:rsidR="00F86DBB" w:rsidRDefault="00F86DBB" w:rsidP="009238B4">
      <w:pPr>
        <w:pStyle w:val="Lijstalinea"/>
        <w:numPr>
          <w:ilvl w:val="0"/>
          <w:numId w:val="21"/>
        </w:numPr>
        <w:spacing w:after="0"/>
      </w:pPr>
      <w:r>
        <w:t>Poster klinische les</w:t>
      </w:r>
    </w:p>
    <w:p w:rsidR="00F86DBB" w:rsidRDefault="00F86DBB" w:rsidP="006D7161">
      <w:pPr>
        <w:pStyle w:val="Lijstalinea"/>
        <w:numPr>
          <w:ilvl w:val="0"/>
          <w:numId w:val="21"/>
        </w:numPr>
        <w:spacing w:after="0"/>
      </w:pPr>
      <w:r>
        <w:t>Stappenplan grol wensing</w:t>
      </w:r>
    </w:p>
    <w:p w:rsidR="00F86DBB" w:rsidRDefault="00F86DBB" w:rsidP="006D7161">
      <w:pPr>
        <w:pStyle w:val="Lijstalinea"/>
        <w:numPr>
          <w:ilvl w:val="0"/>
          <w:numId w:val="21"/>
        </w:numPr>
        <w:spacing w:after="0"/>
      </w:pPr>
      <w:r>
        <w:t xml:space="preserve">Mail zorgverzekeraar waar </w:t>
      </w:r>
      <w:r w:rsidR="00B76341">
        <w:t>ziekenhuis</w:t>
      </w:r>
      <w:r>
        <w:t xml:space="preserve"> mee samenwerkt</w:t>
      </w:r>
    </w:p>
    <w:p w:rsidR="00F86DBB" w:rsidRPr="005B7633" w:rsidRDefault="00F86DBB" w:rsidP="001529AA">
      <w:pPr>
        <w:pStyle w:val="Lijstalinea"/>
        <w:numPr>
          <w:ilvl w:val="0"/>
          <w:numId w:val="21"/>
        </w:numPr>
        <w:spacing w:after="0"/>
      </w:pPr>
      <w:r w:rsidRPr="005B7633">
        <w:rPr>
          <w:shd w:val="clear" w:color="auto" w:fill="FFFFFF"/>
        </w:rPr>
        <w:t>Pr</w:t>
      </w:r>
      <w:r>
        <w:rPr>
          <w:shd w:val="clear" w:color="auto" w:fill="FFFFFF"/>
        </w:rPr>
        <w:t>otocol nabellen Medisch Centrum Haaglanden, Locatie Westeinde, D</w:t>
      </w:r>
      <w:r w:rsidRPr="005B7633">
        <w:rPr>
          <w:shd w:val="clear" w:color="auto" w:fill="FFFFFF"/>
        </w:rPr>
        <w:t>en Haag</w:t>
      </w:r>
    </w:p>
    <w:p w:rsidR="00F86DBB" w:rsidRDefault="00F86DBB" w:rsidP="00E135C9"/>
    <w:p w:rsidR="00F86DBB" w:rsidRPr="005865B6" w:rsidRDefault="00F86DBB" w:rsidP="00554AC9">
      <w:pPr>
        <w:spacing w:after="0"/>
        <w:rPr>
          <w:bCs/>
          <w:sz w:val="22"/>
          <w:szCs w:val="22"/>
          <w:highlight w:val="yellow"/>
        </w:rPr>
      </w:pPr>
    </w:p>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3C7B19">
      <w:pPr>
        <w:pStyle w:val="Kop2"/>
      </w:pPr>
      <w:bookmarkStart w:id="40" w:name="_Toc427333934"/>
      <w:r>
        <w:lastRenderedPageBreak/>
        <w:t>Bijlage 1: poster klinische les</w:t>
      </w:r>
      <w:bookmarkEnd w:id="40"/>
    </w:p>
    <w:p w:rsidR="00F86DBB" w:rsidRPr="005C4750" w:rsidRDefault="00F86DBB" w:rsidP="009238B4">
      <w:pPr>
        <w:rPr>
          <w:sz w:val="48"/>
          <w:szCs w:val="48"/>
        </w:rPr>
      </w:pPr>
      <w:r w:rsidRPr="009238B4">
        <w:rPr>
          <w:b/>
          <w:bCs/>
          <w:sz w:val="144"/>
          <w:szCs w:val="144"/>
        </w:rPr>
        <w:t>Klinische Les</w:t>
      </w:r>
    </w:p>
    <w:p w:rsidR="00F86DBB" w:rsidRPr="00EB0157" w:rsidRDefault="00F86DBB" w:rsidP="009238B4">
      <w:pPr>
        <w:rPr>
          <w:sz w:val="48"/>
          <w:szCs w:val="48"/>
        </w:rPr>
      </w:pPr>
      <w:r w:rsidRPr="00EB0157">
        <w:rPr>
          <w:sz w:val="48"/>
          <w:szCs w:val="48"/>
        </w:rPr>
        <w:t>Datum</w:t>
      </w:r>
      <w:r>
        <w:rPr>
          <w:sz w:val="48"/>
          <w:szCs w:val="48"/>
        </w:rPr>
        <w:tab/>
        <w:t xml:space="preserve"> </w:t>
      </w:r>
      <w:r w:rsidRPr="00EB0157">
        <w:rPr>
          <w:sz w:val="48"/>
          <w:szCs w:val="48"/>
        </w:rPr>
        <w:t xml:space="preserve">: </w:t>
      </w:r>
      <w:r>
        <w:rPr>
          <w:sz w:val="48"/>
          <w:szCs w:val="48"/>
        </w:rPr>
        <w:t>9 januari 2015</w:t>
      </w:r>
    </w:p>
    <w:p w:rsidR="00F86DBB" w:rsidRDefault="00F86DBB" w:rsidP="009238B4">
      <w:pPr>
        <w:rPr>
          <w:sz w:val="48"/>
          <w:szCs w:val="48"/>
        </w:rPr>
      </w:pPr>
      <w:r w:rsidRPr="002276FE">
        <w:rPr>
          <w:sz w:val="48"/>
          <w:szCs w:val="48"/>
        </w:rPr>
        <w:t>Plaats</w:t>
      </w:r>
      <w:r>
        <w:rPr>
          <w:sz w:val="48"/>
          <w:szCs w:val="48"/>
        </w:rPr>
        <w:tab/>
      </w:r>
      <w:r w:rsidRPr="002276FE">
        <w:rPr>
          <w:sz w:val="48"/>
          <w:szCs w:val="48"/>
        </w:rPr>
        <w:t xml:space="preserve"> : </w:t>
      </w:r>
      <w:r>
        <w:rPr>
          <w:sz w:val="48"/>
          <w:szCs w:val="48"/>
        </w:rPr>
        <w:t>MFR ruimte SEH</w:t>
      </w:r>
    </w:p>
    <w:p w:rsidR="00F86DBB" w:rsidRPr="002276FE" w:rsidRDefault="00F86DBB" w:rsidP="009238B4">
      <w:pPr>
        <w:rPr>
          <w:sz w:val="48"/>
          <w:szCs w:val="48"/>
        </w:rPr>
      </w:pPr>
      <w:r w:rsidRPr="002276FE">
        <w:rPr>
          <w:sz w:val="48"/>
          <w:szCs w:val="48"/>
        </w:rPr>
        <w:t>Tijd</w:t>
      </w:r>
      <w:r>
        <w:rPr>
          <w:sz w:val="48"/>
          <w:szCs w:val="48"/>
        </w:rPr>
        <w:tab/>
        <w:t xml:space="preserve"> </w:t>
      </w:r>
      <w:r w:rsidRPr="002276FE">
        <w:rPr>
          <w:sz w:val="48"/>
          <w:szCs w:val="48"/>
        </w:rPr>
        <w:t>:</w:t>
      </w:r>
      <w:r>
        <w:rPr>
          <w:sz w:val="48"/>
          <w:szCs w:val="48"/>
        </w:rPr>
        <w:t xml:space="preserve"> </w:t>
      </w:r>
      <w:r w:rsidRPr="002276FE">
        <w:rPr>
          <w:sz w:val="48"/>
          <w:szCs w:val="48"/>
        </w:rPr>
        <w:t>15:</w:t>
      </w:r>
      <w:r>
        <w:rPr>
          <w:sz w:val="48"/>
          <w:szCs w:val="48"/>
        </w:rPr>
        <w:t>30</w:t>
      </w:r>
      <w:r w:rsidRPr="002276FE">
        <w:rPr>
          <w:sz w:val="48"/>
          <w:szCs w:val="48"/>
        </w:rPr>
        <w:t xml:space="preserve"> tot 16:00</w:t>
      </w:r>
    </w:p>
    <w:p w:rsidR="00F86DBB" w:rsidRDefault="00F86DBB" w:rsidP="009238B4">
      <w:pPr>
        <w:rPr>
          <w:sz w:val="48"/>
          <w:szCs w:val="48"/>
        </w:rPr>
      </w:pPr>
    </w:p>
    <w:p w:rsidR="00F86DBB" w:rsidRDefault="00F86DBB" w:rsidP="009238B4">
      <w:pPr>
        <w:rPr>
          <w:sz w:val="48"/>
          <w:szCs w:val="48"/>
        </w:rPr>
      </w:pPr>
      <w:r w:rsidRPr="002276FE">
        <w:rPr>
          <w:sz w:val="48"/>
          <w:szCs w:val="48"/>
        </w:rPr>
        <w:t>Onderwerp:</w:t>
      </w:r>
    </w:p>
    <w:p w:rsidR="00F86DBB" w:rsidRDefault="00F86DBB" w:rsidP="009238B4">
      <w:r>
        <w:rPr>
          <w:sz w:val="52"/>
          <w:szCs w:val="52"/>
        </w:rPr>
        <w:t xml:space="preserve">Ontslagproces bij </w:t>
      </w:r>
      <w:r w:rsidRPr="00632166">
        <w:rPr>
          <w:sz w:val="52"/>
          <w:szCs w:val="52"/>
        </w:rPr>
        <w:t>oudere</w:t>
      </w:r>
      <w:r>
        <w:rPr>
          <w:sz w:val="52"/>
          <w:szCs w:val="52"/>
        </w:rPr>
        <w:t>n</w:t>
      </w:r>
      <w:r w:rsidRPr="00632166">
        <w:rPr>
          <w:sz w:val="52"/>
          <w:szCs w:val="52"/>
        </w:rPr>
        <w:t xml:space="preserve"> op de SEH</w:t>
      </w:r>
    </w:p>
    <w:p w:rsidR="00F86DBB" w:rsidRDefault="00F86DBB" w:rsidP="009238B4">
      <w:pPr>
        <w:rPr>
          <w:sz w:val="52"/>
          <w:szCs w:val="52"/>
        </w:rPr>
      </w:pPr>
    </w:p>
    <w:p w:rsidR="00F86DBB" w:rsidRDefault="00F86DBB" w:rsidP="009238B4">
      <w:pPr>
        <w:rPr>
          <w:sz w:val="52"/>
          <w:szCs w:val="52"/>
        </w:rPr>
      </w:pPr>
      <w:r w:rsidRPr="002276FE">
        <w:rPr>
          <w:sz w:val="52"/>
          <w:szCs w:val="52"/>
        </w:rPr>
        <w:t>D</w:t>
      </w:r>
      <w:r>
        <w:rPr>
          <w:sz w:val="52"/>
          <w:szCs w:val="52"/>
        </w:rPr>
        <w:t xml:space="preserve">oor: </w:t>
      </w:r>
      <w:r w:rsidRPr="002276FE">
        <w:rPr>
          <w:sz w:val="52"/>
          <w:szCs w:val="52"/>
        </w:rPr>
        <w:t xml:space="preserve"> </w:t>
      </w:r>
      <w:r>
        <w:rPr>
          <w:sz w:val="52"/>
          <w:szCs w:val="52"/>
        </w:rPr>
        <w:t>Danny v Zuylen</w:t>
      </w:r>
    </w:p>
    <w:p w:rsidR="00F86DBB" w:rsidRDefault="00F86DBB" w:rsidP="009238B4">
      <w:r>
        <w:rPr>
          <w:sz w:val="52"/>
          <w:szCs w:val="52"/>
        </w:rPr>
        <w:tab/>
      </w:r>
      <w:r>
        <w:rPr>
          <w:sz w:val="52"/>
          <w:szCs w:val="52"/>
        </w:rPr>
        <w:tab/>
        <w:t>Charlotte Jonkers</w:t>
      </w:r>
    </w:p>
    <w:p w:rsidR="00F86DBB" w:rsidRDefault="00F86DBB" w:rsidP="009238B4"/>
    <w:p w:rsidR="00F86DBB" w:rsidRDefault="00F86DBB" w:rsidP="009238B4"/>
    <w:p w:rsidR="00F86DBB" w:rsidRDefault="00D8020B" w:rsidP="001529AA">
      <w:pPr>
        <w:rPr>
          <w:sz w:val="36"/>
          <w:szCs w:val="36"/>
        </w:rPr>
      </w:pPr>
      <w:r>
        <w:rPr>
          <w:noProof/>
          <w:lang w:eastAsia="nl-NL"/>
        </w:rPr>
        <w:drawing>
          <wp:inline distT="0" distB="0" distL="0" distR="0" wp14:anchorId="18F4B09B" wp14:editId="7E27F0F6">
            <wp:extent cx="1704975" cy="1428750"/>
            <wp:effectExtent l="0" t="0" r="9525" b="0"/>
            <wp:docPr id="5" name="Picture 9" descr="MC9002125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21258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4975" cy="1428750"/>
                    </a:xfrm>
                    <a:prstGeom prst="rect">
                      <a:avLst/>
                    </a:prstGeom>
                    <a:noFill/>
                    <a:ln>
                      <a:noFill/>
                    </a:ln>
                  </pic:spPr>
                </pic:pic>
              </a:graphicData>
            </a:graphic>
          </wp:inline>
        </w:drawing>
      </w:r>
      <w:r w:rsidR="00F86DBB" w:rsidRPr="001D31D3">
        <w:rPr>
          <w:sz w:val="36"/>
          <w:szCs w:val="36"/>
        </w:rPr>
        <w:t>werkgroep klinische lessen Acute Zorg</w:t>
      </w:r>
    </w:p>
    <w:p w:rsidR="00F86DBB" w:rsidRDefault="00F86DBB" w:rsidP="001529AA">
      <w:pPr>
        <w:rPr>
          <w:sz w:val="36"/>
          <w:szCs w:val="36"/>
        </w:rPr>
      </w:pPr>
    </w:p>
    <w:p w:rsidR="00F86DBB" w:rsidRDefault="00F86DBB" w:rsidP="001529AA">
      <w:pPr>
        <w:rPr>
          <w:sz w:val="36"/>
          <w:szCs w:val="36"/>
        </w:rPr>
      </w:pPr>
    </w:p>
    <w:p w:rsidR="00F86DBB" w:rsidRPr="001529AA" w:rsidRDefault="00F86DBB" w:rsidP="001529AA">
      <w:pPr>
        <w:pStyle w:val="Kop2"/>
      </w:pPr>
      <w:bookmarkStart w:id="41" w:name="_Toc427333935"/>
      <w:r>
        <w:lastRenderedPageBreak/>
        <w:t>Bijlage 2: Stappenplan grol wensing</w:t>
      </w:r>
      <w:bookmarkEnd w:id="41"/>
    </w:p>
    <w:p w:rsidR="00F86DBB" w:rsidRDefault="00F86DBB" w:rsidP="001529AA"/>
    <w:p w:rsidR="00F86DBB" w:rsidRDefault="00F86DBB" w:rsidP="001529AA"/>
    <w:p w:rsidR="00F86DBB" w:rsidRDefault="00F86DBB" w:rsidP="001529AA"/>
    <w:p w:rsidR="00F86DBB" w:rsidRDefault="00F86DBB" w:rsidP="009238B4">
      <w:pPr>
        <w:rPr>
          <w:sz w:val="36"/>
          <w:szCs w:val="36"/>
        </w:rPr>
      </w:pPr>
    </w:p>
    <w:p w:rsidR="00F86DBB" w:rsidRPr="001D31D3" w:rsidRDefault="00F86DBB" w:rsidP="009238B4">
      <w:pPr>
        <w:rPr>
          <w:sz w:val="36"/>
          <w:szCs w:val="36"/>
        </w:rPr>
      </w:pPr>
    </w:p>
    <w:p w:rsidR="00F86DBB" w:rsidRDefault="00F86DBB" w:rsidP="00E135C9"/>
    <w:p w:rsidR="00F86DBB" w:rsidRDefault="00F86DBB" w:rsidP="00E135C9"/>
    <w:p w:rsidR="00F86DBB" w:rsidRDefault="00F86DBB" w:rsidP="00E135C9"/>
    <w:p w:rsidR="00F86DBB" w:rsidRDefault="00F86DBB" w:rsidP="00E135C9"/>
    <w:p w:rsidR="00F86DBB" w:rsidRDefault="00D8020B" w:rsidP="00E135C9">
      <w:r>
        <w:rPr>
          <w:noProof/>
          <w:lang w:eastAsia="nl-NL"/>
        </w:rPr>
        <w:lastRenderedPageBreak/>
        <w:drawing>
          <wp:anchor distT="0" distB="0" distL="114300" distR="114300" simplePos="0" relativeHeight="251657216" behindDoc="1" locked="0" layoutInCell="1" allowOverlap="1" wp14:anchorId="5D541895" wp14:editId="7E3FF8D9">
            <wp:simplePos x="0" y="0"/>
            <wp:positionH relativeFrom="column">
              <wp:posOffset>662305</wp:posOffset>
            </wp:positionH>
            <wp:positionV relativeFrom="paragraph">
              <wp:posOffset>40640</wp:posOffset>
            </wp:positionV>
            <wp:extent cx="5915025" cy="7419975"/>
            <wp:effectExtent l="0" t="0" r="9525" b="9525"/>
            <wp:wrapTight wrapText="bothSides">
              <wp:wrapPolygon edited="0">
                <wp:start x="0" y="0"/>
                <wp:lineTo x="0" y="21572"/>
                <wp:lineTo x="21565" y="21572"/>
                <wp:lineTo x="21565" y="0"/>
                <wp:lineTo x="0" y="0"/>
              </wp:wrapPolygon>
            </wp:wrapTight>
            <wp:docPr id="13" name="Afbeelding 9" descr="http://s.s-bol.com/imgbase0/imagebase/large/FC/8/3/7/0/9200000005250738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s.s-bol.com/imgbase0/imagebase/large/FC/8/3/7/0/9200000005250738_18.jpg"/>
                    <pic:cNvPicPr>
                      <a:picLocks noChangeAspect="1" noChangeArrowheads="1"/>
                    </pic:cNvPicPr>
                  </pic:nvPicPr>
                  <pic:blipFill>
                    <a:blip r:embed="rId17">
                      <a:extLst>
                        <a:ext uri="{28A0092B-C50C-407E-A947-70E740481C1C}">
                          <a14:useLocalDpi xmlns:a14="http://schemas.microsoft.com/office/drawing/2010/main" val="0"/>
                        </a:ext>
                      </a:extLst>
                    </a:blip>
                    <a:srcRect l="6364" t="23038" r="11453" b="12227"/>
                    <a:stretch>
                      <a:fillRect/>
                    </a:stretch>
                  </pic:blipFill>
                  <pic:spPr bwMode="auto">
                    <a:xfrm>
                      <a:off x="0" y="0"/>
                      <a:ext cx="5915025" cy="7419975"/>
                    </a:xfrm>
                    <a:prstGeom prst="rect">
                      <a:avLst/>
                    </a:prstGeom>
                    <a:noFill/>
                  </pic:spPr>
                </pic:pic>
              </a:graphicData>
            </a:graphic>
            <wp14:sizeRelH relativeFrom="page">
              <wp14:pctWidth>0</wp14:pctWidth>
            </wp14:sizeRelH>
            <wp14:sizeRelV relativeFrom="page">
              <wp14:pctHeight>0</wp14:pctHeight>
            </wp14:sizeRelV>
          </wp:anchor>
        </w:drawing>
      </w:r>
    </w:p>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E135C9"/>
    <w:p w:rsidR="00F86DBB" w:rsidRDefault="00F86DBB" w:rsidP="009F4234">
      <w:pPr>
        <w:rPr>
          <w:rFonts w:ascii="Lucida Sans Unicode" w:hAnsi="Lucida Sans Unicode" w:cs="Lucida Sans Unicode"/>
          <w:b/>
        </w:rPr>
      </w:pPr>
    </w:p>
    <w:p w:rsidR="00F86DBB" w:rsidRPr="009238B4" w:rsidRDefault="00F86DBB" w:rsidP="009238B4">
      <w:pPr>
        <w:rPr>
          <w:rFonts w:ascii="Lucida Sans Unicode" w:hAnsi="Lucida Sans Unicode" w:cs="Lucida Sans Unicode"/>
        </w:rPr>
      </w:pPr>
    </w:p>
    <w:p w:rsidR="00F86DBB" w:rsidRPr="009238B4" w:rsidRDefault="00F86DBB" w:rsidP="009238B4">
      <w:pPr>
        <w:rPr>
          <w:rFonts w:ascii="Lucida Sans Unicode" w:hAnsi="Lucida Sans Unicode" w:cs="Lucida Sans Unicode"/>
        </w:rPr>
      </w:pPr>
    </w:p>
    <w:p w:rsidR="00F86DBB" w:rsidRPr="009238B4" w:rsidRDefault="00F86DBB" w:rsidP="009238B4">
      <w:pPr>
        <w:rPr>
          <w:rFonts w:ascii="Lucida Sans Unicode" w:hAnsi="Lucida Sans Unicode" w:cs="Lucida Sans Unicode"/>
        </w:rPr>
      </w:pPr>
    </w:p>
    <w:p w:rsidR="00F86DBB" w:rsidRDefault="00F86DBB" w:rsidP="001529AA">
      <w:pPr>
        <w:pStyle w:val="Kop2"/>
      </w:pPr>
      <w:bookmarkStart w:id="42" w:name="_Toc427333936"/>
      <w:r>
        <w:t xml:space="preserve">Bijlage 3: Mail zorgverzekeraar waar </w:t>
      </w:r>
      <w:r w:rsidR="00B76341">
        <w:t>ziekenhuis</w:t>
      </w:r>
      <w:r>
        <w:t xml:space="preserve"> mee samenwerkt</w:t>
      </w:r>
      <w:bookmarkEnd w:id="42"/>
    </w:p>
    <w:p w:rsidR="00F86DBB" w:rsidRDefault="00F86DBB" w:rsidP="001529AA"/>
    <w:p w:rsidR="00F86DBB" w:rsidRDefault="00F86DBB" w:rsidP="009238B4">
      <w:pPr>
        <w:tabs>
          <w:tab w:val="left" w:pos="5385"/>
        </w:tabs>
      </w:pPr>
      <w:r>
        <w:rPr>
          <w:rFonts w:ascii="Lucida Sans Unicode" w:hAnsi="Lucida Sans Unicode" w:cs="Lucida Sans Unicode"/>
        </w:rPr>
        <w:lastRenderedPageBreak/>
        <w:tab/>
      </w:r>
      <w:r w:rsidR="00D8020B">
        <w:rPr>
          <w:noProof/>
          <w:lang w:eastAsia="nl-NL"/>
        </w:rPr>
        <w:drawing>
          <wp:inline distT="0" distB="0" distL="0" distR="0" wp14:anchorId="6B3F894D" wp14:editId="7F833266">
            <wp:extent cx="5705475" cy="6124575"/>
            <wp:effectExtent l="0" t="0" r="9525" b="9525"/>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5475" cy="6124575"/>
                    </a:xfrm>
                    <a:prstGeom prst="rect">
                      <a:avLst/>
                    </a:prstGeom>
                    <a:noFill/>
                    <a:ln>
                      <a:noFill/>
                    </a:ln>
                  </pic:spPr>
                </pic:pic>
              </a:graphicData>
            </a:graphic>
          </wp:inline>
        </w:drawing>
      </w:r>
    </w:p>
    <w:p w:rsidR="00F86DBB" w:rsidRDefault="00F86DBB" w:rsidP="00F87130">
      <w:pPr>
        <w:rPr>
          <w:rStyle w:val="Kop2Char"/>
        </w:rPr>
      </w:pPr>
    </w:p>
    <w:p w:rsidR="00F86DBB" w:rsidRDefault="00F86DBB" w:rsidP="00F87130">
      <w:pPr>
        <w:rPr>
          <w:rStyle w:val="Kop2Char"/>
        </w:rPr>
      </w:pPr>
    </w:p>
    <w:p w:rsidR="00F86DBB" w:rsidRDefault="00F86DBB" w:rsidP="00F87130">
      <w:pPr>
        <w:rPr>
          <w:rStyle w:val="Kop2Char"/>
        </w:rPr>
      </w:pPr>
    </w:p>
    <w:p w:rsidR="00F86DBB" w:rsidRDefault="00F86DBB" w:rsidP="00F87130">
      <w:pPr>
        <w:rPr>
          <w:rStyle w:val="Kop2Char"/>
        </w:rPr>
      </w:pPr>
    </w:p>
    <w:p w:rsidR="00F86DBB" w:rsidRDefault="00F86DBB" w:rsidP="00F87130">
      <w:pPr>
        <w:rPr>
          <w:rStyle w:val="Kop2Char"/>
        </w:rPr>
      </w:pPr>
    </w:p>
    <w:p w:rsidR="00BB191E" w:rsidRDefault="00BB191E" w:rsidP="0031398C">
      <w:pPr>
        <w:rPr>
          <w:rStyle w:val="Kop2Char"/>
        </w:rPr>
      </w:pPr>
    </w:p>
    <w:p w:rsidR="00F86DBB" w:rsidRDefault="00F86DBB" w:rsidP="0031398C">
      <w:pPr>
        <w:rPr>
          <w:sz w:val="36"/>
          <w:szCs w:val="36"/>
        </w:rPr>
      </w:pPr>
      <w:bookmarkStart w:id="43" w:name="_Toc427333937"/>
      <w:r w:rsidRPr="00F87130">
        <w:rPr>
          <w:rStyle w:val="Kop2Char"/>
        </w:rPr>
        <w:t xml:space="preserve">Bijlage </w:t>
      </w:r>
      <w:r>
        <w:rPr>
          <w:rStyle w:val="Kop2Char"/>
        </w:rPr>
        <w:t>4</w:t>
      </w:r>
      <w:r w:rsidRPr="00F87130">
        <w:rPr>
          <w:rStyle w:val="Kop2Char"/>
        </w:rPr>
        <w:t xml:space="preserve">: </w:t>
      </w:r>
      <w:r>
        <w:rPr>
          <w:rStyle w:val="Kop2Char"/>
        </w:rPr>
        <w:t>Nabelformulier format</w:t>
      </w:r>
      <w:bookmarkEnd w:id="43"/>
    </w:p>
    <w:p w:rsidR="00F86DBB" w:rsidRPr="002B772F" w:rsidRDefault="00D8020B" w:rsidP="0031398C">
      <w:r>
        <w:rPr>
          <w:noProof/>
          <w:lang w:eastAsia="nl-NL"/>
        </w:rPr>
        <w:lastRenderedPageBreak/>
        <mc:AlternateContent>
          <mc:Choice Requires="wps">
            <w:drawing>
              <wp:anchor distT="0" distB="0" distL="114300" distR="114300" simplePos="0" relativeHeight="251659264" behindDoc="0" locked="0" layoutInCell="1" allowOverlap="1" wp14:anchorId="673174C1" wp14:editId="6F58FA22">
                <wp:simplePos x="0" y="0"/>
                <wp:positionH relativeFrom="column">
                  <wp:posOffset>3190875</wp:posOffset>
                </wp:positionH>
                <wp:positionV relativeFrom="paragraph">
                  <wp:posOffset>381000</wp:posOffset>
                </wp:positionV>
                <wp:extent cx="3000375" cy="1419225"/>
                <wp:effectExtent l="13970" t="20320" r="14605" b="1778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419225"/>
                        </a:xfrm>
                        <a:prstGeom prst="rect">
                          <a:avLst/>
                        </a:prstGeom>
                        <a:solidFill>
                          <a:srgbClr val="FFFFFF"/>
                        </a:solidFill>
                        <a:ln w="25400">
                          <a:solidFill>
                            <a:srgbClr val="F79646"/>
                          </a:solidFill>
                          <a:miter lim="800000"/>
                          <a:headEnd/>
                          <a:tailEnd/>
                        </a:ln>
                      </wps:spPr>
                      <wps:txbx>
                        <w:txbxContent>
                          <w:p w:rsidR="00453C43" w:rsidRDefault="00453C43" w:rsidP="0031398C">
                            <w:pPr>
                              <w:jc w:val="center"/>
                            </w:pPr>
                            <w:r>
                              <w:t>Patiëntensticker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3174C1" id="Rectangle 13" o:spid="_x0000_s1026" style="position:absolute;margin-left:251.25pt;margin-top:30pt;width:236.2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obLwIAAE0EAAAOAAAAZHJzL2Uyb0RvYy54bWysVNuO2jAQfa/Uf7D8XnIhwBIRViu2VJW2&#10;7arbfoBxHGLVsd2xIdCv37HDstD2qWoeLI9nfHzmzEwWt4dOkb0AJ42uaDZKKRGam1rqbUW/f1u/&#10;u6HEeaZrpowWFT0KR2+Xb98seluK3LRG1QIIgmhX9rairfe2TBLHW9ExNzJWaHQ2Bjrm0YRtUgPr&#10;Eb1TSZ6m06Q3UFswXDiHp/eDky4jftMI7r80jROeqIoiNx9XiOsmrMlywcotMNtKfqLB/oFFx6TG&#10;R89Q98wzsgP5B1QnORhnGj/ipktM00guYg6YTZb+ls1Ty6yIuaA4zp5lcv8Pln/ePwKRNdYup0Sz&#10;Dmv0FVVjeqsEycZBoN66EuOe7COEFJ19MPyHI9qsWgwTdwCmbwWrkVYW4pOrC8FweJVs+k+mRni2&#10;8yZqdWigC4CoAjnEkhzPJREHTzgejtM0Hc8mlHD0ZUU2z/NJfIOVL9ctOP9BmI6ETUUB2Ud4tn9w&#10;PtBh5UtIpG+UrNdSqWjAdrNSQPYM+2MdvxO6uwxTmvQVzSdFmkboK6e7wpjNp8X0bxid9NjpSnYV&#10;vcGkECn2XhDuva7j3jOphj1yVvqkZBBvKII/bA4YGBTdmPqImoIZOhonEDetgV+U9NjNFXU/dwwE&#10;JeqjxrrMs6II7R+NYjLL0YBLz+bSwzRHqIpyD5QMxsoPQ7OzILctvpVFIbS5w2o2Mur8yuvEHHs2&#10;yn+arzAUl3aMev0LLJ8BAAD//wMAUEsDBBQABgAIAAAAIQCuBu/23wAAAAoBAAAPAAAAZHJzL2Rv&#10;d25yZXYueG1sTI/BSsQwEIbvgu8QRvDmplZad2vTZRU8iCB0VbxmmzEt20xKk23r2zue3NsM8/HP&#10;95fbxfViwjF0nhTcrhIQSI03HVkFH+/PN2sQIWoyuveECn4wwLa6vCh1YfxMNU77aAWHUCi0gjbG&#10;oZAyNC06HVZ+QOLbtx+djryOVppRzxzuepkmSS6d7og/tHrApxab4/7kFMxd/fWCk8+H3dtytJ+m&#10;3rzaR6Wur5bdA4iIS/yH4U+f1aFip4M/kQmiV5AlacaogjzhTgxs7jMeDgrS9V0GsirleYXqFwAA&#10;//8DAFBLAQItABQABgAIAAAAIQC2gziS/gAAAOEBAAATAAAAAAAAAAAAAAAAAAAAAABbQ29udGVu&#10;dF9UeXBlc10ueG1sUEsBAi0AFAAGAAgAAAAhADj9If/WAAAAlAEAAAsAAAAAAAAAAAAAAAAALwEA&#10;AF9yZWxzLy5yZWxzUEsBAi0AFAAGAAgAAAAhACGy6hsvAgAATQQAAA4AAAAAAAAAAAAAAAAALgIA&#10;AGRycy9lMm9Eb2MueG1sUEsBAi0AFAAGAAgAAAAhAK4G7/bfAAAACgEAAA8AAAAAAAAAAAAAAAAA&#10;iQQAAGRycy9kb3ducmV2LnhtbFBLBQYAAAAABAAEAPMAAACVBQAAAAA=&#10;" strokecolor="#f79646" strokeweight="2pt">
                <v:textbox>
                  <w:txbxContent>
                    <w:p w:rsidR="00453C43" w:rsidRDefault="00453C43" w:rsidP="0031398C">
                      <w:pPr>
                        <w:jc w:val="center"/>
                      </w:pPr>
                      <w:r>
                        <w:t>Patiëntensticker</w:t>
                      </w:r>
                    </w:p>
                  </w:txbxContent>
                </v:textbox>
              </v:rect>
            </w:pict>
          </mc:Fallback>
        </mc:AlternateContent>
      </w:r>
      <w:r w:rsidR="00F86DBB" w:rsidRPr="002B772F">
        <w:t>NABELFORULIER OUDEREN</w:t>
      </w:r>
    </w:p>
    <w:p w:rsidR="00F86DBB" w:rsidRPr="002B772F" w:rsidRDefault="00F86DBB" w:rsidP="0031398C">
      <w:r w:rsidRPr="002B772F">
        <w:t>SPOEDEISENDE HULP</w:t>
      </w:r>
    </w:p>
    <w:p w:rsidR="00F86DBB" w:rsidRPr="002B772F" w:rsidRDefault="00B76341" w:rsidP="0031398C">
      <w:r>
        <w:t>REGIONAAL</w:t>
      </w:r>
      <w:r w:rsidR="00F86DBB" w:rsidRPr="002B772F">
        <w:t xml:space="preserve"> ZIEKENHUIS</w:t>
      </w:r>
    </w:p>
    <w:p w:rsidR="00F86DBB" w:rsidRPr="002B772F" w:rsidRDefault="00F86DBB" w:rsidP="0031398C"/>
    <w:p w:rsidR="00F86DBB" w:rsidRPr="002B772F" w:rsidRDefault="00F86DBB" w:rsidP="0031398C"/>
    <w:p w:rsidR="00F86DBB" w:rsidRPr="002B772F" w:rsidRDefault="00F86DBB" w:rsidP="0031398C"/>
    <w:p w:rsidR="00F86DBB" w:rsidRPr="002B772F" w:rsidRDefault="00F86DBB" w:rsidP="0031398C"/>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686"/>
        <w:gridCol w:w="5386"/>
      </w:tblGrid>
      <w:tr w:rsidR="00F86DBB" w:rsidRPr="005F1E7F" w:rsidTr="00CF0E1C">
        <w:tc>
          <w:tcPr>
            <w:tcW w:w="2268" w:type="dxa"/>
          </w:tcPr>
          <w:p w:rsidR="00F86DBB" w:rsidRPr="00CF0E1C" w:rsidRDefault="00F86DBB" w:rsidP="00CF0E1C">
            <w:pPr>
              <w:spacing w:after="0"/>
              <w:rPr>
                <w:rFonts w:ascii="Calibri" w:eastAsia="SimSun" w:hAnsi="Calibri" w:cs="Arial"/>
                <w:lang w:val="en-US" w:eastAsia="zh-CN"/>
              </w:rPr>
            </w:pPr>
            <w:r w:rsidRPr="00CF0E1C">
              <w:rPr>
                <w:rFonts w:ascii="Calibri" w:eastAsia="SimSun" w:hAnsi="Calibri" w:cs="Arial"/>
                <w:sz w:val="22"/>
                <w:szCs w:val="22"/>
                <w:lang w:val="en-US" w:eastAsia="zh-CN"/>
              </w:rPr>
              <w:t>Datum opname</w:t>
            </w:r>
          </w:p>
        </w:tc>
        <w:tc>
          <w:tcPr>
            <w:tcW w:w="9072" w:type="dxa"/>
            <w:gridSpan w:val="2"/>
          </w:tcPr>
          <w:p w:rsidR="00F86DBB" w:rsidRPr="00CF0E1C" w:rsidRDefault="00F86DBB" w:rsidP="00CF0E1C">
            <w:pPr>
              <w:spacing w:after="0" w:line="480" w:lineRule="auto"/>
              <w:rPr>
                <w:rFonts w:ascii="Calibri" w:eastAsia="SimSun" w:hAnsi="Calibri" w:cs="Arial"/>
                <w:lang w:val="en-US" w:eastAsia="zh-CN"/>
              </w:rPr>
            </w:pPr>
          </w:p>
        </w:tc>
      </w:tr>
      <w:tr w:rsidR="00F86DBB" w:rsidRPr="005F1E7F" w:rsidTr="00CF0E1C">
        <w:tc>
          <w:tcPr>
            <w:tcW w:w="2268" w:type="dxa"/>
          </w:tcPr>
          <w:p w:rsidR="00F86DBB" w:rsidRPr="00CF0E1C" w:rsidRDefault="00F86DBB" w:rsidP="00CF0E1C">
            <w:pPr>
              <w:spacing w:after="0"/>
              <w:rPr>
                <w:rFonts w:ascii="Calibri" w:eastAsia="SimSun" w:hAnsi="Calibri" w:cs="Arial"/>
                <w:lang w:val="en-US" w:eastAsia="zh-CN"/>
              </w:rPr>
            </w:pPr>
            <w:r w:rsidRPr="00CF0E1C">
              <w:rPr>
                <w:rFonts w:ascii="Calibri" w:eastAsia="SimSun" w:hAnsi="Calibri" w:cs="Arial"/>
                <w:sz w:val="22"/>
                <w:szCs w:val="22"/>
                <w:lang w:val="en-US" w:eastAsia="zh-CN"/>
              </w:rPr>
              <w:t>Reden van op</w:t>
            </w:r>
            <w:r>
              <w:rPr>
                <w:rFonts w:ascii="Calibri" w:eastAsia="SimSun" w:hAnsi="Calibri" w:cs="Arial"/>
                <w:sz w:val="22"/>
                <w:szCs w:val="22"/>
                <w:lang w:val="en-US" w:eastAsia="zh-CN"/>
              </w:rPr>
              <w:t>n</w:t>
            </w:r>
            <w:r w:rsidRPr="00CF0E1C">
              <w:rPr>
                <w:rFonts w:ascii="Calibri" w:eastAsia="SimSun" w:hAnsi="Calibri" w:cs="Arial"/>
                <w:sz w:val="22"/>
                <w:szCs w:val="22"/>
                <w:lang w:val="en-US" w:eastAsia="zh-CN"/>
              </w:rPr>
              <w:t>a</w:t>
            </w:r>
            <w:r>
              <w:rPr>
                <w:rFonts w:ascii="Calibri" w:eastAsia="SimSun" w:hAnsi="Calibri" w:cs="Arial"/>
                <w:sz w:val="22"/>
                <w:szCs w:val="22"/>
                <w:lang w:val="en-US" w:eastAsia="zh-CN"/>
              </w:rPr>
              <w:t>m</w:t>
            </w:r>
            <w:r w:rsidRPr="00CF0E1C">
              <w:rPr>
                <w:rFonts w:ascii="Calibri" w:eastAsia="SimSun" w:hAnsi="Calibri" w:cs="Arial"/>
                <w:sz w:val="22"/>
                <w:szCs w:val="22"/>
                <w:lang w:val="en-US" w:eastAsia="zh-CN"/>
              </w:rPr>
              <w:t>e</w:t>
            </w:r>
          </w:p>
        </w:tc>
        <w:tc>
          <w:tcPr>
            <w:tcW w:w="9072" w:type="dxa"/>
            <w:gridSpan w:val="2"/>
          </w:tcPr>
          <w:p w:rsidR="00F86DBB" w:rsidRPr="00CF0E1C" w:rsidRDefault="00F86DBB" w:rsidP="00CF0E1C">
            <w:pPr>
              <w:spacing w:after="0" w:line="480" w:lineRule="auto"/>
              <w:rPr>
                <w:rFonts w:ascii="Calibri" w:eastAsia="SimSun" w:hAnsi="Calibri" w:cs="Arial"/>
                <w:lang w:val="en-US" w:eastAsia="zh-CN"/>
              </w:rPr>
            </w:pPr>
          </w:p>
        </w:tc>
      </w:tr>
      <w:tr w:rsidR="00F86DBB" w:rsidRPr="005F1E7F" w:rsidTr="00CF0E1C">
        <w:tc>
          <w:tcPr>
            <w:tcW w:w="2268" w:type="dxa"/>
          </w:tcPr>
          <w:p w:rsidR="00F86DBB" w:rsidRPr="00CF0E1C" w:rsidRDefault="00F86DBB" w:rsidP="00CF0E1C">
            <w:pPr>
              <w:spacing w:after="0"/>
              <w:rPr>
                <w:rFonts w:ascii="Calibri" w:eastAsia="SimSun" w:hAnsi="Calibri" w:cs="Arial"/>
                <w:lang w:val="en-US" w:eastAsia="zh-CN"/>
              </w:rPr>
            </w:pPr>
            <w:r w:rsidRPr="00CF0E1C">
              <w:rPr>
                <w:rFonts w:ascii="Calibri" w:eastAsia="SimSun" w:hAnsi="Calibri" w:cs="Arial"/>
                <w:sz w:val="22"/>
                <w:szCs w:val="22"/>
                <w:lang w:val="en-US" w:eastAsia="zh-CN"/>
              </w:rPr>
              <w:t>Ingepen/onderzoeken</w:t>
            </w:r>
          </w:p>
        </w:tc>
        <w:tc>
          <w:tcPr>
            <w:tcW w:w="9072" w:type="dxa"/>
            <w:gridSpan w:val="2"/>
          </w:tcPr>
          <w:p w:rsidR="00F86DBB" w:rsidRPr="00CF0E1C" w:rsidRDefault="00F86DBB" w:rsidP="00CF0E1C">
            <w:pPr>
              <w:spacing w:after="0" w:line="480" w:lineRule="auto"/>
              <w:rPr>
                <w:rFonts w:ascii="Calibri" w:eastAsia="SimSun" w:hAnsi="Calibri" w:cs="Arial"/>
                <w:lang w:val="en-US" w:eastAsia="zh-CN"/>
              </w:rPr>
            </w:pPr>
          </w:p>
        </w:tc>
      </w:tr>
      <w:tr w:rsidR="00F86DBB" w:rsidRPr="005F1E7F" w:rsidTr="00CF0E1C">
        <w:tc>
          <w:tcPr>
            <w:tcW w:w="2268" w:type="dxa"/>
          </w:tcPr>
          <w:p w:rsidR="00F86DBB" w:rsidRPr="00CF0E1C" w:rsidRDefault="00F86DBB" w:rsidP="00CF0E1C">
            <w:pPr>
              <w:spacing w:after="0"/>
              <w:rPr>
                <w:rFonts w:ascii="Calibri" w:eastAsia="SimSun" w:hAnsi="Calibri" w:cs="Arial"/>
                <w:lang w:val="en-US" w:eastAsia="zh-CN"/>
              </w:rPr>
            </w:pPr>
            <w:r w:rsidRPr="00CF0E1C">
              <w:rPr>
                <w:rFonts w:ascii="Calibri" w:eastAsia="SimSun" w:hAnsi="Calibri" w:cs="Arial"/>
                <w:sz w:val="22"/>
                <w:szCs w:val="22"/>
                <w:lang w:val="en-US" w:eastAsia="zh-CN"/>
              </w:rPr>
              <w:t>Bijzonderheden</w:t>
            </w:r>
          </w:p>
        </w:tc>
        <w:tc>
          <w:tcPr>
            <w:tcW w:w="9072" w:type="dxa"/>
            <w:gridSpan w:val="2"/>
          </w:tcPr>
          <w:p w:rsidR="00F86DBB" w:rsidRPr="00CF0E1C" w:rsidRDefault="00F86DBB" w:rsidP="00CF0E1C">
            <w:pPr>
              <w:spacing w:after="0" w:line="480" w:lineRule="auto"/>
              <w:rPr>
                <w:rFonts w:ascii="Calibri" w:eastAsia="SimSun" w:hAnsi="Calibri" w:cs="Arial"/>
                <w:lang w:val="en-US" w:eastAsia="zh-CN"/>
              </w:rPr>
            </w:pPr>
          </w:p>
        </w:tc>
      </w:tr>
      <w:tr w:rsidR="00F86DBB" w:rsidRPr="005F1E7F" w:rsidTr="00CF0E1C">
        <w:tc>
          <w:tcPr>
            <w:tcW w:w="2268" w:type="dxa"/>
          </w:tcPr>
          <w:p w:rsidR="00F86DBB" w:rsidRPr="00CF0E1C" w:rsidRDefault="00F86DBB" w:rsidP="00CF0E1C">
            <w:pPr>
              <w:spacing w:after="0"/>
              <w:rPr>
                <w:rFonts w:ascii="Calibri" w:eastAsia="SimSun" w:hAnsi="Calibri" w:cs="Arial"/>
                <w:lang w:val="en-US" w:eastAsia="zh-CN"/>
              </w:rPr>
            </w:pPr>
            <w:r w:rsidRPr="00CF0E1C">
              <w:rPr>
                <w:rFonts w:ascii="Calibri" w:eastAsia="SimSun" w:hAnsi="Calibri" w:cs="Arial"/>
                <w:sz w:val="22"/>
                <w:szCs w:val="22"/>
                <w:lang w:val="en-US" w:eastAsia="zh-CN"/>
              </w:rPr>
              <w:t>Datum ontslag</w:t>
            </w:r>
          </w:p>
        </w:tc>
        <w:tc>
          <w:tcPr>
            <w:tcW w:w="9072" w:type="dxa"/>
            <w:gridSpan w:val="2"/>
          </w:tcPr>
          <w:p w:rsidR="00F86DBB" w:rsidRPr="00CF0E1C" w:rsidRDefault="00F86DBB" w:rsidP="00CF0E1C">
            <w:pPr>
              <w:spacing w:after="0" w:line="480" w:lineRule="auto"/>
              <w:rPr>
                <w:rFonts w:ascii="Calibri" w:eastAsia="SimSun" w:hAnsi="Calibri" w:cs="Arial"/>
                <w:lang w:val="en-US" w:eastAsia="zh-CN"/>
              </w:rPr>
            </w:pPr>
          </w:p>
        </w:tc>
      </w:tr>
      <w:tr w:rsidR="00F86DBB" w:rsidRPr="005F1E7F" w:rsidTr="00CF0E1C">
        <w:tc>
          <w:tcPr>
            <w:tcW w:w="2268" w:type="dxa"/>
          </w:tcPr>
          <w:p w:rsidR="00F86DBB" w:rsidRPr="00CF0E1C" w:rsidRDefault="00F86DBB" w:rsidP="00CF0E1C">
            <w:pPr>
              <w:spacing w:after="0"/>
              <w:rPr>
                <w:rFonts w:ascii="Calibri" w:eastAsia="SimSun" w:hAnsi="Calibri" w:cs="Arial"/>
                <w:lang w:val="en-US" w:eastAsia="zh-CN"/>
              </w:rPr>
            </w:pPr>
            <w:r w:rsidRPr="00CF0E1C">
              <w:rPr>
                <w:rFonts w:ascii="Calibri" w:eastAsia="SimSun" w:hAnsi="Calibri" w:cs="Arial"/>
                <w:sz w:val="22"/>
                <w:szCs w:val="22"/>
                <w:lang w:val="en-US" w:eastAsia="zh-CN"/>
              </w:rPr>
              <w:t>Burgelijke staat</w:t>
            </w:r>
          </w:p>
        </w:tc>
        <w:tc>
          <w:tcPr>
            <w:tcW w:w="9072" w:type="dxa"/>
            <w:gridSpan w:val="2"/>
          </w:tcPr>
          <w:p w:rsidR="00F86DBB" w:rsidRPr="00CF0E1C" w:rsidRDefault="00F86DBB" w:rsidP="00CF0E1C">
            <w:pPr>
              <w:spacing w:after="0" w:line="480" w:lineRule="auto"/>
              <w:rPr>
                <w:rFonts w:ascii="Calibri" w:eastAsia="SimSun" w:hAnsi="Calibri" w:cs="Arial"/>
                <w:lang w:val="en-US" w:eastAsia="zh-CN"/>
              </w:rPr>
            </w:pPr>
          </w:p>
        </w:tc>
      </w:tr>
      <w:tr w:rsidR="00F86DBB" w:rsidRPr="005F1E7F" w:rsidTr="00CF0E1C">
        <w:tc>
          <w:tcPr>
            <w:tcW w:w="2268" w:type="dxa"/>
          </w:tcPr>
          <w:p w:rsidR="00F86DBB" w:rsidRPr="00CF0E1C" w:rsidRDefault="00F86DBB" w:rsidP="00CF0E1C">
            <w:pPr>
              <w:spacing w:after="0"/>
              <w:rPr>
                <w:rFonts w:ascii="Calibri" w:eastAsia="SimSun" w:hAnsi="Calibri" w:cs="Arial"/>
                <w:lang w:val="en-US" w:eastAsia="zh-CN"/>
              </w:rPr>
            </w:pPr>
            <w:r w:rsidRPr="00CF0E1C">
              <w:rPr>
                <w:rFonts w:ascii="Calibri" w:eastAsia="SimSun" w:hAnsi="Calibri" w:cs="Arial"/>
                <w:sz w:val="22"/>
                <w:szCs w:val="22"/>
                <w:lang w:val="en-US" w:eastAsia="zh-CN"/>
              </w:rPr>
              <w:t>Woonvorm (thuis)</w:t>
            </w:r>
          </w:p>
        </w:tc>
        <w:tc>
          <w:tcPr>
            <w:tcW w:w="9072" w:type="dxa"/>
            <w:gridSpan w:val="2"/>
          </w:tcPr>
          <w:p w:rsidR="00F86DBB" w:rsidRPr="00CF0E1C" w:rsidRDefault="00F86DBB" w:rsidP="00CF0E1C">
            <w:pPr>
              <w:spacing w:after="0" w:line="480" w:lineRule="auto"/>
              <w:rPr>
                <w:rFonts w:ascii="Calibri" w:eastAsia="SimSun" w:hAnsi="Calibri" w:cs="Arial"/>
                <w:lang w:val="en-US" w:eastAsia="zh-CN"/>
              </w:rPr>
            </w:pPr>
          </w:p>
        </w:tc>
      </w:tr>
      <w:tr w:rsidR="00F86DBB" w:rsidRPr="005F1E7F" w:rsidTr="00CF0E1C">
        <w:tc>
          <w:tcPr>
            <w:tcW w:w="5954" w:type="dxa"/>
            <w:gridSpan w:val="2"/>
          </w:tcPr>
          <w:p w:rsidR="00F86DBB" w:rsidRPr="00CF0E1C" w:rsidRDefault="00F86DBB" w:rsidP="00CF0E1C">
            <w:pPr>
              <w:spacing w:after="0"/>
              <w:rPr>
                <w:rFonts w:ascii="Calibri" w:eastAsia="SimSun" w:hAnsi="Calibri" w:cs="Arial"/>
                <w:lang w:eastAsia="zh-CN"/>
              </w:rPr>
            </w:pPr>
            <w:r w:rsidRPr="00CF0E1C">
              <w:rPr>
                <w:rFonts w:ascii="Calibri" w:eastAsia="SimSun" w:hAnsi="Calibri" w:cs="Arial"/>
                <w:sz w:val="22"/>
                <w:szCs w:val="22"/>
                <w:lang w:eastAsia="zh-CN"/>
              </w:rPr>
              <w:t>U ben</w:t>
            </w:r>
            <w:r>
              <w:rPr>
                <w:rFonts w:ascii="Calibri" w:eastAsia="SimSun" w:hAnsi="Calibri" w:cs="Arial"/>
                <w:sz w:val="22"/>
                <w:szCs w:val="22"/>
                <w:lang w:eastAsia="zh-CN"/>
              </w:rPr>
              <w:t>t</w:t>
            </w:r>
            <w:r w:rsidRPr="00CF0E1C">
              <w:rPr>
                <w:rFonts w:ascii="Calibri" w:eastAsia="SimSun" w:hAnsi="Calibri" w:cs="Arial"/>
                <w:sz w:val="22"/>
                <w:szCs w:val="22"/>
                <w:lang w:eastAsia="zh-CN"/>
              </w:rPr>
              <w:t xml:space="preserve"> op de SEH van het </w:t>
            </w:r>
            <w:r w:rsidR="00B76341">
              <w:rPr>
                <w:rFonts w:ascii="Calibri" w:eastAsia="SimSun" w:hAnsi="Calibri" w:cs="Arial"/>
                <w:sz w:val="22"/>
                <w:szCs w:val="22"/>
                <w:lang w:eastAsia="zh-CN"/>
              </w:rPr>
              <w:t>ziekenhuis</w:t>
            </w:r>
            <w:r w:rsidRPr="00CF0E1C">
              <w:rPr>
                <w:rFonts w:ascii="Calibri" w:eastAsia="SimSun" w:hAnsi="Calibri" w:cs="Arial"/>
                <w:sz w:val="22"/>
                <w:szCs w:val="22"/>
                <w:lang w:eastAsia="zh-CN"/>
              </w:rPr>
              <w:t xml:space="preserve"> geweest. Hoe gaat het nu met u?</w:t>
            </w:r>
          </w:p>
        </w:tc>
        <w:tc>
          <w:tcPr>
            <w:tcW w:w="5386" w:type="dxa"/>
          </w:tcPr>
          <w:p w:rsidR="00F86DBB" w:rsidRPr="00CF0E1C" w:rsidRDefault="00F86DBB" w:rsidP="00CF0E1C">
            <w:pPr>
              <w:spacing w:after="0" w:line="480" w:lineRule="auto"/>
              <w:rPr>
                <w:rFonts w:ascii="Calibri" w:eastAsia="SimSun" w:hAnsi="Calibri" w:cs="Arial"/>
                <w:lang w:eastAsia="zh-CN"/>
              </w:rPr>
            </w:pPr>
          </w:p>
        </w:tc>
      </w:tr>
      <w:tr w:rsidR="00F86DBB" w:rsidRPr="005F1E7F" w:rsidTr="00CF0E1C">
        <w:tc>
          <w:tcPr>
            <w:tcW w:w="5954" w:type="dxa"/>
            <w:gridSpan w:val="2"/>
          </w:tcPr>
          <w:p w:rsidR="00F86DBB" w:rsidRPr="00CF0E1C" w:rsidRDefault="00F86DBB" w:rsidP="00CF0E1C">
            <w:pPr>
              <w:spacing w:after="0"/>
              <w:rPr>
                <w:rFonts w:ascii="Calibri" w:eastAsia="SimSun" w:hAnsi="Calibri" w:cs="Arial"/>
                <w:lang w:eastAsia="zh-CN"/>
              </w:rPr>
            </w:pPr>
            <w:r w:rsidRPr="00CF0E1C">
              <w:rPr>
                <w:rFonts w:ascii="Calibri" w:eastAsia="SimSun" w:hAnsi="Calibri" w:cs="Arial"/>
                <w:sz w:val="22"/>
                <w:szCs w:val="22"/>
                <w:lang w:eastAsia="zh-CN"/>
              </w:rPr>
              <w:t>Vraag na of alles nog duidelijk (uitgevoerde behandelingen, ve</w:t>
            </w:r>
            <w:r>
              <w:rPr>
                <w:rFonts w:ascii="Calibri" w:eastAsia="SimSun" w:hAnsi="Calibri" w:cs="Arial"/>
                <w:sz w:val="22"/>
                <w:szCs w:val="22"/>
                <w:lang w:eastAsia="zh-CN"/>
              </w:rPr>
              <w:t>r</w:t>
            </w:r>
            <w:r w:rsidRPr="00CF0E1C">
              <w:rPr>
                <w:rFonts w:ascii="Calibri" w:eastAsia="SimSun" w:hAnsi="Calibri" w:cs="Arial"/>
                <w:sz w:val="22"/>
                <w:szCs w:val="22"/>
                <w:lang w:eastAsia="zh-CN"/>
              </w:rPr>
              <w:t>volgafspraken e.d.) is?</w:t>
            </w:r>
          </w:p>
        </w:tc>
        <w:tc>
          <w:tcPr>
            <w:tcW w:w="5386" w:type="dxa"/>
          </w:tcPr>
          <w:p w:rsidR="00F86DBB" w:rsidRPr="00CF0E1C" w:rsidRDefault="00F86DBB" w:rsidP="00CF0E1C">
            <w:pPr>
              <w:spacing w:after="0" w:line="480" w:lineRule="auto"/>
              <w:rPr>
                <w:rFonts w:ascii="Calibri" w:eastAsia="SimSun" w:hAnsi="Calibri" w:cs="Arial"/>
                <w:lang w:eastAsia="zh-CN"/>
              </w:rPr>
            </w:pPr>
          </w:p>
        </w:tc>
      </w:tr>
      <w:tr w:rsidR="00F86DBB" w:rsidRPr="005F1E7F" w:rsidTr="00CF0E1C">
        <w:tc>
          <w:tcPr>
            <w:tcW w:w="5954" w:type="dxa"/>
            <w:gridSpan w:val="2"/>
          </w:tcPr>
          <w:p w:rsidR="00F86DBB" w:rsidRPr="00CF0E1C" w:rsidRDefault="00F86DBB" w:rsidP="00CF0E1C">
            <w:pPr>
              <w:spacing w:after="0"/>
              <w:rPr>
                <w:rFonts w:ascii="Calibri" w:eastAsia="SimSun" w:hAnsi="Calibri" w:cs="Arial"/>
                <w:lang w:eastAsia="zh-CN"/>
              </w:rPr>
            </w:pPr>
            <w:r w:rsidRPr="00CF0E1C">
              <w:rPr>
                <w:rFonts w:ascii="Calibri" w:eastAsia="SimSun" w:hAnsi="Calibri" w:cs="Arial"/>
                <w:sz w:val="22"/>
                <w:szCs w:val="22"/>
                <w:lang w:eastAsia="zh-CN"/>
              </w:rPr>
              <w:t>Bespreek de thuissituatie: mantelzorg aanwezig, hulp nodig?</w:t>
            </w:r>
          </w:p>
        </w:tc>
        <w:tc>
          <w:tcPr>
            <w:tcW w:w="5386" w:type="dxa"/>
          </w:tcPr>
          <w:p w:rsidR="00F86DBB" w:rsidRPr="00CF0E1C" w:rsidRDefault="00F86DBB" w:rsidP="00CF0E1C">
            <w:pPr>
              <w:spacing w:after="0" w:line="480" w:lineRule="auto"/>
              <w:rPr>
                <w:rFonts w:ascii="Calibri" w:eastAsia="SimSun" w:hAnsi="Calibri" w:cs="Arial"/>
                <w:lang w:eastAsia="zh-CN"/>
              </w:rPr>
            </w:pPr>
          </w:p>
        </w:tc>
      </w:tr>
      <w:tr w:rsidR="00F86DBB" w:rsidRPr="005F1E7F" w:rsidTr="00CF0E1C">
        <w:tc>
          <w:tcPr>
            <w:tcW w:w="5954" w:type="dxa"/>
            <w:gridSpan w:val="2"/>
          </w:tcPr>
          <w:p w:rsidR="00F86DBB" w:rsidRPr="00CF0E1C" w:rsidRDefault="00F86DBB" w:rsidP="00CF0E1C">
            <w:pPr>
              <w:spacing w:after="0"/>
              <w:rPr>
                <w:rFonts w:ascii="Calibri" w:eastAsia="SimSun" w:hAnsi="Calibri" w:cs="Arial"/>
                <w:lang w:eastAsia="zh-CN"/>
              </w:rPr>
            </w:pPr>
            <w:r w:rsidRPr="00CF0E1C">
              <w:rPr>
                <w:rFonts w:ascii="Calibri" w:eastAsia="SimSun" w:hAnsi="Calibri" w:cs="Arial"/>
                <w:sz w:val="22"/>
                <w:szCs w:val="22"/>
                <w:lang w:eastAsia="zh-CN"/>
              </w:rPr>
              <w:t>Wijs de patiënt nog op de folder met telefoonn</w:t>
            </w:r>
            <w:r>
              <w:rPr>
                <w:rFonts w:ascii="Calibri" w:eastAsia="SimSun" w:hAnsi="Calibri" w:cs="Arial"/>
                <w:sz w:val="22"/>
                <w:szCs w:val="22"/>
                <w:lang w:eastAsia="zh-CN"/>
              </w:rPr>
              <w:t>um</w:t>
            </w:r>
            <w:r w:rsidRPr="00CF0E1C">
              <w:rPr>
                <w:rFonts w:ascii="Calibri" w:eastAsia="SimSun" w:hAnsi="Calibri" w:cs="Arial"/>
                <w:sz w:val="22"/>
                <w:szCs w:val="22"/>
                <w:lang w:eastAsia="zh-CN"/>
              </w:rPr>
              <w:t>mers, zodat zij weten wie en wanneer gebeld kan worden</w:t>
            </w:r>
          </w:p>
        </w:tc>
        <w:tc>
          <w:tcPr>
            <w:tcW w:w="5386" w:type="dxa"/>
          </w:tcPr>
          <w:p w:rsidR="00F86DBB" w:rsidRPr="00CF0E1C" w:rsidRDefault="00F86DBB" w:rsidP="00CF0E1C">
            <w:pPr>
              <w:spacing w:after="0" w:line="480" w:lineRule="auto"/>
              <w:rPr>
                <w:rFonts w:ascii="Calibri" w:eastAsia="SimSun" w:hAnsi="Calibri" w:cs="Arial"/>
                <w:lang w:eastAsia="zh-CN"/>
              </w:rPr>
            </w:pPr>
          </w:p>
        </w:tc>
      </w:tr>
      <w:tr w:rsidR="00F86DBB" w:rsidRPr="005F1E7F" w:rsidTr="00CF0E1C">
        <w:tc>
          <w:tcPr>
            <w:tcW w:w="5954" w:type="dxa"/>
            <w:gridSpan w:val="2"/>
          </w:tcPr>
          <w:p w:rsidR="00F86DBB" w:rsidRPr="00CF0E1C" w:rsidRDefault="00F86DBB" w:rsidP="00CF0E1C">
            <w:pPr>
              <w:spacing w:after="0"/>
              <w:rPr>
                <w:rFonts w:ascii="Calibri" w:eastAsia="SimSun" w:hAnsi="Calibri" w:cs="Arial"/>
                <w:lang w:eastAsia="zh-CN"/>
              </w:rPr>
            </w:pPr>
            <w:r w:rsidRPr="00CF0E1C">
              <w:rPr>
                <w:rFonts w:ascii="Calibri" w:eastAsia="SimSun" w:hAnsi="Calibri" w:cs="Arial"/>
                <w:sz w:val="22"/>
                <w:szCs w:val="22"/>
                <w:lang w:eastAsia="zh-CN"/>
              </w:rPr>
              <w:t>Zijn er nog vragen over de medicatie?</w:t>
            </w:r>
          </w:p>
        </w:tc>
        <w:tc>
          <w:tcPr>
            <w:tcW w:w="5386" w:type="dxa"/>
          </w:tcPr>
          <w:p w:rsidR="00F86DBB" w:rsidRPr="00CF0E1C" w:rsidRDefault="00F86DBB" w:rsidP="00CF0E1C">
            <w:pPr>
              <w:spacing w:after="0" w:line="480" w:lineRule="auto"/>
              <w:rPr>
                <w:rFonts w:ascii="Calibri" w:eastAsia="SimSun" w:hAnsi="Calibri" w:cs="Arial"/>
                <w:lang w:eastAsia="zh-CN"/>
              </w:rPr>
            </w:pPr>
          </w:p>
        </w:tc>
      </w:tr>
      <w:tr w:rsidR="00F86DBB" w:rsidRPr="005F1E7F" w:rsidTr="00CF0E1C">
        <w:tc>
          <w:tcPr>
            <w:tcW w:w="5954" w:type="dxa"/>
            <w:gridSpan w:val="2"/>
          </w:tcPr>
          <w:p w:rsidR="00F86DBB" w:rsidRPr="00CF0E1C" w:rsidRDefault="00F86DBB" w:rsidP="00CF0E1C">
            <w:pPr>
              <w:spacing w:after="0"/>
              <w:rPr>
                <w:rFonts w:ascii="Calibri" w:eastAsia="SimSun" w:hAnsi="Calibri" w:cs="Arial"/>
                <w:lang w:eastAsia="zh-CN"/>
              </w:rPr>
            </w:pPr>
            <w:r w:rsidRPr="00CF0E1C">
              <w:rPr>
                <w:rFonts w:ascii="Calibri" w:eastAsia="SimSun" w:hAnsi="Calibri" w:cs="Arial"/>
                <w:sz w:val="22"/>
                <w:szCs w:val="22"/>
                <w:lang w:eastAsia="zh-CN"/>
              </w:rPr>
              <w:t>Vraag of de patiënt verder nog vragen heeft?</w:t>
            </w:r>
          </w:p>
        </w:tc>
        <w:tc>
          <w:tcPr>
            <w:tcW w:w="5386" w:type="dxa"/>
          </w:tcPr>
          <w:p w:rsidR="00F86DBB" w:rsidRPr="00CF0E1C" w:rsidRDefault="00F86DBB" w:rsidP="00CF0E1C">
            <w:pPr>
              <w:spacing w:after="0" w:line="480" w:lineRule="auto"/>
              <w:rPr>
                <w:rFonts w:ascii="Calibri" w:eastAsia="SimSun" w:hAnsi="Calibri" w:cs="Arial"/>
                <w:lang w:eastAsia="zh-CN"/>
              </w:rPr>
            </w:pPr>
          </w:p>
        </w:tc>
      </w:tr>
    </w:tbl>
    <w:p w:rsidR="00F86DBB" w:rsidRDefault="00F86DBB" w:rsidP="0031398C">
      <w:r>
        <w:t>Mogelijke vervolgacties:</w:t>
      </w:r>
    </w:p>
    <w:p w:rsidR="00F86DBB" w:rsidRDefault="00F86DBB" w:rsidP="0031398C">
      <w:pPr>
        <w:pStyle w:val="Lijstalinea"/>
        <w:numPr>
          <w:ilvl w:val="0"/>
          <w:numId w:val="30"/>
        </w:numPr>
        <w:spacing w:after="160" w:line="259" w:lineRule="auto"/>
      </w:pPr>
      <w:r>
        <w:t>Thuiszorg inschakelen/uitbreiden</w:t>
      </w:r>
    </w:p>
    <w:p w:rsidR="00F86DBB" w:rsidRDefault="00F86DBB" w:rsidP="0031398C">
      <w:pPr>
        <w:pStyle w:val="Lijstalinea"/>
        <w:numPr>
          <w:ilvl w:val="0"/>
          <w:numId w:val="30"/>
        </w:numPr>
        <w:spacing w:after="160" w:line="259" w:lineRule="auto"/>
      </w:pPr>
      <w:r>
        <w:t>Mantelzorg inschakelen</w:t>
      </w:r>
    </w:p>
    <w:p w:rsidR="00F86DBB" w:rsidRDefault="00F86DBB" w:rsidP="0031398C">
      <w:pPr>
        <w:pStyle w:val="Lijstalinea"/>
        <w:numPr>
          <w:ilvl w:val="0"/>
          <w:numId w:val="30"/>
        </w:numPr>
        <w:spacing w:after="160" w:line="259" w:lineRule="auto"/>
      </w:pPr>
      <w:r>
        <w:t>Huisarts bellen</w:t>
      </w:r>
    </w:p>
    <w:p w:rsidR="00F86DBB" w:rsidRDefault="00F86DBB" w:rsidP="0031398C">
      <w:pPr>
        <w:pStyle w:val="Lijstalinea"/>
        <w:numPr>
          <w:ilvl w:val="0"/>
          <w:numId w:val="30"/>
        </w:numPr>
        <w:spacing w:after="160" w:line="259" w:lineRule="auto"/>
      </w:pPr>
      <w:r>
        <w:t>Retour SEH laten komen</w:t>
      </w:r>
    </w:p>
    <w:p w:rsidR="00F86DBB" w:rsidRDefault="00F86DBB" w:rsidP="00BA6F6C">
      <w:pPr>
        <w:pStyle w:val="Lijstalinea"/>
        <w:numPr>
          <w:ilvl w:val="0"/>
          <w:numId w:val="30"/>
        </w:numPr>
        <w:spacing w:after="160" w:line="259" w:lineRule="auto"/>
        <w:rPr>
          <w:rStyle w:val="Kop2Char"/>
        </w:rPr>
      </w:pPr>
      <w:r>
        <w:t xml:space="preserve">Overige acties: </w:t>
      </w:r>
    </w:p>
    <w:p w:rsidR="00F86DBB" w:rsidRPr="004172A1" w:rsidRDefault="00F86DBB" w:rsidP="00F87130">
      <w:bookmarkStart w:id="44" w:name="_Toc427333938"/>
      <w:r w:rsidRPr="00F87130">
        <w:rPr>
          <w:rStyle w:val="Kop2Char"/>
        </w:rPr>
        <w:lastRenderedPageBreak/>
        <w:t xml:space="preserve">Bijlage </w:t>
      </w:r>
      <w:r>
        <w:rPr>
          <w:rStyle w:val="Kop2Char"/>
        </w:rPr>
        <w:t>5</w:t>
      </w:r>
      <w:r w:rsidRPr="00F87130">
        <w:rPr>
          <w:rStyle w:val="Kop2Char"/>
        </w:rPr>
        <w:t xml:space="preserve">: Protocol nabellen </w:t>
      </w:r>
      <w:r w:rsidR="00B76341">
        <w:rPr>
          <w:rStyle w:val="Kop2Char"/>
        </w:rPr>
        <w:t>regionaal ziekenhuis</w:t>
      </w:r>
      <w:r w:rsidRPr="00F87130">
        <w:rPr>
          <w:rStyle w:val="Kop2Char"/>
        </w:rPr>
        <w:t xml:space="preserve"> Den Haag</w:t>
      </w:r>
      <w:bookmarkEnd w:id="44"/>
      <w:r w:rsidR="00D8020B">
        <w:rPr>
          <w:noProof/>
          <w:lang w:eastAsia="nl-NL"/>
        </w:rPr>
        <w:drawing>
          <wp:inline distT="0" distB="0" distL="0" distR="0">
            <wp:extent cx="5648325" cy="7477125"/>
            <wp:effectExtent l="0" t="0" r="9525" b="9525"/>
            <wp:docPr id="7" name="Picture 11" descr="M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H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8325" cy="7477125"/>
                    </a:xfrm>
                    <a:prstGeom prst="rect">
                      <a:avLst/>
                    </a:prstGeom>
                    <a:noFill/>
                    <a:ln>
                      <a:noFill/>
                    </a:ln>
                  </pic:spPr>
                </pic:pic>
              </a:graphicData>
            </a:graphic>
          </wp:inline>
        </w:drawing>
      </w:r>
      <w:r w:rsidR="00D8020B">
        <w:rPr>
          <w:noProof/>
          <w:lang w:eastAsia="nl-NL"/>
        </w:rPr>
        <w:lastRenderedPageBreak/>
        <w:drawing>
          <wp:inline distT="0" distB="0" distL="0" distR="0">
            <wp:extent cx="5448300" cy="7477125"/>
            <wp:effectExtent l="0" t="0" r="0" b="9525"/>
            <wp:docPr id="8" name="Picture 12" descr="M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H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48300" cy="7477125"/>
                    </a:xfrm>
                    <a:prstGeom prst="rect">
                      <a:avLst/>
                    </a:prstGeom>
                    <a:noFill/>
                    <a:ln>
                      <a:noFill/>
                    </a:ln>
                  </pic:spPr>
                </pic:pic>
              </a:graphicData>
            </a:graphic>
          </wp:inline>
        </w:drawing>
      </w:r>
      <w:r w:rsidR="00D8020B">
        <w:rPr>
          <w:noProof/>
          <w:lang w:eastAsia="nl-NL"/>
        </w:rPr>
        <w:lastRenderedPageBreak/>
        <w:drawing>
          <wp:inline distT="0" distB="0" distL="0" distR="0">
            <wp:extent cx="5362575" cy="4857750"/>
            <wp:effectExtent l="0" t="0" r="9525" b="0"/>
            <wp:docPr id="9" name="Picture 13" descr="M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H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2575" cy="4857750"/>
                    </a:xfrm>
                    <a:prstGeom prst="rect">
                      <a:avLst/>
                    </a:prstGeom>
                    <a:noFill/>
                    <a:ln>
                      <a:noFill/>
                    </a:ln>
                  </pic:spPr>
                </pic:pic>
              </a:graphicData>
            </a:graphic>
          </wp:inline>
        </w:drawing>
      </w:r>
    </w:p>
    <w:sectPr w:rsidR="00F86DBB" w:rsidRPr="004172A1" w:rsidSect="00E5012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1D3" w:rsidRDefault="003B01D3" w:rsidP="00893CDC">
      <w:pPr>
        <w:spacing w:after="0"/>
      </w:pPr>
      <w:r>
        <w:separator/>
      </w:r>
    </w:p>
  </w:endnote>
  <w:endnote w:type="continuationSeparator" w:id="0">
    <w:p w:rsidR="003B01D3" w:rsidRDefault="003B01D3" w:rsidP="00893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onitor-Normal">
    <w:altName w:val="MS Gothic"/>
    <w:panose1 w:val="00000000000000000000"/>
    <w:charset w:val="80"/>
    <w:family w:val="swiss"/>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43" w:rsidRPr="00D162B6" w:rsidRDefault="00453C43" w:rsidP="00F33045">
    <w:pPr>
      <w:pStyle w:val="Voettekst"/>
      <w:rPr>
        <w:sz w:val="22"/>
        <w:szCs w:val="22"/>
      </w:rPr>
    </w:pPr>
    <w:r>
      <w:t xml:space="preserve">Implementatieplan |  </w:t>
    </w:r>
    <w:r>
      <w:rPr>
        <w:noProof/>
        <w:lang w:eastAsia="nl-NL"/>
      </w:rPr>
      <mc:AlternateContent>
        <mc:Choice Requires="wps">
          <w:drawing>
            <wp:anchor distT="0" distB="0" distL="114300" distR="114300" simplePos="0" relativeHeight="251660288" behindDoc="0" locked="0" layoutInCell="1" allowOverlap="1" wp14:anchorId="1C01288E" wp14:editId="737D9DA9">
              <wp:simplePos x="0" y="0"/>
              <wp:positionH relativeFrom="page">
                <wp:posOffset>193675</wp:posOffset>
              </wp:positionH>
              <wp:positionV relativeFrom="page">
                <wp:posOffset>10020935</wp:posOffset>
              </wp:positionV>
              <wp:extent cx="512445" cy="441325"/>
              <wp:effectExtent l="0" t="0" r="0" b="0"/>
              <wp:wrapNone/>
              <wp:docPr id="1" name="Stroomdiagram: Alternatief proc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453C43" w:rsidRDefault="00453C43" w:rsidP="001F1399">
                          <w:pPr>
                            <w:pStyle w:val="Voettekst"/>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777262" w:rsidRPr="00777262">
                            <w:rPr>
                              <w:noProof/>
                              <w:sz w:val="28"/>
                              <w:szCs w:val="28"/>
                            </w:rPr>
                            <w:t>6</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1288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3" o:spid="_x0000_s1027" type="#_x0000_t176" style="position:absolute;margin-left:15.25pt;margin-top:789.05pt;width:40.35pt;height:3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ikzAIAANwFAAAOAAAAZHJzL2Uyb0RvYy54bWysVO1u2jAU/T9p72D5f5oEHCBRQ0UJTJO6&#10;rVK3BzCJQ6w5dmabhm7au+/aAQqtJk3bQIr8ee855x7f65t9K9Aj04YrmeP4KsKIyVJVXG5z/OXz&#10;OphhZCyVFRVKshw/MYNv5m/fXPddxkaqUaJiGkEQabK+y3FjbZeFoSkb1lJzpTomYbNWuqUWpnob&#10;Vpr2EL0V4SiKJmGvdNVpVTJjYLUYNvHcx69rVtpPdW2YRSLHgM36r/bfjfuG82uabTXtGl4eYNC/&#10;QNFSLiHpKVRBLUU7zV+FanmplVG1vSpVG6q65iXzHIBNHL1g89DQjnkuII7pTjKZ/xe2/Ph4rxGv&#10;oHYYSdpCiR6sVqqtOAVZ2gwthGVaUstZjQah0djJ1ncmg9sP3b12xE13p8qvBkm1bKjcsoXWqm8Y&#10;rQBs7M6HFxfcxMBVtOk/qAqy0p1VXsF9rVsXELRBe1+op1Oh2N6iEhaTeERIglEJW4TE41HiM9Ds&#10;eLnTxr5jqgXEBmpeC9UDLG2PZNj9YBmfkT7eGesQ0ux4zwGQas2F8AYR8mIBDg4rgAeuuj2HzNf7&#10;Rxqlq9lqRgIymqwCEhVFsFgvSTBZx9OkGBfLZRH/dHljkjW8qph0aY7ei8mf1fbwCgbXnNxnlOCV&#10;C+cgGb3dLIVGjxS8nyxn41tyUOnsWHgJw4sAXF5QArmj21EarCezaUDWJAnSaTQLoji9TScRSUmx&#10;vqR0xyX7d0qoz3GaQHE9nd9ym47d/zU3mrUcvIsEb3M8i9zPHaKZs+VKVn5sKRfD+EwKB/9ZCij3&#10;sdDexM63g//tfrOHKM7MG1U9gZ21ArtBo4GWCING6e8Y9dBecmy+7ahmGIn3Ep5EGhPi+pGfkGQ6&#10;gok+39mc71BZQqgcW4yG4dIOPWzXab5tIFPsNZJqAc+o5t7Nz6gOjw9aiCd1aHeuR53P/annpjz/&#10;BQAA//8DAFBLAwQUAAYACAAAACEADG+c2N8AAAAMAQAADwAAAGRycy9kb3ducmV2LnhtbEyPTU/D&#10;MAyG70j8h8hI3FjajXajNJ0QE+LKxsY5a0xbkThVk63l3+Odxs0fj14/LteTs+KMQ+g8KUhnCQik&#10;2puOGgX7z7eHFYgQNRltPaGCXwywrm5vSl0YP9IWz7vYCA6hUGgFbYx9IWWoW3Q6zHyPxLtvPzgd&#10;uR0aaQY9crizcp4kuXS6I77Q6h5fW6x/dien4JCP9aZZbL8OH3v9Lif71G+yqNT93fTyDCLiFK8w&#10;XPRZHSp2OvoTmSCsgkWSMcnzbLlKQVyINJ2DOHKRPy5zkFUp/z9R/QEAAP//AwBQSwECLQAUAAYA&#10;CAAAACEAtoM4kv4AAADhAQAAEwAAAAAAAAAAAAAAAAAAAAAAW0NvbnRlbnRfVHlwZXNdLnhtbFBL&#10;AQItABQABgAIAAAAIQA4/SH/1gAAAJQBAAALAAAAAAAAAAAAAAAAAC8BAABfcmVscy8ucmVsc1BL&#10;AQItABQABgAIAAAAIQAXtaikzAIAANwFAAAOAAAAAAAAAAAAAAAAAC4CAABkcnMvZTJvRG9jLnht&#10;bFBLAQItABQABgAIAAAAIQAMb5zY3wAAAAwBAAAPAAAAAAAAAAAAAAAAACYFAABkcnMvZG93bnJl&#10;di54bWxQSwUGAAAAAAQABADzAAAAMgYAAAAA&#10;" filled="f" fillcolor="#5c83b4" stroked="f" strokecolor="#737373">
              <v:textbox>
                <w:txbxContent>
                  <w:p w:rsidR="00453C43" w:rsidRDefault="00453C43" w:rsidP="001F1399">
                    <w:pPr>
                      <w:pStyle w:val="Voettekst"/>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777262" w:rsidRPr="00777262">
                      <w:rPr>
                        <w:noProof/>
                        <w:sz w:val="28"/>
                        <w:szCs w:val="28"/>
                      </w:rPr>
                      <w:t>6</w:t>
                    </w:r>
                    <w:r>
                      <w:rPr>
                        <w:noProof/>
                        <w:sz w:val="28"/>
                        <w:szCs w:val="28"/>
                      </w:rPr>
                      <w:fldChar w:fldCharType="end"/>
                    </w:r>
                  </w:p>
                </w:txbxContent>
              </v:textbox>
              <w10:wrap anchorx="page" anchory="page"/>
            </v:shape>
          </w:pict>
        </mc:Fallback>
      </mc:AlternateContent>
    </w:r>
    <w:r>
      <w:t>O</w:t>
    </w:r>
    <w:r>
      <w:rPr>
        <w:sz w:val="22"/>
        <w:szCs w:val="22"/>
      </w:rPr>
      <w:t>ntslagmanagement bij oude</w:t>
    </w:r>
    <w:r w:rsidRPr="00D162B6">
      <w:rPr>
        <w:sz w:val="22"/>
        <w:szCs w:val="22"/>
      </w:rPr>
      <w:t>ren op de SEH  |   C. Jonkers  D. van Zuijlen</w:t>
    </w:r>
    <w:r>
      <w:rPr>
        <w:noProof/>
        <w:lang w:eastAsia="nl-NL"/>
      </w:rPr>
      <mc:AlternateContent>
        <mc:Choice Requires="wps">
          <w:drawing>
            <wp:anchor distT="0" distB="0" distL="114300" distR="114300" simplePos="0" relativeHeight="251661312" behindDoc="0" locked="0" layoutInCell="1" allowOverlap="1" wp14:anchorId="35164093" wp14:editId="31B81BB3">
              <wp:simplePos x="0" y="0"/>
              <wp:positionH relativeFrom="page">
                <wp:posOffset>193675</wp:posOffset>
              </wp:positionH>
              <wp:positionV relativeFrom="page">
                <wp:posOffset>10020935</wp:posOffset>
              </wp:positionV>
              <wp:extent cx="512445" cy="441325"/>
              <wp:effectExtent l="0" t="0" r="0" b="0"/>
              <wp:wrapNone/>
              <wp:docPr id="3" name="Stroomdiagram: Alternatief proc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453C43" w:rsidRDefault="00453C43" w:rsidP="001F1399">
                          <w:pPr>
                            <w:pStyle w:val="Voettekst"/>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777262" w:rsidRPr="00777262">
                            <w:rPr>
                              <w:noProof/>
                              <w:sz w:val="28"/>
                              <w:szCs w:val="28"/>
                            </w:rPr>
                            <w:t>6</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64093" id="_x0000_s1028" type="#_x0000_t176" style="position:absolute;margin-left:15.25pt;margin-top:789.05pt;width:40.35pt;height:3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DzwIAAOMFAAAOAAAAZHJzL2Uyb0RvYy54bWysVO1u2jAU/T9p72D5f5oEHCBRQ0UJTJO6&#10;rVK3BzCJQ6w5dmabhm7au+/aAQqtJk3bQIr8ee855x7f65t9K9Aj04YrmeP4KsKIyVJVXG5z/OXz&#10;OphhZCyVFRVKshw/MYNv5m/fXPddxkaqUaJiGkEQabK+y3FjbZeFoSkb1lJzpTomYbNWuqUWpnob&#10;Vpr2EL0V4SiKJmGvdNVpVTJjYLUYNvHcx69rVtpPdW2YRSLHgM36r/bfjfuG82uabTXtGl4eYNC/&#10;QNFSLiHpKVRBLUU7zV+FanmplVG1vSpVG6q65iXzHIBNHL1g89DQjnkuII7pTjKZ/xe2/Ph4rxGv&#10;cjzGSNIWSvRgtVJtxSnI0mZoISzTklrOajQIjcZOtr4zGdx+6O61I266O1V+NUiqZUPlli20Vn3D&#10;aAVgY3c+vLjgJgauok3/QVWQle6s8grua926gKAN2vtCPZ0KxfYWlbCYxCNCEoxK2CIkHo8Sn4Fm&#10;x8udNvYdUy0gNlDzWqgeYGl7JMPuB8v4jPTxzliHkGbHew6AVGsuhDeIkBcLcHBYATxw1e05ZL7e&#10;P9IoXc1WMxKQ0WQVkKgogsV6SYLJOp4mxbhYLov4p8sbk6zhVcWkS3P0Xkz+rLaHVzC45uQ+owSv&#10;XDgHyejtZik0eqTg/WQ5G9+Sg0pnx8JLGF4E4PKCEsgd3Y7SYD2ZTQOyJkmQTqNZEMXpbTqJSEqK&#10;9SWlOy7Zv1NCfY7TBIrr6fyW23Ts/q+50azl4F0keJvjWeR+7hDNnC1XsvJjS7kYxmdSOPjPUkC5&#10;j4X2Jna+Hfxv95u9fzze4c7TG1U9gau1AtdBv4HOCING6e8Y9dBlcmy+7ahmGIn3El5GGhPi2pKf&#10;kGQ6gok+39mc71BZQqgcW4yG4dIOrWzXab5tIFPspZJqAa+p5t7Uz6gObxA6ied26HquVZ3P/ann&#10;3jz/BQAA//8DAFBLAwQUAAYACAAAACEADG+c2N8AAAAMAQAADwAAAGRycy9kb3ducmV2LnhtbEyP&#10;TU/DMAyG70j8h8hI3FjajXajNJ0QE+LKxsY5a0xbkThVk63l3+Odxs0fj14/LteTs+KMQ+g8KUhn&#10;CQik2puOGgX7z7eHFYgQNRltPaGCXwywrm5vSl0YP9IWz7vYCA6hUGgFbYx9IWWoW3Q6zHyPxLtv&#10;PzgduR0aaQY9crizcp4kuXS6I77Q6h5fW6x/dien4JCP9aZZbL8OH3v9Lif71G+yqNT93fTyDCLi&#10;FK8wXPRZHSp2OvoTmSCsgkWSMcnzbLlKQVyINJ2DOHKRPy5zkFUp/z9R/QEAAP//AwBQSwECLQAU&#10;AAYACAAAACEAtoM4kv4AAADhAQAAEwAAAAAAAAAAAAAAAAAAAAAAW0NvbnRlbnRfVHlwZXNdLnht&#10;bFBLAQItABQABgAIAAAAIQA4/SH/1gAAAJQBAAALAAAAAAAAAAAAAAAAAC8BAABfcmVscy8ucmVs&#10;c1BLAQItABQABgAIAAAAIQCuL+hDzwIAAOMFAAAOAAAAAAAAAAAAAAAAAC4CAABkcnMvZTJvRG9j&#10;LnhtbFBLAQItABQABgAIAAAAIQAMb5zY3wAAAAwBAAAPAAAAAAAAAAAAAAAAACkFAABkcnMvZG93&#10;bnJldi54bWxQSwUGAAAAAAQABADzAAAANQYAAAAA&#10;" filled="f" fillcolor="#5c83b4" stroked="f" strokecolor="#737373">
              <v:textbox>
                <w:txbxContent>
                  <w:p w:rsidR="00453C43" w:rsidRDefault="00453C43" w:rsidP="001F1399">
                    <w:pPr>
                      <w:pStyle w:val="Voettekst"/>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777262" w:rsidRPr="00777262">
                      <w:rPr>
                        <w:noProof/>
                        <w:sz w:val="28"/>
                        <w:szCs w:val="28"/>
                      </w:rPr>
                      <w:t>6</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1D3" w:rsidRDefault="003B01D3" w:rsidP="00893CDC">
      <w:pPr>
        <w:spacing w:after="0"/>
      </w:pPr>
      <w:r>
        <w:separator/>
      </w:r>
    </w:p>
  </w:footnote>
  <w:footnote w:type="continuationSeparator" w:id="0">
    <w:p w:rsidR="003B01D3" w:rsidRDefault="003B01D3" w:rsidP="00893C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BD7"/>
    <w:multiLevelType w:val="multilevel"/>
    <w:tmpl w:val="19B6B3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C304C3C"/>
    <w:multiLevelType w:val="hybridMultilevel"/>
    <w:tmpl w:val="F9000B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B450A8"/>
    <w:multiLevelType w:val="hybridMultilevel"/>
    <w:tmpl w:val="EAEA9622"/>
    <w:lvl w:ilvl="0" w:tplc="EBACDE8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44654"/>
    <w:multiLevelType w:val="hybridMultilevel"/>
    <w:tmpl w:val="55C0206E"/>
    <w:lvl w:ilvl="0" w:tplc="7B24B026">
      <w:start w:val="1"/>
      <w:numFmt w:val="decimal"/>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B4016C9"/>
    <w:multiLevelType w:val="hybridMultilevel"/>
    <w:tmpl w:val="CFA4467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BFB1F2F"/>
    <w:multiLevelType w:val="hybridMultilevel"/>
    <w:tmpl w:val="535C62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DC306EA"/>
    <w:multiLevelType w:val="hybridMultilevel"/>
    <w:tmpl w:val="87B8144A"/>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62D4A63"/>
    <w:multiLevelType w:val="hybridMultilevel"/>
    <w:tmpl w:val="0BECBF62"/>
    <w:lvl w:ilvl="0" w:tplc="0413000F">
      <w:start w:val="1"/>
      <w:numFmt w:val="decimal"/>
      <w:lvlText w:val="%1."/>
      <w:lvlJc w:val="left"/>
      <w:pPr>
        <w:ind w:left="795" w:hanging="360"/>
      </w:pPr>
      <w:rPr>
        <w:rFonts w:cs="Times New Roman"/>
      </w:rPr>
    </w:lvl>
    <w:lvl w:ilvl="1" w:tplc="04130019" w:tentative="1">
      <w:start w:val="1"/>
      <w:numFmt w:val="lowerLetter"/>
      <w:lvlText w:val="%2."/>
      <w:lvlJc w:val="left"/>
      <w:pPr>
        <w:ind w:left="1515" w:hanging="360"/>
      </w:pPr>
      <w:rPr>
        <w:rFonts w:cs="Times New Roman"/>
      </w:rPr>
    </w:lvl>
    <w:lvl w:ilvl="2" w:tplc="0413001B" w:tentative="1">
      <w:start w:val="1"/>
      <w:numFmt w:val="lowerRoman"/>
      <w:lvlText w:val="%3."/>
      <w:lvlJc w:val="right"/>
      <w:pPr>
        <w:ind w:left="2235" w:hanging="180"/>
      </w:pPr>
      <w:rPr>
        <w:rFonts w:cs="Times New Roman"/>
      </w:rPr>
    </w:lvl>
    <w:lvl w:ilvl="3" w:tplc="0413000F" w:tentative="1">
      <w:start w:val="1"/>
      <w:numFmt w:val="decimal"/>
      <w:lvlText w:val="%4."/>
      <w:lvlJc w:val="left"/>
      <w:pPr>
        <w:ind w:left="2955" w:hanging="360"/>
      </w:pPr>
      <w:rPr>
        <w:rFonts w:cs="Times New Roman"/>
      </w:rPr>
    </w:lvl>
    <w:lvl w:ilvl="4" w:tplc="04130019" w:tentative="1">
      <w:start w:val="1"/>
      <w:numFmt w:val="lowerLetter"/>
      <w:lvlText w:val="%5."/>
      <w:lvlJc w:val="left"/>
      <w:pPr>
        <w:ind w:left="3675" w:hanging="360"/>
      </w:pPr>
      <w:rPr>
        <w:rFonts w:cs="Times New Roman"/>
      </w:rPr>
    </w:lvl>
    <w:lvl w:ilvl="5" w:tplc="0413001B" w:tentative="1">
      <w:start w:val="1"/>
      <w:numFmt w:val="lowerRoman"/>
      <w:lvlText w:val="%6."/>
      <w:lvlJc w:val="right"/>
      <w:pPr>
        <w:ind w:left="4395" w:hanging="180"/>
      </w:pPr>
      <w:rPr>
        <w:rFonts w:cs="Times New Roman"/>
      </w:rPr>
    </w:lvl>
    <w:lvl w:ilvl="6" w:tplc="0413000F" w:tentative="1">
      <w:start w:val="1"/>
      <w:numFmt w:val="decimal"/>
      <w:lvlText w:val="%7."/>
      <w:lvlJc w:val="left"/>
      <w:pPr>
        <w:ind w:left="5115" w:hanging="360"/>
      </w:pPr>
      <w:rPr>
        <w:rFonts w:cs="Times New Roman"/>
      </w:rPr>
    </w:lvl>
    <w:lvl w:ilvl="7" w:tplc="04130019" w:tentative="1">
      <w:start w:val="1"/>
      <w:numFmt w:val="lowerLetter"/>
      <w:lvlText w:val="%8."/>
      <w:lvlJc w:val="left"/>
      <w:pPr>
        <w:ind w:left="5835" w:hanging="360"/>
      </w:pPr>
      <w:rPr>
        <w:rFonts w:cs="Times New Roman"/>
      </w:rPr>
    </w:lvl>
    <w:lvl w:ilvl="8" w:tplc="0413001B" w:tentative="1">
      <w:start w:val="1"/>
      <w:numFmt w:val="lowerRoman"/>
      <w:lvlText w:val="%9."/>
      <w:lvlJc w:val="right"/>
      <w:pPr>
        <w:ind w:left="6555" w:hanging="180"/>
      </w:pPr>
      <w:rPr>
        <w:rFonts w:cs="Times New Roman"/>
      </w:rPr>
    </w:lvl>
  </w:abstractNum>
  <w:abstractNum w:abstractNumId="8" w15:restartNumberingAfterBreak="0">
    <w:nsid w:val="2BD07392"/>
    <w:multiLevelType w:val="hybridMultilevel"/>
    <w:tmpl w:val="D6D08426"/>
    <w:lvl w:ilvl="0" w:tplc="CD247BE0">
      <w:numFmt w:val="bullet"/>
      <w:lvlText w:val="-"/>
      <w:lvlJc w:val="left"/>
      <w:pPr>
        <w:ind w:left="720" w:hanging="360"/>
      </w:pPr>
      <w:rPr>
        <w:rFonts w:ascii="Cambria" w:eastAsia="Times New Roman" w:hAnsi="Cambri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6641CD"/>
    <w:multiLevelType w:val="hybridMultilevel"/>
    <w:tmpl w:val="F9000B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65010E"/>
    <w:multiLevelType w:val="multilevel"/>
    <w:tmpl w:val="B60EB4EE"/>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3C037ABC"/>
    <w:multiLevelType w:val="multilevel"/>
    <w:tmpl w:val="C2F850CE"/>
    <w:lvl w:ilvl="0">
      <w:start w:val="1"/>
      <w:numFmt w:val="decimal"/>
      <w:lvlText w:val="%1."/>
      <w:lvlJc w:val="left"/>
      <w:pPr>
        <w:ind w:left="720" w:hanging="360"/>
      </w:pPr>
      <w:rPr>
        <w:rFonts w:cs="Times New Roman" w:hint="default"/>
      </w:rPr>
    </w:lvl>
    <w:lvl w:ilvl="1">
      <w:start w:val="3"/>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42CF3D5F"/>
    <w:multiLevelType w:val="hybridMultilevel"/>
    <w:tmpl w:val="E676CC36"/>
    <w:lvl w:ilvl="0" w:tplc="42925DD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F4847"/>
    <w:multiLevelType w:val="hybridMultilevel"/>
    <w:tmpl w:val="0330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5655D"/>
    <w:multiLevelType w:val="hybridMultilevel"/>
    <w:tmpl w:val="D84C70D8"/>
    <w:lvl w:ilvl="0" w:tplc="AEDA960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0702FB2"/>
    <w:multiLevelType w:val="hybridMultilevel"/>
    <w:tmpl w:val="B2087C46"/>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6" w15:restartNumberingAfterBreak="0">
    <w:nsid w:val="528C0BE9"/>
    <w:multiLevelType w:val="hybridMultilevel"/>
    <w:tmpl w:val="2BD6F788"/>
    <w:lvl w:ilvl="0" w:tplc="D6983B16">
      <w:start w:val="1"/>
      <w:numFmt w:val="decimal"/>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3FF33CD"/>
    <w:multiLevelType w:val="hybridMultilevel"/>
    <w:tmpl w:val="9D0089C0"/>
    <w:lvl w:ilvl="0" w:tplc="3E5263FE">
      <w:start w:val="14"/>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33C0B"/>
    <w:multiLevelType w:val="hybridMultilevel"/>
    <w:tmpl w:val="87346816"/>
    <w:lvl w:ilvl="0" w:tplc="EBACDE8E">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9354F"/>
    <w:multiLevelType w:val="hybridMultilevel"/>
    <w:tmpl w:val="3DDEB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3366AD"/>
    <w:multiLevelType w:val="hybridMultilevel"/>
    <w:tmpl w:val="3D181F70"/>
    <w:lvl w:ilvl="0" w:tplc="E4984DE2">
      <w:start w:val="1441"/>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F543354"/>
    <w:multiLevelType w:val="hybridMultilevel"/>
    <w:tmpl w:val="9B6E62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721554B8"/>
    <w:multiLevelType w:val="hybridMultilevel"/>
    <w:tmpl w:val="3A7C3866"/>
    <w:lvl w:ilvl="0" w:tplc="04090001">
      <w:start w:val="2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45099C"/>
    <w:multiLevelType w:val="hybridMultilevel"/>
    <w:tmpl w:val="55C0206E"/>
    <w:lvl w:ilvl="0" w:tplc="7B24B026">
      <w:start w:val="1"/>
      <w:numFmt w:val="decimal"/>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6F56078"/>
    <w:multiLevelType w:val="hybridMultilevel"/>
    <w:tmpl w:val="D466D94C"/>
    <w:lvl w:ilvl="0" w:tplc="55227F2C">
      <w:start w:val="1"/>
      <w:numFmt w:val="decimal"/>
      <w:lvlText w:val="%1."/>
      <w:lvlJc w:val="left"/>
      <w:pPr>
        <w:ind w:left="720" w:hanging="360"/>
      </w:pPr>
      <w:rPr>
        <w:rFonts w:ascii="Cambria" w:hAnsi="Cambria" w:cs="Times New Roman" w:hint="default"/>
        <w:i w:val="0"/>
        <w:sz w:val="24"/>
        <w:szCs w:val="24"/>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789072BC"/>
    <w:multiLevelType w:val="multilevel"/>
    <w:tmpl w:val="0C24219C"/>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78924A8F"/>
    <w:multiLevelType w:val="hybridMultilevel"/>
    <w:tmpl w:val="0FF6CD5C"/>
    <w:lvl w:ilvl="0" w:tplc="C60AF53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A02761E"/>
    <w:multiLevelType w:val="hybridMultilevel"/>
    <w:tmpl w:val="4AC25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845C3B"/>
    <w:multiLevelType w:val="hybridMultilevel"/>
    <w:tmpl w:val="F9000B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FF10A9E"/>
    <w:multiLevelType w:val="multilevel"/>
    <w:tmpl w:val="3DA683AA"/>
    <w:lvl w:ilvl="0">
      <w:start w:val="1"/>
      <w:numFmt w:val="decimal"/>
      <w:lvlText w:val="%1."/>
      <w:lvlJc w:val="left"/>
      <w:pPr>
        <w:ind w:left="720" w:hanging="360"/>
      </w:pPr>
      <w:rPr>
        <w:rFonts w:cs="Times New Roman" w:hint="default"/>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2"/>
  </w:num>
  <w:num w:numId="2">
    <w:abstractNumId w:val="29"/>
  </w:num>
  <w:num w:numId="3">
    <w:abstractNumId w:val="10"/>
  </w:num>
  <w:num w:numId="4">
    <w:abstractNumId w:val="17"/>
  </w:num>
  <w:num w:numId="5">
    <w:abstractNumId w:val="14"/>
  </w:num>
  <w:num w:numId="6">
    <w:abstractNumId w:val="19"/>
  </w:num>
  <w:num w:numId="7">
    <w:abstractNumId w:val="8"/>
  </w:num>
  <w:num w:numId="8">
    <w:abstractNumId w:val="16"/>
  </w:num>
  <w:num w:numId="9">
    <w:abstractNumId w:val="26"/>
  </w:num>
  <w:num w:numId="10">
    <w:abstractNumId w:val="21"/>
  </w:num>
  <w:num w:numId="11">
    <w:abstractNumId w:val="0"/>
  </w:num>
  <w:num w:numId="12">
    <w:abstractNumId w:val="25"/>
  </w:num>
  <w:num w:numId="13">
    <w:abstractNumId w:val="24"/>
  </w:num>
  <w:num w:numId="14">
    <w:abstractNumId w:val="12"/>
  </w:num>
  <w:num w:numId="15">
    <w:abstractNumId w:val="18"/>
  </w:num>
  <w:num w:numId="16">
    <w:abstractNumId w:val="20"/>
  </w:num>
  <w:num w:numId="17">
    <w:abstractNumId w:val="15"/>
  </w:num>
  <w:num w:numId="18">
    <w:abstractNumId w:val="4"/>
  </w:num>
  <w:num w:numId="19">
    <w:abstractNumId w:val="23"/>
  </w:num>
  <w:num w:numId="20">
    <w:abstractNumId w:val="3"/>
  </w:num>
  <w:num w:numId="21">
    <w:abstractNumId w:val="9"/>
  </w:num>
  <w:num w:numId="22">
    <w:abstractNumId w:val="11"/>
  </w:num>
  <w:num w:numId="23">
    <w:abstractNumId w:val="5"/>
  </w:num>
  <w:num w:numId="24">
    <w:abstractNumId w:val="1"/>
  </w:num>
  <w:num w:numId="25">
    <w:abstractNumId w:val="28"/>
  </w:num>
  <w:num w:numId="26">
    <w:abstractNumId w:val="7"/>
  </w:num>
  <w:num w:numId="27">
    <w:abstractNumId w:val="13"/>
  </w:num>
  <w:num w:numId="28">
    <w:abstractNumId w:val="6"/>
  </w:num>
  <w:num w:numId="29">
    <w:abstractNumId w:val="2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59"/>
    <w:rsid w:val="0000185B"/>
    <w:rsid w:val="00005BBE"/>
    <w:rsid w:val="000062B5"/>
    <w:rsid w:val="0000756D"/>
    <w:rsid w:val="00010734"/>
    <w:rsid w:val="00010A09"/>
    <w:rsid w:val="0001103F"/>
    <w:rsid w:val="00011C46"/>
    <w:rsid w:val="00015C19"/>
    <w:rsid w:val="000207BF"/>
    <w:rsid w:val="00022371"/>
    <w:rsid w:val="000227A5"/>
    <w:rsid w:val="00022DDD"/>
    <w:rsid w:val="000312CC"/>
    <w:rsid w:val="000340C2"/>
    <w:rsid w:val="000400F3"/>
    <w:rsid w:val="0004315F"/>
    <w:rsid w:val="000445AB"/>
    <w:rsid w:val="000459D0"/>
    <w:rsid w:val="000460A1"/>
    <w:rsid w:val="000461C0"/>
    <w:rsid w:val="00050009"/>
    <w:rsid w:val="00050146"/>
    <w:rsid w:val="000522BE"/>
    <w:rsid w:val="00055D70"/>
    <w:rsid w:val="00066848"/>
    <w:rsid w:val="00073F66"/>
    <w:rsid w:val="000763E4"/>
    <w:rsid w:val="00076F0E"/>
    <w:rsid w:val="00080228"/>
    <w:rsid w:val="000814D1"/>
    <w:rsid w:val="00081B44"/>
    <w:rsid w:val="00082CF9"/>
    <w:rsid w:val="00093933"/>
    <w:rsid w:val="00095909"/>
    <w:rsid w:val="00097B0D"/>
    <w:rsid w:val="000A3D86"/>
    <w:rsid w:val="000A4A50"/>
    <w:rsid w:val="000A5AA7"/>
    <w:rsid w:val="000B181F"/>
    <w:rsid w:val="000B2DF8"/>
    <w:rsid w:val="000B4D64"/>
    <w:rsid w:val="000B72CD"/>
    <w:rsid w:val="000B73AA"/>
    <w:rsid w:val="000B7CD0"/>
    <w:rsid w:val="000C02EB"/>
    <w:rsid w:val="000C064D"/>
    <w:rsid w:val="000C1412"/>
    <w:rsid w:val="000C3423"/>
    <w:rsid w:val="000C3735"/>
    <w:rsid w:val="000C710D"/>
    <w:rsid w:val="000D036F"/>
    <w:rsid w:val="000D07F4"/>
    <w:rsid w:val="000D22BC"/>
    <w:rsid w:val="000D4939"/>
    <w:rsid w:val="000D67E8"/>
    <w:rsid w:val="000E1087"/>
    <w:rsid w:val="000E1DFA"/>
    <w:rsid w:val="000E21C2"/>
    <w:rsid w:val="000E2626"/>
    <w:rsid w:val="000E29FD"/>
    <w:rsid w:val="000E3799"/>
    <w:rsid w:val="000E3A5B"/>
    <w:rsid w:val="000E4EB8"/>
    <w:rsid w:val="000E4FF9"/>
    <w:rsid w:val="000E6D41"/>
    <w:rsid w:val="000E7783"/>
    <w:rsid w:val="000E7B5B"/>
    <w:rsid w:val="000F13BE"/>
    <w:rsid w:val="000F4B69"/>
    <w:rsid w:val="000F5F10"/>
    <w:rsid w:val="00102D7D"/>
    <w:rsid w:val="0010469E"/>
    <w:rsid w:val="00105EC4"/>
    <w:rsid w:val="00106185"/>
    <w:rsid w:val="00110064"/>
    <w:rsid w:val="0011046B"/>
    <w:rsid w:val="0011452B"/>
    <w:rsid w:val="0011754C"/>
    <w:rsid w:val="001176CB"/>
    <w:rsid w:val="00117C0F"/>
    <w:rsid w:val="00120D30"/>
    <w:rsid w:val="00123CFB"/>
    <w:rsid w:val="00124D6E"/>
    <w:rsid w:val="00125C6B"/>
    <w:rsid w:val="00127878"/>
    <w:rsid w:val="00130946"/>
    <w:rsid w:val="00131057"/>
    <w:rsid w:val="00132533"/>
    <w:rsid w:val="00135841"/>
    <w:rsid w:val="00140E76"/>
    <w:rsid w:val="001462D1"/>
    <w:rsid w:val="00146460"/>
    <w:rsid w:val="001529AA"/>
    <w:rsid w:val="00153D7B"/>
    <w:rsid w:val="00154DAF"/>
    <w:rsid w:val="00155791"/>
    <w:rsid w:val="00157B37"/>
    <w:rsid w:val="00161995"/>
    <w:rsid w:val="00161EDA"/>
    <w:rsid w:val="00163073"/>
    <w:rsid w:val="0016394F"/>
    <w:rsid w:val="001655B2"/>
    <w:rsid w:val="00165DE2"/>
    <w:rsid w:val="00166CD2"/>
    <w:rsid w:val="00167044"/>
    <w:rsid w:val="00167167"/>
    <w:rsid w:val="001674D6"/>
    <w:rsid w:val="00167865"/>
    <w:rsid w:val="00173DA9"/>
    <w:rsid w:val="00174EAA"/>
    <w:rsid w:val="00177295"/>
    <w:rsid w:val="00177811"/>
    <w:rsid w:val="00180DD3"/>
    <w:rsid w:val="001813C4"/>
    <w:rsid w:val="00181C2A"/>
    <w:rsid w:val="00182CBC"/>
    <w:rsid w:val="00183F4B"/>
    <w:rsid w:val="00187DA5"/>
    <w:rsid w:val="00190DF3"/>
    <w:rsid w:val="001914C0"/>
    <w:rsid w:val="001924BC"/>
    <w:rsid w:val="00195D52"/>
    <w:rsid w:val="001A11C7"/>
    <w:rsid w:val="001A424A"/>
    <w:rsid w:val="001A5D4D"/>
    <w:rsid w:val="001B282A"/>
    <w:rsid w:val="001B6661"/>
    <w:rsid w:val="001C3D23"/>
    <w:rsid w:val="001C792F"/>
    <w:rsid w:val="001D003B"/>
    <w:rsid w:val="001D31D3"/>
    <w:rsid w:val="001D3A42"/>
    <w:rsid w:val="001D3E72"/>
    <w:rsid w:val="001E1E80"/>
    <w:rsid w:val="001E385D"/>
    <w:rsid w:val="001E3AEC"/>
    <w:rsid w:val="001F1399"/>
    <w:rsid w:val="001F3F3E"/>
    <w:rsid w:val="00204A3A"/>
    <w:rsid w:val="002069C2"/>
    <w:rsid w:val="002162DB"/>
    <w:rsid w:val="00216515"/>
    <w:rsid w:val="00220031"/>
    <w:rsid w:val="00220AF0"/>
    <w:rsid w:val="00222CAC"/>
    <w:rsid w:val="002276FE"/>
    <w:rsid w:val="00232F0E"/>
    <w:rsid w:val="002331CB"/>
    <w:rsid w:val="00233453"/>
    <w:rsid w:val="00233D71"/>
    <w:rsid w:val="00233FB6"/>
    <w:rsid w:val="00234BE6"/>
    <w:rsid w:val="00237137"/>
    <w:rsid w:val="00237A8D"/>
    <w:rsid w:val="00241247"/>
    <w:rsid w:val="0024190A"/>
    <w:rsid w:val="00246EB9"/>
    <w:rsid w:val="00252211"/>
    <w:rsid w:val="0025255D"/>
    <w:rsid w:val="00253A86"/>
    <w:rsid w:val="00255BEF"/>
    <w:rsid w:val="00256D6C"/>
    <w:rsid w:val="00260769"/>
    <w:rsid w:val="00260E36"/>
    <w:rsid w:val="00263051"/>
    <w:rsid w:val="002641FC"/>
    <w:rsid w:val="00264E61"/>
    <w:rsid w:val="00266947"/>
    <w:rsid w:val="002673B0"/>
    <w:rsid w:val="00267A54"/>
    <w:rsid w:val="002720EA"/>
    <w:rsid w:val="00272AB1"/>
    <w:rsid w:val="00273289"/>
    <w:rsid w:val="0027771E"/>
    <w:rsid w:val="00277D12"/>
    <w:rsid w:val="00280096"/>
    <w:rsid w:val="0028166D"/>
    <w:rsid w:val="00281DB6"/>
    <w:rsid w:val="0028287D"/>
    <w:rsid w:val="002839E0"/>
    <w:rsid w:val="00287A03"/>
    <w:rsid w:val="00290470"/>
    <w:rsid w:val="0029065F"/>
    <w:rsid w:val="002925B4"/>
    <w:rsid w:val="00294445"/>
    <w:rsid w:val="0029448C"/>
    <w:rsid w:val="00294D97"/>
    <w:rsid w:val="00296F07"/>
    <w:rsid w:val="002A028A"/>
    <w:rsid w:val="002A0824"/>
    <w:rsid w:val="002A100C"/>
    <w:rsid w:val="002A12D4"/>
    <w:rsid w:val="002A1862"/>
    <w:rsid w:val="002A469D"/>
    <w:rsid w:val="002A5858"/>
    <w:rsid w:val="002A6B57"/>
    <w:rsid w:val="002B019A"/>
    <w:rsid w:val="002B2FFF"/>
    <w:rsid w:val="002B3401"/>
    <w:rsid w:val="002B4DD6"/>
    <w:rsid w:val="002B5BBC"/>
    <w:rsid w:val="002B5F84"/>
    <w:rsid w:val="002B6653"/>
    <w:rsid w:val="002B772F"/>
    <w:rsid w:val="002C0331"/>
    <w:rsid w:val="002C20AF"/>
    <w:rsid w:val="002C6F38"/>
    <w:rsid w:val="002C7D45"/>
    <w:rsid w:val="002D09A9"/>
    <w:rsid w:val="002D258A"/>
    <w:rsid w:val="002E7BFA"/>
    <w:rsid w:val="002F18F6"/>
    <w:rsid w:val="002F5397"/>
    <w:rsid w:val="002F7213"/>
    <w:rsid w:val="002F7AD6"/>
    <w:rsid w:val="00301739"/>
    <w:rsid w:val="0030252B"/>
    <w:rsid w:val="00302C65"/>
    <w:rsid w:val="00307025"/>
    <w:rsid w:val="00310EAA"/>
    <w:rsid w:val="003133F9"/>
    <w:rsid w:val="0031398C"/>
    <w:rsid w:val="003139CF"/>
    <w:rsid w:val="00314C4D"/>
    <w:rsid w:val="00322C91"/>
    <w:rsid w:val="0032361A"/>
    <w:rsid w:val="003262C0"/>
    <w:rsid w:val="003265C2"/>
    <w:rsid w:val="00327BE8"/>
    <w:rsid w:val="00327FF1"/>
    <w:rsid w:val="00331F03"/>
    <w:rsid w:val="00333766"/>
    <w:rsid w:val="00334EA6"/>
    <w:rsid w:val="00336379"/>
    <w:rsid w:val="00343087"/>
    <w:rsid w:val="00343346"/>
    <w:rsid w:val="003434CC"/>
    <w:rsid w:val="00346E45"/>
    <w:rsid w:val="003470AC"/>
    <w:rsid w:val="00351C4F"/>
    <w:rsid w:val="003544C8"/>
    <w:rsid w:val="0035707E"/>
    <w:rsid w:val="00357F12"/>
    <w:rsid w:val="00361544"/>
    <w:rsid w:val="0036369B"/>
    <w:rsid w:val="00364B29"/>
    <w:rsid w:val="00367FA1"/>
    <w:rsid w:val="003704E0"/>
    <w:rsid w:val="00373FAE"/>
    <w:rsid w:val="00375A3F"/>
    <w:rsid w:val="00375BCD"/>
    <w:rsid w:val="00377533"/>
    <w:rsid w:val="00377654"/>
    <w:rsid w:val="00381D8E"/>
    <w:rsid w:val="00395CED"/>
    <w:rsid w:val="003969E1"/>
    <w:rsid w:val="003A0E41"/>
    <w:rsid w:val="003A2BF9"/>
    <w:rsid w:val="003A33BE"/>
    <w:rsid w:val="003A3C56"/>
    <w:rsid w:val="003B01D3"/>
    <w:rsid w:val="003B02C1"/>
    <w:rsid w:val="003B40C3"/>
    <w:rsid w:val="003B4200"/>
    <w:rsid w:val="003B4D12"/>
    <w:rsid w:val="003B78DA"/>
    <w:rsid w:val="003C06CF"/>
    <w:rsid w:val="003C1145"/>
    <w:rsid w:val="003C142F"/>
    <w:rsid w:val="003C1960"/>
    <w:rsid w:val="003C2553"/>
    <w:rsid w:val="003C2567"/>
    <w:rsid w:val="003C2DFD"/>
    <w:rsid w:val="003C3FAF"/>
    <w:rsid w:val="003C7B19"/>
    <w:rsid w:val="003D0817"/>
    <w:rsid w:val="003D1455"/>
    <w:rsid w:val="003D1EE3"/>
    <w:rsid w:val="003D4427"/>
    <w:rsid w:val="003D4D28"/>
    <w:rsid w:val="003E0024"/>
    <w:rsid w:val="003E38AD"/>
    <w:rsid w:val="003E4BD8"/>
    <w:rsid w:val="003E58D5"/>
    <w:rsid w:val="003F325E"/>
    <w:rsid w:val="003F44AE"/>
    <w:rsid w:val="003F5220"/>
    <w:rsid w:val="003F62B1"/>
    <w:rsid w:val="0040122E"/>
    <w:rsid w:val="0040272C"/>
    <w:rsid w:val="00402EC6"/>
    <w:rsid w:val="0040381E"/>
    <w:rsid w:val="00406829"/>
    <w:rsid w:val="00407095"/>
    <w:rsid w:val="004107F3"/>
    <w:rsid w:val="004123D4"/>
    <w:rsid w:val="004152B2"/>
    <w:rsid w:val="004172A1"/>
    <w:rsid w:val="00417648"/>
    <w:rsid w:val="004210A7"/>
    <w:rsid w:val="00421B95"/>
    <w:rsid w:val="004236E3"/>
    <w:rsid w:val="00424C92"/>
    <w:rsid w:val="004258D9"/>
    <w:rsid w:val="00431FBD"/>
    <w:rsid w:val="004325C1"/>
    <w:rsid w:val="00432E21"/>
    <w:rsid w:val="00432E87"/>
    <w:rsid w:val="004338EC"/>
    <w:rsid w:val="00434301"/>
    <w:rsid w:val="004367DE"/>
    <w:rsid w:val="00436868"/>
    <w:rsid w:val="004431D0"/>
    <w:rsid w:val="0044430F"/>
    <w:rsid w:val="00444464"/>
    <w:rsid w:val="00444E01"/>
    <w:rsid w:val="00452459"/>
    <w:rsid w:val="00453C43"/>
    <w:rsid w:val="00454772"/>
    <w:rsid w:val="004571FC"/>
    <w:rsid w:val="004637DC"/>
    <w:rsid w:val="00464B80"/>
    <w:rsid w:val="004675DC"/>
    <w:rsid w:val="004701FC"/>
    <w:rsid w:val="004709D4"/>
    <w:rsid w:val="004748DF"/>
    <w:rsid w:val="00477635"/>
    <w:rsid w:val="004806E7"/>
    <w:rsid w:val="0048145E"/>
    <w:rsid w:val="004831C5"/>
    <w:rsid w:val="004834DE"/>
    <w:rsid w:val="00497A05"/>
    <w:rsid w:val="004A08AC"/>
    <w:rsid w:val="004A0C70"/>
    <w:rsid w:val="004A30C7"/>
    <w:rsid w:val="004A3EAE"/>
    <w:rsid w:val="004A4CE7"/>
    <w:rsid w:val="004A7D95"/>
    <w:rsid w:val="004A7FE8"/>
    <w:rsid w:val="004B374C"/>
    <w:rsid w:val="004B45F8"/>
    <w:rsid w:val="004B5A0E"/>
    <w:rsid w:val="004C1C0A"/>
    <w:rsid w:val="004C2E02"/>
    <w:rsid w:val="004C377C"/>
    <w:rsid w:val="004C7E0C"/>
    <w:rsid w:val="004D2C12"/>
    <w:rsid w:val="004D6253"/>
    <w:rsid w:val="004D7D12"/>
    <w:rsid w:val="004E1762"/>
    <w:rsid w:val="004E4F06"/>
    <w:rsid w:val="004E72F4"/>
    <w:rsid w:val="004F2A80"/>
    <w:rsid w:val="004F4DD5"/>
    <w:rsid w:val="004F6AD2"/>
    <w:rsid w:val="004F726A"/>
    <w:rsid w:val="004F7569"/>
    <w:rsid w:val="00500A95"/>
    <w:rsid w:val="00500B1B"/>
    <w:rsid w:val="005036A7"/>
    <w:rsid w:val="00505541"/>
    <w:rsid w:val="00505EE9"/>
    <w:rsid w:val="00510922"/>
    <w:rsid w:val="00514335"/>
    <w:rsid w:val="00514A50"/>
    <w:rsid w:val="00515C6D"/>
    <w:rsid w:val="00523BB9"/>
    <w:rsid w:val="00532D35"/>
    <w:rsid w:val="005332BF"/>
    <w:rsid w:val="00533E49"/>
    <w:rsid w:val="005366A9"/>
    <w:rsid w:val="00536DB1"/>
    <w:rsid w:val="00536FAF"/>
    <w:rsid w:val="00542CBF"/>
    <w:rsid w:val="00545DBB"/>
    <w:rsid w:val="005473E3"/>
    <w:rsid w:val="00551EFB"/>
    <w:rsid w:val="00552DC1"/>
    <w:rsid w:val="00554AC9"/>
    <w:rsid w:val="00554C25"/>
    <w:rsid w:val="00556DB8"/>
    <w:rsid w:val="0056501E"/>
    <w:rsid w:val="0057148E"/>
    <w:rsid w:val="00577B6F"/>
    <w:rsid w:val="00581577"/>
    <w:rsid w:val="005821FD"/>
    <w:rsid w:val="00585BAD"/>
    <w:rsid w:val="005865B6"/>
    <w:rsid w:val="0059000C"/>
    <w:rsid w:val="005904F1"/>
    <w:rsid w:val="00590A8E"/>
    <w:rsid w:val="005916AD"/>
    <w:rsid w:val="005A3930"/>
    <w:rsid w:val="005A40ED"/>
    <w:rsid w:val="005A5B07"/>
    <w:rsid w:val="005A69F9"/>
    <w:rsid w:val="005B0EF1"/>
    <w:rsid w:val="005B475B"/>
    <w:rsid w:val="005B7633"/>
    <w:rsid w:val="005C1D3D"/>
    <w:rsid w:val="005C2830"/>
    <w:rsid w:val="005C4750"/>
    <w:rsid w:val="005C6EB2"/>
    <w:rsid w:val="005D2764"/>
    <w:rsid w:val="005D3494"/>
    <w:rsid w:val="005D4BA2"/>
    <w:rsid w:val="005D582D"/>
    <w:rsid w:val="005D6E38"/>
    <w:rsid w:val="005D7967"/>
    <w:rsid w:val="005E03CB"/>
    <w:rsid w:val="005E37CA"/>
    <w:rsid w:val="005E3AA5"/>
    <w:rsid w:val="005E5E04"/>
    <w:rsid w:val="005F1CAC"/>
    <w:rsid w:val="005F1E7F"/>
    <w:rsid w:val="005F27B8"/>
    <w:rsid w:val="005F2B9C"/>
    <w:rsid w:val="005F4F36"/>
    <w:rsid w:val="005F5519"/>
    <w:rsid w:val="005F5FBC"/>
    <w:rsid w:val="005F68E2"/>
    <w:rsid w:val="005F6EAC"/>
    <w:rsid w:val="00601010"/>
    <w:rsid w:val="00601092"/>
    <w:rsid w:val="00603B35"/>
    <w:rsid w:val="006044F6"/>
    <w:rsid w:val="00605ABD"/>
    <w:rsid w:val="006154D7"/>
    <w:rsid w:val="00617332"/>
    <w:rsid w:val="00622556"/>
    <w:rsid w:val="00623B63"/>
    <w:rsid w:val="00624346"/>
    <w:rsid w:val="00624491"/>
    <w:rsid w:val="00631D1C"/>
    <w:rsid w:val="00632166"/>
    <w:rsid w:val="006424B9"/>
    <w:rsid w:val="006425F3"/>
    <w:rsid w:val="00646501"/>
    <w:rsid w:val="00646A5A"/>
    <w:rsid w:val="0065029C"/>
    <w:rsid w:val="00652CC0"/>
    <w:rsid w:val="00654145"/>
    <w:rsid w:val="006549F7"/>
    <w:rsid w:val="006562AD"/>
    <w:rsid w:val="00656CF6"/>
    <w:rsid w:val="00663C6E"/>
    <w:rsid w:val="00663DCE"/>
    <w:rsid w:val="00664617"/>
    <w:rsid w:val="006704F7"/>
    <w:rsid w:val="006741FF"/>
    <w:rsid w:val="006748C5"/>
    <w:rsid w:val="006829C4"/>
    <w:rsid w:val="00682C29"/>
    <w:rsid w:val="00686CF5"/>
    <w:rsid w:val="006963FE"/>
    <w:rsid w:val="006969EF"/>
    <w:rsid w:val="006A209A"/>
    <w:rsid w:val="006A28A3"/>
    <w:rsid w:val="006A578D"/>
    <w:rsid w:val="006A5A22"/>
    <w:rsid w:val="006A6E87"/>
    <w:rsid w:val="006A7053"/>
    <w:rsid w:val="006A726E"/>
    <w:rsid w:val="006B3D21"/>
    <w:rsid w:val="006B5DBC"/>
    <w:rsid w:val="006B7747"/>
    <w:rsid w:val="006C020A"/>
    <w:rsid w:val="006C067F"/>
    <w:rsid w:val="006C228D"/>
    <w:rsid w:val="006D5FD6"/>
    <w:rsid w:val="006D67EC"/>
    <w:rsid w:val="006D7161"/>
    <w:rsid w:val="006D72DB"/>
    <w:rsid w:val="006E0367"/>
    <w:rsid w:val="006E10E9"/>
    <w:rsid w:val="006E45D7"/>
    <w:rsid w:val="006F13FB"/>
    <w:rsid w:val="006F29F6"/>
    <w:rsid w:val="006F5D40"/>
    <w:rsid w:val="00703CEC"/>
    <w:rsid w:val="00704AA2"/>
    <w:rsid w:val="00706534"/>
    <w:rsid w:val="0071158C"/>
    <w:rsid w:val="00714A10"/>
    <w:rsid w:val="00717854"/>
    <w:rsid w:val="00721EED"/>
    <w:rsid w:val="00722E5F"/>
    <w:rsid w:val="00723BD3"/>
    <w:rsid w:val="00724CA7"/>
    <w:rsid w:val="007300EC"/>
    <w:rsid w:val="007307DD"/>
    <w:rsid w:val="00731686"/>
    <w:rsid w:val="00734176"/>
    <w:rsid w:val="0074029A"/>
    <w:rsid w:val="0074155D"/>
    <w:rsid w:val="007419BC"/>
    <w:rsid w:val="00741D81"/>
    <w:rsid w:val="00742E59"/>
    <w:rsid w:val="00742E8E"/>
    <w:rsid w:val="00743AF0"/>
    <w:rsid w:val="00747A48"/>
    <w:rsid w:val="0075008F"/>
    <w:rsid w:val="00750C0C"/>
    <w:rsid w:val="007647C6"/>
    <w:rsid w:val="00764A5B"/>
    <w:rsid w:val="007678B4"/>
    <w:rsid w:val="00772DD1"/>
    <w:rsid w:val="0077444A"/>
    <w:rsid w:val="007749BB"/>
    <w:rsid w:val="00777262"/>
    <w:rsid w:val="00781911"/>
    <w:rsid w:val="00782527"/>
    <w:rsid w:val="00784D66"/>
    <w:rsid w:val="007852CB"/>
    <w:rsid w:val="007901CC"/>
    <w:rsid w:val="007922BB"/>
    <w:rsid w:val="00793D19"/>
    <w:rsid w:val="00795743"/>
    <w:rsid w:val="007962B8"/>
    <w:rsid w:val="007A115D"/>
    <w:rsid w:val="007A21DB"/>
    <w:rsid w:val="007B1811"/>
    <w:rsid w:val="007C23D7"/>
    <w:rsid w:val="007C48E9"/>
    <w:rsid w:val="007C667E"/>
    <w:rsid w:val="007C69C9"/>
    <w:rsid w:val="007D1501"/>
    <w:rsid w:val="007D2A2D"/>
    <w:rsid w:val="007D4005"/>
    <w:rsid w:val="007E2678"/>
    <w:rsid w:val="007E52FD"/>
    <w:rsid w:val="007E539A"/>
    <w:rsid w:val="007E737A"/>
    <w:rsid w:val="007E7BB1"/>
    <w:rsid w:val="007F0F87"/>
    <w:rsid w:val="007F23F0"/>
    <w:rsid w:val="007F2B0C"/>
    <w:rsid w:val="00800719"/>
    <w:rsid w:val="00801517"/>
    <w:rsid w:val="00801866"/>
    <w:rsid w:val="00801F91"/>
    <w:rsid w:val="00802160"/>
    <w:rsid w:val="008049BE"/>
    <w:rsid w:val="0080561E"/>
    <w:rsid w:val="008063EC"/>
    <w:rsid w:val="00807FA7"/>
    <w:rsid w:val="0081215D"/>
    <w:rsid w:val="008137BE"/>
    <w:rsid w:val="00813CD5"/>
    <w:rsid w:val="00815DC2"/>
    <w:rsid w:val="008205E4"/>
    <w:rsid w:val="0082224C"/>
    <w:rsid w:val="008225B0"/>
    <w:rsid w:val="00827C42"/>
    <w:rsid w:val="00830D1E"/>
    <w:rsid w:val="00832EE6"/>
    <w:rsid w:val="00833E9D"/>
    <w:rsid w:val="00835919"/>
    <w:rsid w:val="008371AE"/>
    <w:rsid w:val="00846827"/>
    <w:rsid w:val="00846AB4"/>
    <w:rsid w:val="00847EE3"/>
    <w:rsid w:val="00853DB9"/>
    <w:rsid w:val="00854088"/>
    <w:rsid w:val="00855B59"/>
    <w:rsid w:val="00857B33"/>
    <w:rsid w:val="008600FE"/>
    <w:rsid w:val="00863C8C"/>
    <w:rsid w:val="00863FF4"/>
    <w:rsid w:val="00864502"/>
    <w:rsid w:val="00871C55"/>
    <w:rsid w:val="0087213E"/>
    <w:rsid w:val="0089191D"/>
    <w:rsid w:val="00892B1F"/>
    <w:rsid w:val="00893A2E"/>
    <w:rsid w:val="00893BB4"/>
    <w:rsid w:val="00893CDC"/>
    <w:rsid w:val="00895803"/>
    <w:rsid w:val="0089716F"/>
    <w:rsid w:val="008A2377"/>
    <w:rsid w:val="008A5636"/>
    <w:rsid w:val="008B045F"/>
    <w:rsid w:val="008B137D"/>
    <w:rsid w:val="008B1B93"/>
    <w:rsid w:val="008B4DF3"/>
    <w:rsid w:val="008B5D6B"/>
    <w:rsid w:val="008B7378"/>
    <w:rsid w:val="008B77E2"/>
    <w:rsid w:val="008C307D"/>
    <w:rsid w:val="008C645A"/>
    <w:rsid w:val="008C6CC9"/>
    <w:rsid w:val="008C7014"/>
    <w:rsid w:val="008C722A"/>
    <w:rsid w:val="008D2E5B"/>
    <w:rsid w:val="008D42D4"/>
    <w:rsid w:val="008E3274"/>
    <w:rsid w:val="008E5A9E"/>
    <w:rsid w:val="008F0FD8"/>
    <w:rsid w:val="008F2264"/>
    <w:rsid w:val="008F5FD5"/>
    <w:rsid w:val="008F60FE"/>
    <w:rsid w:val="008F79F6"/>
    <w:rsid w:val="008F7E08"/>
    <w:rsid w:val="009004C9"/>
    <w:rsid w:val="00900DCB"/>
    <w:rsid w:val="00902DCA"/>
    <w:rsid w:val="0090424D"/>
    <w:rsid w:val="00906066"/>
    <w:rsid w:val="00907961"/>
    <w:rsid w:val="009134F9"/>
    <w:rsid w:val="00917643"/>
    <w:rsid w:val="00920E33"/>
    <w:rsid w:val="00923642"/>
    <w:rsid w:val="009238B4"/>
    <w:rsid w:val="00923B66"/>
    <w:rsid w:val="0092536D"/>
    <w:rsid w:val="00925660"/>
    <w:rsid w:val="00925A6B"/>
    <w:rsid w:val="0092633B"/>
    <w:rsid w:val="009304D1"/>
    <w:rsid w:val="0093607F"/>
    <w:rsid w:val="00937188"/>
    <w:rsid w:val="009433F3"/>
    <w:rsid w:val="00944A2E"/>
    <w:rsid w:val="0094504E"/>
    <w:rsid w:val="00946806"/>
    <w:rsid w:val="00947A6F"/>
    <w:rsid w:val="0095236F"/>
    <w:rsid w:val="00953C22"/>
    <w:rsid w:val="00953E1D"/>
    <w:rsid w:val="00954939"/>
    <w:rsid w:val="00954DED"/>
    <w:rsid w:val="00955D86"/>
    <w:rsid w:val="0095734A"/>
    <w:rsid w:val="00961E14"/>
    <w:rsid w:val="00963091"/>
    <w:rsid w:val="0096628E"/>
    <w:rsid w:val="009667B5"/>
    <w:rsid w:val="00967017"/>
    <w:rsid w:val="00971AEA"/>
    <w:rsid w:val="00976173"/>
    <w:rsid w:val="009761B8"/>
    <w:rsid w:val="009850D9"/>
    <w:rsid w:val="0098566E"/>
    <w:rsid w:val="00987E67"/>
    <w:rsid w:val="00987FF6"/>
    <w:rsid w:val="0099765E"/>
    <w:rsid w:val="009A124E"/>
    <w:rsid w:val="009A15B7"/>
    <w:rsid w:val="009A4050"/>
    <w:rsid w:val="009A49A3"/>
    <w:rsid w:val="009B083F"/>
    <w:rsid w:val="009B2C8E"/>
    <w:rsid w:val="009B4ECA"/>
    <w:rsid w:val="009B5BB9"/>
    <w:rsid w:val="009B6285"/>
    <w:rsid w:val="009B6DFB"/>
    <w:rsid w:val="009C0B8F"/>
    <w:rsid w:val="009D1C7D"/>
    <w:rsid w:val="009D62A1"/>
    <w:rsid w:val="009D687A"/>
    <w:rsid w:val="009E04B7"/>
    <w:rsid w:val="009E2C69"/>
    <w:rsid w:val="009E6756"/>
    <w:rsid w:val="009E6CE2"/>
    <w:rsid w:val="009E7616"/>
    <w:rsid w:val="009F2DBE"/>
    <w:rsid w:val="009F4234"/>
    <w:rsid w:val="009F6531"/>
    <w:rsid w:val="009F7D58"/>
    <w:rsid w:val="009F7F28"/>
    <w:rsid w:val="00A001A8"/>
    <w:rsid w:val="00A02B20"/>
    <w:rsid w:val="00A0385F"/>
    <w:rsid w:val="00A05A53"/>
    <w:rsid w:val="00A05F3B"/>
    <w:rsid w:val="00A1142F"/>
    <w:rsid w:val="00A1150A"/>
    <w:rsid w:val="00A1159F"/>
    <w:rsid w:val="00A12518"/>
    <w:rsid w:val="00A15352"/>
    <w:rsid w:val="00A16F23"/>
    <w:rsid w:val="00A204E2"/>
    <w:rsid w:val="00A24E2B"/>
    <w:rsid w:val="00A2718C"/>
    <w:rsid w:val="00A2754E"/>
    <w:rsid w:val="00A30700"/>
    <w:rsid w:val="00A36E1C"/>
    <w:rsid w:val="00A36E72"/>
    <w:rsid w:val="00A3726C"/>
    <w:rsid w:val="00A413E8"/>
    <w:rsid w:val="00A41C53"/>
    <w:rsid w:val="00A42AA0"/>
    <w:rsid w:val="00A433B2"/>
    <w:rsid w:val="00A43ECA"/>
    <w:rsid w:val="00A444D3"/>
    <w:rsid w:val="00A44AC8"/>
    <w:rsid w:val="00A47876"/>
    <w:rsid w:val="00A50582"/>
    <w:rsid w:val="00A57587"/>
    <w:rsid w:val="00A60250"/>
    <w:rsid w:val="00A60928"/>
    <w:rsid w:val="00A6495E"/>
    <w:rsid w:val="00A705A6"/>
    <w:rsid w:val="00A71529"/>
    <w:rsid w:val="00A729D1"/>
    <w:rsid w:val="00A821DF"/>
    <w:rsid w:val="00A83D90"/>
    <w:rsid w:val="00A8433E"/>
    <w:rsid w:val="00A844EE"/>
    <w:rsid w:val="00A971A6"/>
    <w:rsid w:val="00A978E3"/>
    <w:rsid w:val="00AA178D"/>
    <w:rsid w:val="00AA19AC"/>
    <w:rsid w:val="00AA23B5"/>
    <w:rsid w:val="00AA5D47"/>
    <w:rsid w:val="00AA65A6"/>
    <w:rsid w:val="00AA70CC"/>
    <w:rsid w:val="00AB1CB6"/>
    <w:rsid w:val="00AB3A42"/>
    <w:rsid w:val="00AB3EE8"/>
    <w:rsid w:val="00AB64C2"/>
    <w:rsid w:val="00AB69CA"/>
    <w:rsid w:val="00AC047E"/>
    <w:rsid w:val="00AC4D2F"/>
    <w:rsid w:val="00AC7DF9"/>
    <w:rsid w:val="00AD0BE2"/>
    <w:rsid w:val="00AD5D01"/>
    <w:rsid w:val="00AE3635"/>
    <w:rsid w:val="00AE3E71"/>
    <w:rsid w:val="00B00AD6"/>
    <w:rsid w:val="00B00D54"/>
    <w:rsid w:val="00B01DB9"/>
    <w:rsid w:val="00B01EF2"/>
    <w:rsid w:val="00B0251A"/>
    <w:rsid w:val="00B04DC5"/>
    <w:rsid w:val="00B04FEB"/>
    <w:rsid w:val="00B052CB"/>
    <w:rsid w:val="00B06472"/>
    <w:rsid w:val="00B07375"/>
    <w:rsid w:val="00B1028A"/>
    <w:rsid w:val="00B11554"/>
    <w:rsid w:val="00B11AA1"/>
    <w:rsid w:val="00B1710B"/>
    <w:rsid w:val="00B205A3"/>
    <w:rsid w:val="00B212A2"/>
    <w:rsid w:val="00B24356"/>
    <w:rsid w:val="00B24674"/>
    <w:rsid w:val="00B24FA2"/>
    <w:rsid w:val="00B255D3"/>
    <w:rsid w:val="00B30628"/>
    <w:rsid w:val="00B30915"/>
    <w:rsid w:val="00B34AC1"/>
    <w:rsid w:val="00B35C15"/>
    <w:rsid w:val="00B36383"/>
    <w:rsid w:val="00B37BCB"/>
    <w:rsid w:val="00B40A19"/>
    <w:rsid w:val="00B41D28"/>
    <w:rsid w:val="00B41DD2"/>
    <w:rsid w:val="00B42320"/>
    <w:rsid w:val="00B47593"/>
    <w:rsid w:val="00B47E69"/>
    <w:rsid w:val="00B5021B"/>
    <w:rsid w:val="00B51A58"/>
    <w:rsid w:val="00B51BC8"/>
    <w:rsid w:val="00B52FF1"/>
    <w:rsid w:val="00B60142"/>
    <w:rsid w:val="00B6211D"/>
    <w:rsid w:val="00B623D8"/>
    <w:rsid w:val="00B627D8"/>
    <w:rsid w:val="00B62DA2"/>
    <w:rsid w:val="00B652A9"/>
    <w:rsid w:val="00B67275"/>
    <w:rsid w:val="00B70C36"/>
    <w:rsid w:val="00B76341"/>
    <w:rsid w:val="00B77020"/>
    <w:rsid w:val="00B80C73"/>
    <w:rsid w:val="00B8271E"/>
    <w:rsid w:val="00B8460C"/>
    <w:rsid w:val="00B8488D"/>
    <w:rsid w:val="00B84CDF"/>
    <w:rsid w:val="00B8531E"/>
    <w:rsid w:val="00B85738"/>
    <w:rsid w:val="00B857B4"/>
    <w:rsid w:val="00B96A8A"/>
    <w:rsid w:val="00B97ADA"/>
    <w:rsid w:val="00BA09A8"/>
    <w:rsid w:val="00BA0A0E"/>
    <w:rsid w:val="00BA245B"/>
    <w:rsid w:val="00BA3234"/>
    <w:rsid w:val="00BA4462"/>
    <w:rsid w:val="00BA68AE"/>
    <w:rsid w:val="00BA6F6C"/>
    <w:rsid w:val="00BA7D98"/>
    <w:rsid w:val="00BB066A"/>
    <w:rsid w:val="00BB1797"/>
    <w:rsid w:val="00BB191E"/>
    <w:rsid w:val="00BB24E3"/>
    <w:rsid w:val="00BB3F14"/>
    <w:rsid w:val="00BB5ED0"/>
    <w:rsid w:val="00BB632C"/>
    <w:rsid w:val="00BB7794"/>
    <w:rsid w:val="00BC34D9"/>
    <w:rsid w:val="00BC43FB"/>
    <w:rsid w:val="00BC5101"/>
    <w:rsid w:val="00BC537B"/>
    <w:rsid w:val="00BC78C7"/>
    <w:rsid w:val="00BD0DCA"/>
    <w:rsid w:val="00BD714A"/>
    <w:rsid w:val="00BE094E"/>
    <w:rsid w:val="00BE3C5C"/>
    <w:rsid w:val="00BE3F7E"/>
    <w:rsid w:val="00BE40FE"/>
    <w:rsid w:val="00BE58E7"/>
    <w:rsid w:val="00BF59BF"/>
    <w:rsid w:val="00BF65AC"/>
    <w:rsid w:val="00BF79E3"/>
    <w:rsid w:val="00C078B2"/>
    <w:rsid w:val="00C10F22"/>
    <w:rsid w:val="00C11AE7"/>
    <w:rsid w:val="00C12AB8"/>
    <w:rsid w:val="00C139EB"/>
    <w:rsid w:val="00C14CB9"/>
    <w:rsid w:val="00C23DD7"/>
    <w:rsid w:val="00C24061"/>
    <w:rsid w:val="00C32FA4"/>
    <w:rsid w:val="00C331EB"/>
    <w:rsid w:val="00C337C4"/>
    <w:rsid w:val="00C342AA"/>
    <w:rsid w:val="00C35807"/>
    <w:rsid w:val="00C35ABA"/>
    <w:rsid w:val="00C365BA"/>
    <w:rsid w:val="00C36E79"/>
    <w:rsid w:val="00C376B1"/>
    <w:rsid w:val="00C40CB5"/>
    <w:rsid w:val="00C44C73"/>
    <w:rsid w:val="00C46719"/>
    <w:rsid w:val="00C50F89"/>
    <w:rsid w:val="00C51F75"/>
    <w:rsid w:val="00C5264D"/>
    <w:rsid w:val="00C533E7"/>
    <w:rsid w:val="00C5393B"/>
    <w:rsid w:val="00C54B28"/>
    <w:rsid w:val="00C608C9"/>
    <w:rsid w:val="00C65819"/>
    <w:rsid w:val="00C734F7"/>
    <w:rsid w:val="00C749A1"/>
    <w:rsid w:val="00C805E6"/>
    <w:rsid w:val="00C871E8"/>
    <w:rsid w:val="00C9197D"/>
    <w:rsid w:val="00C9261F"/>
    <w:rsid w:val="00C93A05"/>
    <w:rsid w:val="00C96128"/>
    <w:rsid w:val="00C977E7"/>
    <w:rsid w:val="00CA08BF"/>
    <w:rsid w:val="00CA30E5"/>
    <w:rsid w:val="00CA3BAC"/>
    <w:rsid w:val="00CA4079"/>
    <w:rsid w:val="00CA7B1C"/>
    <w:rsid w:val="00CB041D"/>
    <w:rsid w:val="00CB205C"/>
    <w:rsid w:val="00CB7606"/>
    <w:rsid w:val="00CC06B1"/>
    <w:rsid w:val="00CC324D"/>
    <w:rsid w:val="00CC3678"/>
    <w:rsid w:val="00CC46FE"/>
    <w:rsid w:val="00CC530A"/>
    <w:rsid w:val="00CC5545"/>
    <w:rsid w:val="00CC6F48"/>
    <w:rsid w:val="00CC7938"/>
    <w:rsid w:val="00CD3B7E"/>
    <w:rsid w:val="00CD70AB"/>
    <w:rsid w:val="00CE17A9"/>
    <w:rsid w:val="00CE5E8D"/>
    <w:rsid w:val="00CF0E1C"/>
    <w:rsid w:val="00CF7FCC"/>
    <w:rsid w:val="00D006B4"/>
    <w:rsid w:val="00D01870"/>
    <w:rsid w:val="00D04EA7"/>
    <w:rsid w:val="00D04F55"/>
    <w:rsid w:val="00D06D42"/>
    <w:rsid w:val="00D07507"/>
    <w:rsid w:val="00D10145"/>
    <w:rsid w:val="00D14A84"/>
    <w:rsid w:val="00D14C6F"/>
    <w:rsid w:val="00D162B6"/>
    <w:rsid w:val="00D2264A"/>
    <w:rsid w:val="00D236A3"/>
    <w:rsid w:val="00D31B1B"/>
    <w:rsid w:val="00D31C88"/>
    <w:rsid w:val="00D35DF9"/>
    <w:rsid w:val="00D4616A"/>
    <w:rsid w:val="00D4710A"/>
    <w:rsid w:val="00D47411"/>
    <w:rsid w:val="00D52A36"/>
    <w:rsid w:val="00D52CCB"/>
    <w:rsid w:val="00D571EF"/>
    <w:rsid w:val="00D65882"/>
    <w:rsid w:val="00D659A0"/>
    <w:rsid w:val="00D6666E"/>
    <w:rsid w:val="00D66E90"/>
    <w:rsid w:val="00D67727"/>
    <w:rsid w:val="00D7031E"/>
    <w:rsid w:val="00D76D72"/>
    <w:rsid w:val="00D8020B"/>
    <w:rsid w:val="00D921AD"/>
    <w:rsid w:val="00D93E4C"/>
    <w:rsid w:val="00D96F9C"/>
    <w:rsid w:val="00D97387"/>
    <w:rsid w:val="00DA31C7"/>
    <w:rsid w:val="00DA77E0"/>
    <w:rsid w:val="00DA7F46"/>
    <w:rsid w:val="00DB09D2"/>
    <w:rsid w:val="00DB5E4C"/>
    <w:rsid w:val="00DC2F99"/>
    <w:rsid w:val="00DC3373"/>
    <w:rsid w:val="00DD0F5A"/>
    <w:rsid w:val="00DD13E9"/>
    <w:rsid w:val="00DD2C09"/>
    <w:rsid w:val="00DD2CBF"/>
    <w:rsid w:val="00DD36B9"/>
    <w:rsid w:val="00DD44EC"/>
    <w:rsid w:val="00DE03EF"/>
    <w:rsid w:val="00DE0CF4"/>
    <w:rsid w:val="00DE226C"/>
    <w:rsid w:val="00DE3721"/>
    <w:rsid w:val="00DE590D"/>
    <w:rsid w:val="00DE6016"/>
    <w:rsid w:val="00DE6466"/>
    <w:rsid w:val="00DE64B5"/>
    <w:rsid w:val="00DF1F91"/>
    <w:rsid w:val="00DF5B92"/>
    <w:rsid w:val="00DF627B"/>
    <w:rsid w:val="00DF789C"/>
    <w:rsid w:val="00E0243B"/>
    <w:rsid w:val="00E06749"/>
    <w:rsid w:val="00E07BC8"/>
    <w:rsid w:val="00E11DB1"/>
    <w:rsid w:val="00E1210B"/>
    <w:rsid w:val="00E135C9"/>
    <w:rsid w:val="00E201ED"/>
    <w:rsid w:val="00E20458"/>
    <w:rsid w:val="00E21D87"/>
    <w:rsid w:val="00E234CA"/>
    <w:rsid w:val="00E26374"/>
    <w:rsid w:val="00E268CE"/>
    <w:rsid w:val="00E26A65"/>
    <w:rsid w:val="00E274DD"/>
    <w:rsid w:val="00E4046E"/>
    <w:rsid w:val="00E40D6F"/>
    <w:rsid w:val="00E410EC"/>
    <w:rsid w:val="00E43C2C"/>
    <w:rsid w:val="00E44C4B"/>
    <w:rsid w:val="00E456F3"/>
    <w:rsid w:val="00E46CA1"/>
    <w:rsid w:val="00E47B02"/>
    <w:rsid w:val="00E5012F"/>
    <w:rsid w:val="00E521E9"/>
    <w:rsid w:val="00E52FFE"/>
    <w:rsid w:val="00E54AB5"/>
    <w:rsid w:val="00E55BB5"/>
    <w:rsid w:val="00E61CB4"/>
    <w:rsid w:val="00E6316A"/>
    <w:rsid w:val="00E63581"/>
    <w:rsid w:val="00E6359B"/>
    <w:rsid w:val="00E63BCB"/>
    <w:rsid w:val="00E65A84"/>
    <w:rsid w:val="00E723C9"/>
    <w:rsid w:val="00E72D52"/>
    <w:rsid w:val="00E738CF"/>
    <w:rsid w:val="00E73FC3"/>
    <w:rsid w:val="00E747B3"/>
    <w:rsid w:val="00E75575"/>
    <w:rsid w:val="00E75E50"/>
    <w:rsid w:val="00E77B34"/>
    <w:rsid w:val="00E815B2"/>
    <w:rsid w:val="00E84930"/>
    <w:rsid w:val="00E84DC8"/>
    <w:rsid w:val="00E85C2A"/>
    <w:rsid w:val="00E8606B"/>
    <w:rsid w:val="00E8630E"/>
    <w:rsid w:val="00E87B2B"/>
    <w:rsid w:val="00E921D4"/>
    <w:rsid w:val="00E94EF3"/>
    <w:rsid w:val="00E94EFD"/>
    <w:rsid w:val="00E96571"/>
    <w:rsid w:val="00E97949"/>
    <w:rsid w:val="00E979B6"/>
    <w:rsid w:val="00EA236C"/>
    <w:rsid w:val="00EA2EA5"/>
    <w:rsid w:val="00EB0157"/>
    <w:rsid w:val="00EB210B"/>
    <w:rsid w:val="00EB4410"/>
    <w:rsid w:val="00EC1ECA"/>
    <w:rsid w:val="00EC5FF5"/>
    <w:rsid w:val="00EC6CD1"/>
    <w:rsid w:val="00ED1BDF"/>
    <w:rsid w:val="00ED2272"/>
    <w:rsid w:val="00EE4D2D"/>
    <w:rsid w:val="00EE5EDC"/>
    <w:rsid w:val="00EE6A49"/>
    <w:rsid w:val="00EE7830"/>
    <w:rsid w:val="00EF2050"/>
    <w:rsid w:val="00EF432A"/>
    <w:rsid w:val="00EF46E1"/>
    <w:rsid w:val="00EF783D"/>
    <w:rsid w:val="00F00950"/>
    <w:rsid w:val="00F02C08"/>
    <w:rsid w:val="00F03763"/>
    <w:rsid w:val="00F101EE"/>
    <w:rsid w:val="00F1069F"/>
    <w:rsid w:val="00F1222B"/>
    <w:rsid w:val="00F154DF"/>
    <w:rsid w:val="00F2027C"/>
    <w:rsid w:val="00F21D0F"/>
    <w:rsid w:val="00F24402"/>
    <w:rsid w:val="00F262F4"/>
    <w:rsid w:val="00F30383"/>
    <w:rsid w:val="00F31E50"/>
    <w:rsid w:val="00F31FF7"/>
    <w:rsid w:val="00F32DEF"/>
    <w:rsid w:val="00F33045"/>
    <w:rsid w:val="00F33225"/>
    <w:rsid w:val="00F3420D"/>
    <w:rsid w:val="00F358B0"/>
    <w:rsid w:val="00F3742B"/>
    <w:rsid w:val="00F40B89"/>
    <w:rsid w:val="00F42B07"/>
    <w:rsid w:val="00F46119"/>
    <w:rsid w:val="00F546BE"/>
    <w:rsid w:val="00F551EE"/>
    <w:rsid w:val="00F5766D"/>
    <w:rsid w:val="00F63A0E"/>
    <w:rsid w:val="00F6562B"/>
    <w:rsid w:val="00F65DA2"/>
    <w:rsid w:val="00F72CAC"/>
    <w:rsid w:val="00F73D4D"/>
    <w:rsid w:val="00F81B73"/>
    <w:rsid w:val="00F81C17"/>
    <w:rsid w:val="00F82F75"/>
    <w:rsid w:val="00F838E2"/>
    <w:rsid w:val="00F8469F"/>
    <w:rsid w:val="00F86829"/>
    <w:rsid w:val="00F86DBB"/>
    <w:rsid w:val="00F86DE1"/>
    <w:rsid w:val="00F87130"/>
    <w:rsid w:val="00F87906"/>
    <w:rsid w:val="00F905DB"/>
    <w:rsid w:val="00F9422F"/>
    <w:rsid w:val="00FA005F"/>
    <w:rsid w:val="00FA4C12"/>
    <w:rsid w:val="00FA5AA8"/>
    <w:rsid w:val="00FA6C8F"/>
    <w:rsid w:val="00FA6E20"/>
    <w:rsid w:val="00FB14B6"/>
    <w:rsid w:val="00FB1B39"/>
    <w:rsid w:val="00FB1D20"/>
    <w:rsid w:val="00FB606C"/>
    <w:rsid w:val="00FB7C95"/>
    <w:rsid w:val="00FC0BCE"/>
    <w:rsid w:val="00FC4536"/>
    <w:rsid w:val="00FC6F7A"/>
    <w:rsid w:val="00FC7C99"/>
    <w:rsid w:val="00FD3F03"/>
    <w:rsid w:val="00FD6318"/>
    <w:rsid w:val="00FE62C4"/>
    <w:rsid w:val="00FF3D7F"/>
    <w:rsid w:val="00FF6E70"/>
    <w:rsid w:val="00FF7C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FC1EF1"/>
  <w15:docId w15:val="{2C018E13-D4D1-49CA-BB68-DBF12B87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2459"/>
    <w:pPr>
      <w:spacing w:after="200"/>
    </w:pPr>
    <w:rPr>
      <w:rFonts w:ascii="Cambria" w:hAnsi="Cambria"/>
      <w:sz w:val="24"/>
      <w:szCs w:val="24"/>
      <w:lang w:eastAsia="en-US"/>
    </w:rPr>
  </w:style>
  <w:style w:type="paragraph" w:styleId="Kop1">
    <w:name w:val="heading 1"/>
    <w:basedOn w:val="Standaard"/>
    <w:next w:val="Standaard"/>
    <w:link w:val="Kop1Char"/>
    <w:uiPriority w:val="99"/>
    <w:qFormat/>
    <w:rsid w:val="003D0817"/>
    <w:pPr>
      <w:keepNext/>
      <w:keepLines/>
      <w:spacing w:before="240" w:after="0"/>
      <w:outlineLvl w:val="0"/>
    </w:pPr>
    <w:rPr>
      <w:rFonts w:eastAsia="Times New Roman"/>
      <w:color w:val="365F91"/>
      <w:sz w:val="32"/>
      <w:szCs w:val="32"/>
    </w:rPr>
  </w:style>
  <w:style w:type="paragraph" w:styleId="Kop2">
    <w:name w:val="heading 2"/>
    <w:basedOn w:val="Standaard"/>
    <w:next w:val="Standaard"/>
    <w:link w:val="Kop2Char"/>
    <w:uiPriority w:val="99"/>
    <w:qFormat/>
    <w:rsid w:val="003D0817"/>
    <w:pPr>
      <w:keepNext/>
      <w:keepLines/>
      <w:spacing w:before="40" w:after="0"/>
      <w:outlineLvl w:val="1"/>
    </w:pPr>
    <w:rPr>
      <w:rFonts w:eastAsia="Times New Roman"/>
      <w:color w:val="365F91"/>
      <w:sz w:val="26"/>
      <w:szCs w:val="26"/>
    </w:rPr>
  </w:style>
  <w:style w:type="paragraph" w:styleId="Kop3">
    <w:name w:val="heading 3"/>
    <w:basedOn w:val="Standaard"/>
    <w:next w:val="Standaard"/>
    <w:link w:val="Kop3Char"/>
    <w:uiPriority w:val="99"/>
    <w:qFormat/>
    <w:locked/>
    <w:rsid w:val="00947A6F"/>
    <w:pPr>
      <w:keepNext/>
      <w:spacing w:before="240" w:after="60"/>
      <w:outlineLvl w:val="2"/>
    </w:pPr>
    <w:rPr>
      <w:rFonts w:eastAsia="SimSun"/>
      <w:b/>
      <w:bCs/>
      <w:sz w:val="26"/>
      <w:szCs w:val="26"/>
    </w:rPr>
  </w:style>
  <w:style w:type="paragraph" w:styleId="Kop4">
    <w:name w:val="heading 4"/>
    <w:basedOn w:val="Standaard"/>
    <w:next w:val="Standaard"/>
    <w:link w:val="Kop4Char"/>
    <w:uiPriority w:val="99"/>
    <w:qFormat/>
    <w:locked/>
    <w:rsid w:val="00E274DD"/>
    <w:pPr>
      <w:keepNext/>
      <w:keepLines/>
      <w:spacing w:before="40" w:after="0"/>
      <w:outlineLvl w:val="3"/>
    </w:pPr>
    <w:rPr>
      <w:rFonts w:eastAsia="SimSun"/>
      <w:i/>
      <w:iCs/>
      <w:color w:val="365F9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3D0817"/>
    <w:rPr>
      <w:rFonts w:ascii="Cambria" w:hAnsi="Cambria" w:cs="Times New Roman"/>
      <w:color w:val="365F91"/>
      <w:sz w:val="32"/>
      <w:szCs w:val="32"/>
    </w:rPr>
  </w:style>
  <w:style w:type="character" w:customStyle="1" w:styleId="Kop2Char">
    <w:name w:val="Kop 2 Char"/>
    <w:basedOn w:val="Standaardalinea-lettertype"/>
    <w:link w:val="Kop2"/>
    <w:uiPriority w:val="99"/>
    <w:locked/>
    <w:rsid w:val="003D0817"/>
    <w:rPr>
      <w:rFonts w:ascii="Cambria" w:hAnsi="Cambria" w:cs="Times New Roman"/>
      <w:color w:val="365F91"/>
      <w:sz w:val="26"/>
      <w:szCs w:val="26"/>
    </w:rPr>
  </w:style>
  <w:style w:type="character" w:customStyle="1" w:styleId="Kop3Char">
    <w:name w:val="Kop 3 Char"/>
    <w:basedOn w:val="Standaardalinea-lettertype"/>
    <w:link w:val="Kop3"/>
    <w:uiPriority w:val="99"/>
    <w:locked/>
    <w:rsid w:val="00947A6F"/>
    <w:rPr>
      <w:rFonts w:ascii="Cambria" w:eastAsia="SimSun" w:hAnsi="Cambria" w:cs="Times New Roman"/>
      <w:b/>
      <w:bCs/>
      <w:sz w:val="26"/>
      <w:szCs w:val="26"/>
      <w:lang w:eastAsia="en-US"/>
    </w:rPr>
  </w:style>
  <w:style w:type="character" w:customStyle="1" w:styleId="Kop4Char">
    <w:name w:val="Kop 4 Char"/>
    <w:basedOn w:val="Standaardalinea-lettertype"/>
    <w:link w:val="Kop4"/>
    <w:uiPriority w:val="99"/>
    <w:locked/>
    <w:rsid w:val="00E274DD"/>
    <w:rPr>
      <w:rFonts w:ascii="Cambria" w:eastAsia="SimSun" w:hAnsi="Cambria" w:cs="Times New Roman"/>
      <w:i/>
      <w:iCs/>
      <w:color w:val="365F91"/>
      <w:sz w:val="24"/>
      <w:szCs w:val="24"/>
      <w:lang w:eastAsia="en-US"/>
    </w:rPr>
  </w:style>
  <w:style w:type="character" w:customStyle="1" w:styleId="StyleLatinArial11pt">
    <w:name w:val="Style (Latin) Arial 11 pt"/>
    <w:basedOn w:val="Standaardalinea-lettertype"/>
    <w:uiPriority w:val="99"/>
    <w:rsid w:val="00452459"/>
    <w:rPr>
      <w:rFonts w:ascii="Arial" w:hAnsi="Arial" w:cs="Times New Roman"/>
      <w:sz w:val="22"/>
    </w:rPr>
  </w:style>
  <w:style w:type="paragraph" w:customStyle="1" w:styleId="Default">
    <w:name w:val="Default"/>
    <w:uiPriority w:val="99"/>
    <w:rsid w:val="003C3FAF"/>
    <w:pPr>
      <w:autoSpaceDE w:val="0"/>
      <w:autoSpaceDN w:val="0"/>
      <w:adjustRightInd w:val="0"/>
    </w:pPr>
    <w:rPr>
      <w:rFonts w:ascii="Arial" w:hAnsi="Arial" w:cs="Arial"/>
      <w:color w:val="000000"/>
      <w:sz w:val="24"/>
      <w:szCs w:val="24"/>
      <w:lang w:eastAsia="en-US"/>
    </w:rPr>
  </w:style>
  <w:style w:type="paragraph" w:styleId="Ballontekst">
    <w:name w:val="Balloon Text"/>
    <w:basedOn w:val="Standaard"/>
    <w:link w:val="BallontekstChar"/>
    <w:uiPriority w:val="99"/>
    <w:semiHidden/>
    <w:rsid w:val="00D93E4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93E4C"/>
    <w:rPr>
      <w:rFonts w:ascii="Tahoma" w:hAnsi="Tahoma" w:cs="Tahoma"/>
      <w:sz w:val="16"/>
      <w:szCs w:val="16"/>
    </w:rPr>
  </w:style>
  <w:style w:type="character" w:styleId="Hyperlink">
    <w:name w:val="Hyperlink"/>
    <w:basedOn w:val="Standaardalinea-lettertype"/>
    <w:uiPriority w:val="99"/>
    <w:rsid w:val="004D6253"/>
    <w:rPr>
      <w:rFonts w:cs="Times New Roman"/>
      <w:color w:val="0000FF"/>
      <w:u w:val="single"/>
    </w:rPr>
  </w:style>
  <w:style w:type="paragraph" w:styleId="Kopvaninhoudsopgave">
    <w:name w:val="TOC Heading"/>
    <w:basedOn w:val="Kop1"/>
    <w:next w:val="Standaard"/>
    <w:uiPriority w:val="99"/>
    <w:qFormat/>
    <w:rsid w:val="003D0817"/>
    <w:pPr>
      <w:spacing w:line="259" w:lineRule="auto"/>
      <w:outlineLvl w:val="9"/>
    </w:pPr>
    <w:rPr>
      <w:lang w:val="en-US"/>
    </w:rPr>
  </w:style>
  <w:style w:type="paragraph" w:styleId="Inhopg2">
    <w:name w:val="toc 2"/>
    <w:basedOn w:val="Standaard"/>
    <w:next w:val="Standaard"/>
    <w:autoRedefine/>
    <w:uiPriority w:val="39"/>
    <w:rsid w:val="003D0817"/>
    <w:pPr>
      <w:spacing w:after="100" w:line="259" w:lineRule="auto"/>
      <w:ind w:left="220"/>
    </w:pPr>
    <w:rPr>
      <w:rFonts w:ascii="Calibri" w:eastAsia="Times New Roman" w:hAnsi="Calibri"/>
      <w:sz w:val="22"/>
      <w:szCs w:val="22"/>
      <w:lang w:val="en-US"/>
    </w:rPr>
  </w:style>
  <w:style w:type="paragraph" w:styleId="Inhopg1">
    <w:name w:val="toc 1"/>
    <w:basedOn w:val="Standaard"/>
    <w:next w:val="Standaard"/>
    <w:autoRedefine/>
    <w:uiPriority w:val="39"/>
    <w:rsid w:val="003D0817"/>
    <w:pPr>
      <w:spacing w:after="100" w:line="259" w:lineRule="auto"/>
    </w:pPr>
    <w:rPr>
      <w:rFonts w:ascii="Calibri" w:eastAsia="Times New Roman" w:hAnsi="Calibri"/>
      <w:sz w:val="22"/>
      <w:szCs w:val="22"/>
      <w:lang w:val="en-US"/>
    </w:rPr>
  </w:style>
  <w:style w:type="paragraph" w:styleId="Inhopg3">
    <w:name w:val="toc 3"/>
    <w:basedOn w:val="Standaard"/>
    <w:next w:val="Standaard"/>
    <w:autoRedefine/>
    <w:uiPriority w:val="39"/>
    <w:rsid w:val="003D0817"/>
    <w:pPr>
      <w:spacing w:after="100" w:line="259" w:lineRule="auto"/>
      <w:ind w:left="440"/>
    </w:pPr>
    <w:rPr>
      <w:rFonts w:ascii="Calibri" w:eastAsia="Times New Roman" w:hAnsi="Calibri"/>
      <w:sz w:val="22"/>
      <w:szCs w:val="22"/>
      <w:lang w:val="en-US"/>
    </w:rPr>
  </w:style>
  <w:style w:type="paragraph" w:styleId="Lijstalinea">
    <w:name w:val="List Paragraph"/>
    <w:basedOn w:val="Standaard"/>
    <w:uiPriority w:val="99"/>
    <w:qFormat/>
    <w:rsid w:val="003D0817"/>
    <w:pPr>
      <w:ind w:left="720"/>
      <w:contextualSpacing/>
    </w:pPr>
  </w:style>
  <w:style w:type="paragraph" w:styleId="Koptekst">
    <w:name w:val="header"/>
    <w:basedOn w:val="Standaard"/>
    <w:link w:val="KoptekstChar"/>
    <w:uiPriority w:val="99"/>
    <w:rsid w:val="00893CDC"/>
    <w:pPr>
      <w:tabs>
        <w:tab w:val="center" w:pos="4703"/>
        <w:tab w:val="right" w:pos="9406"/>
      </w:tabs>
      <w:spacing w:after="0"/>
    </w:pPr>
  </w:style>
  <w:style w:type="character" w:customStyle="1" w:styleId="KoptekstChar">
    <w:name w:val="Koptekst Char"/>
    <w:basedOn w:val="Standaardalinea-lettertype"/>
    <w:link w:val="Koptekst"/>
    <w:uiPriority w:val="99"/>
    <w:locked/>
    <w:rsid w:val="00893CDC"/>
    <w:rPr>
      <w:rFonts w:ascii="Cambria" w:hAnsi="Cambria" w:cs="Times New Roman"/>
      <w:sz w:val="24"/>
      <w:szCs w:val="24"/>
    </w:rPr>
  </w:style>
  <w:style w:type="paragraph" w:styleId="Voettekst">
    <w:name w:val="footer"/>
    <w:basedOn w:val="Standaard"/>
    <w:link w:val="VoettekstChar"/>
    <w:uiPriority w:val="99"/>
    <w:rsid w:val="00893CDC"/>
    <w:pPr>
      <w:tabs>
        <w:tab w:val="center" w:pos="4703"/>
        <w:tab w:val="right" w:pos="9406"/>
      </w:tabs>
      <w:spacing w:after="0"/>
    </w:pPr>
  </w:style>
  <w:style w:type="character" w:customStyle="1" w:styleId="VoettekstChar">
    <w:name w:val="Voettekst Char"/>
    <w:basedOn w:val="Standaardalinea-lettertype"/>
    <w:link w:val="Voettekst"/>
    <w:uiPriority w:val="99"/>
    <w:locked/>
    <w:rsid w:val="00893CDC"/>
    <w:rPr>
      <w:rFonts w:ascii="Cambria" w:hAnsi="Cambria" w:cs="Times New Roman"/>
      <w:sz w:val="24"/>
      <w:szCs w:val="24"/>
    </w:rPr>
  </w:style>
  <w:style w:type="paragraph" w:styleId="Titel">
    <w:name w:val="Title"/>
    <w:basedOn w:val="Standaard"/>
    <w:next w:val="Standaard"/>
    <w:link w:val="TitelChar"/>
    <w:uiPriority w:val="99"/>
    <w:qFormat/>
    <w:rsid w:val="003C2DFD"/>
    <w:pPr>
      <w:spacing w:after="0"/>
      <w:contextualSpacing/>
    </w:pPr>
    <w:rPr>
      <w:rFonts w:eastAsia="Times New Roman"/>
      <w:spacing w:val="-10"/>
      <w:kern w:val="28"/>
      <w:sz w:val="56"/>
      <w:szCs w:val="56"/>
    </w:rPr>
  </w:style>
  <w:style w:type="character" w:customStyle="1" w:styleId="TitelChar">
    <w:name w:val="Titel Char"/>
    <w:basedOn w:val="Standaardalinea-lettertype"/>
    <w:link w:val="Titel"/>
    <w:uiPriority w:val="99"/>
    <w:locked/>
    <w:rsid w:val="003C2DFD"/>
    <w:rPr>
      <w:rFonts w:ascii="Cambria" w:hAnsi="Cambria" w:cs="Times New Roman"/>
      <w:spacing w:val="-10"/>
      <w:kern w:val="28"/>
      <w:sz w:val="56"/>
      <w:szCs w:val="56"/>
    </w:rPr>
  </w:style>
  <w:style w:type="paragraph" w:styleId="Geenafstand">
    <w:name w:val="No Spacing"/>
    <w:link w:val="GeenafstandChar"/>
    <w:uiPriority w:val="99"/>
    <w:qFormat/>
    <w:rsid w:val="00C46719"/>
    <w:rPr>
      <w:lang w:eastAsia="en-US"/>
    </w:rPr>
  </w:style>
  <w:style w:type="character" w:customStyle="1" w:styleId="GeenafstandChar">
    <w:name w:val="Geen afstand Char"/>
    <w:link w:val="Geenafstand"/>
    <w:uiPriority w:val="99"/>
    <w:locked/>
    <w:rsid w:val="00C46719"/>
    <w:rPr>
      <w:sz w:val="22"/>
      <w:lang w:val="nl-NL" w:eastAsia="en-US"/>
    </w:rPr>
  </w:style>
  <w:style w:type="table" w:styleId="Tabelraster">
    <w:name w:val="Table Grid"/>
    <w:basedOn w:val="Standaardtabel"/>
    <w:uiPriority w:val="99"/>
    <w:locked/>
    <w:rsid w:val="00AE3635"/>
    <w:rPr>
      <w:rFonts w:ascii="Cambria" w:eastAsia="MS Mincho" w:hAnsi="Cambr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49">
    <w:name w:val="_n_49"/>
    <w:uiPriority w:val="99"/>
    <w:rsid w:val="00A47876"/>
  </w:style>
  <w:style w:type="character" w:styleId="Verwijzingopmerking">
    <w:name w:val="annotation reference"/>
    <w:basedOn w:val="Standaardalinea-lettertype"/>
    <w:uiPriority w:val="99"/>
    <w:semiHidden/>
    <w:rsid w:val="00C54B28"/>
    <w:rPr>
      <w:rFonts w:cs="Times New Roman"/>
      <w:sz w:val="16"/>
      <w:szCs w:val="16"/>
    </w:rPr>
  </w:style>
  <w:style w:type="paragraph" w:styleId="Tekstopmerking">
    <w:name w:val="annotation text"/>
    <w:basedOn w:val="Standaard"/>
    <w:link w:val="TekstopmerkingChar"/>
    <w:uiPriority w:val="99"/>
    <w:semiHidden/>
    <w:rsid w:val="00C54B28"/>
    <w:rPr>
      <w:sz w:val="20"/>
      <w:szCs w:val="20"/>
    </w:rPr>
  </w:style>
  <w:style w:type="character" w:customStyle="1" w:styleId="TekstopmerkingChar">
    <w:name w:val="Tekst opmerking Char"/>
    <w:basedOn w:val="Standaardalinea-lettertype"/>
    <w:link w:val="Tekstopmerking"/>
    <w:uiPriority w:val="99"/>
    <w:semiHidden/>
    <w:locked/>
    <w:rsid w:val="00C54B28"/>
    <w:rPr>
      <w:rFonts w:ascii="Cambria" w:hAnsi="Cambria"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54B28"/>
    <w:rPr>
      <w:b/>
      <w:bCs/>
    </w:rPr>
  </w:style>
  <w:style w:type="character" w:customStyle="1" w:styleId="OnderwerpvanopmerkingChar">
    <w:name w:val="Onderwerp van opmerking Char"/>
    <w:basedOn w:val="TekstopmerkingChar"/>
    <w:link w:val="Onderwerpvanopmerking"/>
    <w:uiPriority w:val="99"/>
    <w:semiHidden/>
    <w:locked/>
    <w:rsid w:val="00C54B28"/>
    <w:rPr>
      <w:rFonts w:ascii="Cambria" w:hAnsi="Cambria" w:cs="Times New Roman"/>
      <w:b/>
      <w:bCs/>
      <w:sz w:val="20"/>
      <w:szCs w:val="20"/>
      <w:lang w:eastAsia="en-US"/>
    </w:rPr>
  </w:style>
  <w:style w:type="table" w:customStyle="1" w:styleId="Rastertabel2-Accent11">
    <w:name w:val="Rastertabel 2 - Accent 11"/>
    <w:uiPriority w:val="99"/>
    <w:rsid w:val="00F101EE"/>
    <w:rPr>
      <w:sz w:val="20"/>
      <w:szCs w:val="20"/>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table" w:customStyle="1" w:styleId="Rastertabel2-Accent21">
    <w:name w:val="Rastertabel 2 - Accent 21"/>
    <w:uiPriority w:val="99"/>
    <w:rsid w:val="00F101EE"/>
    <w:rPr>
      <w:sz w:val="20"/>
      <w:szCs w:val="20"/>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style>
  <w:style w:type="table" w:customStyle="1" w:styleId="Rastertabel3-Accent51">
    <w:name w:val="Rastertabel 3 - Accent 51"/>
    <w:uiPriority w:val="99"/>
    <w:rsid w:val="00F101EE"/>
    <w:rPr>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table" w:customStyle="1" w:styleId="Rastertabel4-Accent51">
    <w:name w:val="Rastertabel 4 - Accent 51"/>
    <w:uiPriority w:val="99"/>
    <w:rsid w:val="00F101EE"/>
    <w:rPr>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table" w:customStyle="1" w:styleId="Rastertabel5donker-Accent51">
    <w:name w:val="Rastertabel 5 donker - Accent 51"/>
    <w:uiPriority w:val="99"/>
    <w:rsid w:val="00F101EE"/>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style>
  <w:style w:type="table" w:customStyle="1" w:styleId="Rastertabel6kleurrijk-Accent51">
    <w:name w:val="Rastertabel 6 kleurrijk - Accent 51"/>
    <w:uiPriority w:val="99"/>
    <w:rsid w:val="00F101EE"/>
    <w:rPr>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paragraph" w:styleId="Normaalweb">
    <w:name w:val="Normal (Web)"/>
    <w:basedOn w:val="Standaard"/>
    <w:uiPriority w:val="99"/>
    <w:rsid w:val="005B0EF1"/>
    <w:pPr>
      <w:spacing w:before="100" w:beforeAutospacing="1" w:after="100" w:afterAutospacing="1"/>
    </w:pPr>
    <w:rPr>
      <w:rFonts w:ascii="Times New Roman" w:eastAsia="Times New Roman" w:hAnsi="Times New Roman"/>
      <w:lang w:eastAsia="nl-NL"/>
    </w:rPr>
  </w:style>
  <w:style w:type="character" w:customStyle="1" w:styleId="CharAttribute2">
    <w:name w:val="CharAttribute2"/>
    <w:uiPriority w:val="99"/>
    <w:rsid w:val="00B37BCB"/>
    <w:rPr>
      <w:rFonts w:ascii="Calibri" w:hAnsi="Calibri"/>
      <w:sz w:val="22"/>
    </w:rPr>
  </w:style>
  <w:style w:type="character" w:customStyle="1" w:styleId="CharAttribute18">
    <w:name w:val="CharAttribute18"/>
    <w:uiPriority w:val="99"/>
    <w:rsid w:val="00AB3A42"/>
    <w:rPr>
      <w:rFonts w:ascii="Calibri" w:hAnsi="Calibri"/>
      <w:color w:val="0000FF"/>
      <w:sz w:val="22"/>
      <w:u w:val="single"/>
    </w:rPr>
  </w:style>
  <w:style w:type="table" w:customStyle="1" w:styleId="TableGrid1">
    <w:name w:val="Table Grid1"/>
    <w:uiPriority w:val="99"/>
    <w:rsid w:val="0031398C"/>
    <w:rPr>
      <w:rFonts w:eastAsia="SimSun" w:cs="Arial"/>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802026">
      <w:marLeft w:val="0"/>
      <w:marRight w:val="0"/>
      <w:marTop w:val="0"/>
      <w:marBottom w:val="0"/>
      <w:divBdr>
        <w:top w:val="none" w:sz="0" w:space="0" w:color="auto"/>
        <w:left w:val="none" w:sz="0" w:space="0" w:color="auto"/>
        <w:bottom w:val="none" w:sz="0" w:space="0" w:color="auto"/>
        <w:right w:val="none" w:sz="0" w:space="0" w:color="auto"/>
      </w:divBdr>
    </w:div>
    <w:div w:id="1353802027">
      <w:marLeft w:val="0"/>
      <w:marRight w:val="0"/>
      <w:marTop w:val="0"/>
      <w:marBottom w:val="0"/>
      <w:divBdr>
        <w:top w:val="none" w:sz="0" w:space="0" w:color="auto"/>
        <w:left w:val="none" w:sz="0" w:space="0" w:color="auto"/>
        <w:bottom w:val="none" w:sz="0" w:space="0" w:color="auto"/>
        <w:right w:val="none" w:sz="0" w:space="0" w:color="auto"/>
      </w:divBdr>
    </w:div>
    <w:div w:id="1353802028">
      <w:marLeft w:val="0"/>
      <w:marRight w:val="0"/>
      <w:marTop w:val="0"/>
      <w:marBottom w:val="0"/>
      <w:divBdr>
        <w:top w:val="none" w:sz="0" w:space="0" w:color="auto"/>
        <w:left w:val="none" w:sz="0" w:space="0" w:color="auto"/>
        <w:bottom w:val="none" w:sz="0" w:space="0" w:color="auto"/>
        <w:right w:val="none" w:sz="0" w:space="0" w:color="auto"/>
      </w:divBdr>
    </w:div>
    <w:div w:id="1353802029">
      <w:marLeft w:val="0"/>
      <w:marRight w:val="0"/>
      <w:marTop w:val="0"/>
      <w:marBottom w:val="0"/>
      <w:divBdr>
        <w:top w:val="none" w:sz="0" w:space="0" w:color="auto"/>
        <w:left w:val="none" w:sz="0" w:space="0" w:color="auto"/>
        <w:bottom w:val="none" w:sz="0" w:space="0" w:color="auto"/>
        <w:right w:val="none" w:sz="0" w:space="0" w:color="auto"/>
      </w:divBdr>
    </w:div>
    <w:div w:id="13538020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xpand.nl/hr-weblog/mintzberg-organisatiestructuren---modellen"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encyclo.nl/begrip/"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rgatlas.nl/beinvloedende-factoren/demografie/levensfase/ouderen-per-gemeente" TargetMode="External"/><Relationship Id="rId5" Type="http://schemas.openxmlformats.org/officeDocument/2006/relationships/footnotes" Target="footnotes.xml"/><Relationship Id="rId15" Type="http://schemas.openxmlformats.org/officeDocument/2006/relationships/hyperlink" Target="http://www.pdcacyclus.nl/pdca-cirke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123management.nl/0/030_cultuur/a300_cultuur_11_situationeel_leiderschap.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10186</Words>
  <Characters>56025</Characters>
  <Application>Microsoft Office Word</Application>
  <DocSecurity>0</DocSecurity>
  <Lines>466</Lines>
  <Paragraphs>132</Paragraphs>
  <ScaleCrop>false</ScaleCrop>
  <HeadingPairs>
    <vt:vector size="2" baseType="variant">
      <vt:variant>
        <vt:lpstr>Titel</vt:lpstr>
      </vt:variant>
      <vt:variant>
        <vt:i4>1</vt:i4>
      </vt:variant>
    </vt:vector>
  </HeadingPairs>
  <TitlesOfParts>
    <vt:vector size="1" baseType="lpstr">
      <vt:lpstr>Projectplan</vt:lpstr>
    </vt:vector>
  </TitlesOfParts>
  <Company>Hogeschool van Amsterdam</Company>
  <LinksUpToDate>false</LinksUpToDate>
  <CharactersWithSpaces>66079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dc:title>
  <dc:subject/>
  <dc:creator>zuijle20</dc:creator>
  <cp:keywords/>
  <dc:description/>
  <cp:lastModifiedBy>Hans-pc-beneden-</cp:lastModifiedBy>
  <cp:revision>11</cp:revision>
  <cp:lastPrinted>2014-12-01T11:41:00Z</cp:lastPrinted>
  <dcterms:created xsi:type="dcterms:W3CDTF">2015-08-14T15:43:00Z</dcterms:created>
  <dcterms:modified xsi:type="dcterms:W3CDTF">2016-08-02T08:49:00Z</dcterms:modified>
</cp:coreProperties>
</file>